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3B" w:rsidRPr="00BF2F43" w:rsidRDefault="0042453B" w:rsidP="0042453B">
      <w:pPr>
        <w:spacing w:after="0" w:line="360" w:lineRule="auto"/>
        <w:jc w:val="center"/>
        <w:rPr>
          <w:rFonts w:asciiTheme="minorBidi" w:hAnsiTheme="minorBidi"/>
          <w:sz w:val="48"/>
          <w:szCs w:val="48"/>
          <w:rtl/>
        </w:rPr>
      </w:pPr>
      <w:r w:rsidRPr="00BF2F43">
        <w:rPr>
          <w:rFonts w:asciiTheme="minorBidi" w:hAnsiTheme="minorBidi"/>
          <w:sz w:val="48"/>
          <w:szCs w:val="48"/>
          <w:rtl/>
        </w:rPr>
        <w:t>الحث على التسامح بين الناس</w:t>
      </w:r>
      <w:r w:rsidRPr="00BF2F43">
        <w:rPr>
          <w:rStyle w:val="a4"/>
          <w:rFonts w:asciiTheme="minorBidi" w:hAnsiTheme="minorBidi"/>
          <w:sz w:val="48"/>
          <w:szCs w:val="48"/>
          <w:rtl/>
        </w:rPr>
        <w:footnoteReference w:id="2"/>
      </w:r>
    </w:p>
    <w:p w:rsidR="0042453B" w:rsidRPr="00BF2F43" w:rsidRDefault="0042453B" w:rsidP="0042453B">
      <w:pPr>
        <w:spacing w:after="0" w:line="360" w:lineRule="auto"/>
        <w:jc w:val="both"/>
        <w:rPr>
          <w:rFonts w:asciiTheme="minorBidi" w:hAnsiTheme="minorBidi"/>
          <w:sz w:val="48"/>
          <w:szCs w:val="48"/>
          <w:rtl/>
        </w:rPr>
      </w:pPr>
      <w:r w:rsidRPr="00BF2F43">
        <w:rPr>
          <w:rFonts w:asciiTheme="minorBidi" w:hAnsiTheme="minorBidi"/>
          <w:sz w:val="48"/>
          <w:szCs w:val="48"/>
          <w:rtl/>
        </w:rPr>
        <w:t xml:space="preserve">الحمدلله الذي </w:t>
      </w:r>
      <w:r w:rsidRPr="00BF2F43">
        <w:rPr>
          <w:rFonts w:asciiTheme="minorBidi" w:hAnsiTheme="minorBidi" w:hint="cs"/>
          <w:sz w:val="48"/>
          <w:szCs w:val="48"/>
          <w:rtl/>
        </w:rPr>
        <w:t>هدى المسلمين لأحسن الأخلاق, ونهاهم عن سيئها,</w:t>
      </w:r>
      <w:r w:rsidRPr="00BF2F43">
        <w:rPr>
          <w:rFonts w:asciiTheme="minorBidi" w:hAnsiTheme="minorBidi"/>
          <w:sz w:val="48"/>
          <w:szCs w:val="48"/>
          <w:rtl/>
        </w:rPr>
        <w:t xml:space="preserve"> وأشهد أن لا إله إلا الله وحده لا شريك له, وأشهد أن محمداً رسول رب العالمين صلى الله عليه وعلى آله وأصحابه وسلم تسليما, أما بعد:</w:t>
      </w:r>
    </w:p>
    <w:p w:rsidR="0042453B" w:rsidRPr="00BF2F43" w:rsidRDefault="0042453B" w:rsidP="0042453B">
      <w:pPr>
        <w:spacing w:after="0" w:line="360" w:lineRule="auto"/>
        <w:jc w:val="both"/>
        <w:rPr>
          <w:rFonts w:asciiTheme="minorBidi" w:hAnsiTheme="minorBidi"/>
          <w:sz w:val="48"/>
          <w:szCs w:val="48"/>
          <w:rtl/>
        </w:rPr>
      </w:pPr>
      <w:r w:rsidRPr="00BF2F43">
        <w:rPr>
          <w:rFonts w:asciiTheme="minorBidi" w:hAnsiTheme="minorBidi"/>
          <w:sz w:val="48"/>
          <w:szCs w:val="48"/>
          <w:rtl/>
        </w:rPr>
        <w:t>فاتقوا الله أيها المؤمنون</w:t>
      </w:r>
      <w:r w:rsidRPr="00BF2F43">
        <w:rPr>
          <w:rFonts w:asciiTheme="minorBidi" w:hAnsiTheme="minorBidi" w:hint="cs"/>
          <w:sz w:val="48"/>
          <w:szCs w:val="48"/>
          <w:rtl/>
        </w:rPr>
        <w:t>, وتعاهدوا قلوبكم, فلا تحملوا فيها على أحد من المسلمين شيئاً.</w:t>
      </w:r>
    </w:p>
    <w:p w:rsidR="0042453B" w:rsidRPr="00BF2F43" w:rsidRDefault="0042453B" w:rsidP="0042453B">
      <w:pPr>
        <w:spacing w:after="0" w:line="360" w:lineRule="auto"/>
        <w:jc w:val="both"/>
        <w:rPr>
          <w:rFonts w:asciiTheme="minorBidi" w:hAnsiTheme="minorBidi"/>
          <w:sz w:val="48"/>
          <w:szCs w:val="48"/>
          <w:rtl/>
        </w:rPr>
      </w:pPr>
      <w:r w:rsidRPr="00BF2F43">
        <w:rPr>
          <w:rFonts w:asciiTheme="minorBidi" w:hAnsiTheme="minorBidi" w:hint="cs"/>
          <w:sz w:val="48"/>
          <w:szCs w:val="48"/>
          <w:rtl/>
        </w:rPr>
        <w:t>معاشر المسلمين</w:t>
      </w:r>
      <w:r w:rsidRPr="00BF2F43">
        <w:rPr>
          <w:rFonts w:asciiTheme="minorBidi" w:hAnsiTheme="minorBidi"/>
          <w:sz w:val="48"/>
          <w:szCs w:val="48"/>
          <w:rtl/>
        </w:rPr>
        <w:t>: لقد حثَّ الإسلام على الأخلاق الحسنة ورتَّب عليها أجرا</w:t>
      </w:r>
      <w:r w:rsidRPr="00BF2F43">
        <w:rPr>
          <w:rFonts w:asciiTheme="minorBidi" w:hAnsiTheme="minorBidi" w:hint="cs"/>
          <w:sz w:val="48"/>
          <w:szCs w:val="48"/>
          <w:rtl/>
        </w:rPr>
        <w:t>ً</w:t>
      </w:r>
      <w:r w:rsidRPr="00BF2F43">
        <w:rPr>
          <w:rFonts w:asciiTheme="minorBidi" w:hAnsiTheme="minorBidi"/>
          <w:sz w:val="48"/>
          <w:szCs w:val="48"/>
          <w:rtl/>
        </w:rPr>
        <w:t xml:space="preserve"> عظيماً, ومن تلك الأخلاق التي رغَّب فيها خُلُقُ السماحة بين الناس.</w:t>
      </w:r>
    </w:p>
    <w:p w:rsidR="0042453B" w:rsidRPr="00BF2F43" w:rsidRDefault="0042453B" w:rsidP="0042453B">
      <w:pPr>
        <w:spacing w:after="0" w:line="360" w:lineRule="auto"/>
        <w:jc w:val="both"/>
        <w:rPr>
          <w:rFonts w:asciiTheme="minorBidi" w:hAnsiTheme="minorBidi"/>
          <w:sz w:val="48"/>
          <w:szCs w:val="48"/>
          <w:rtl/>
        </w:rPr>
      </w:pPr>
      <w:r w:rsidRPr="00BF2F43">
        <w:rPr>
          <w:rFonts w:asciiTheme="minorBidi" w:hAnsiTheme="minorBidi"/>
          <w:sz w:val="48"/>
          <w:szCs w:val="48"/>
          <w:rtl/>
        </w:rPr>
        <w:t>والسماحة هي السهولة والسلاسة, قال الجرجاني رحمه الله: "السماحة بذل ما لا يجب تفضُّلاً"</w:t>
      </w:r>
      <w:r w:rsidRPr="00BF2F43">
        <w:rPr>
          <w:rFonts w:asciiTheme="minorBidi" w:hAnsiTheme="minorBidi" w:hint="cs"/>
          <w:sz w:val="48"/>
          <w:szCs w:val="48"/>
          <w:rtl/>
        </w:rPr>
        <w:t>(</w:t>
      </w:r>
      <w:r w:rsidRPr="00BF2F43">
        <w:rPr>
          <w:rFonts w:asciiTheme="minorBidi" w:hAnsiTheme="minorBidi"/>
          <w:sz w:val="48"/>
          <w:szCs w:val="48"/>
          <w:rtl/>
        </w:rPr>
        <w:t>التعريفات (ص: 121). والمقصود هو التسامح مع الغير في المعاملات المختلفة بتيسير الأمور.</w:t>
      </w:r>
    </w:p>
    <w:p w:rsidR="0042453B" w:rsidRPr="00BF2F43" w:rsidRDefault="0042453B" w:rsidP="0042453B">
      <w:pPr>
        <w:spacing w:after="0" w:line="360" w:lineRule="auto"/>
        <w:jc w:val="both"/>
        <w:rPr>
          <w:rFonts w:asciiTheme="minorBidi" w:hAnsiTheme="minorBidi"/>
          <w:sz w:val="48"/>
          <w:szCs w:val="48"/>
          <w:rtl/>
        </w:rPr>
      </w:pPr>
      <w:r w:rsidRPr="00BF2F43">
        <w:rPr>
          <w:rFonts w:asciiTheme="minorBidi" w:hAnsiTheme="minorBidi"/>
          <w:sz w:val="48"/>
          <w:szCs w:val="48"/>
          <w:rtl/>
        </w:rPr>
        <w:t xml:space="preserve">أيها المسلمون: إنَّ من علامة النفس السمحة أن يكون صاحبها لينا هيناً راضيا بالقضاء والقدر, يستقبل الناس </w:t>
      </w:r>
      <w:r w:rsidRPr="00BF2F43">
        <w:rPr>
          <w:rFonts w:asciiTheme="minorBidi" w:hAnsiTheme="minorBidi"/>
          <w:sz w:val="48"/>
          <w:szCs w:val="48"/>
          <w:rtl/>
        </w:rPr>
        <w:lastRenderedPageBreak/>
        <w:t>بالبشر وبطلاقة الوجه ويبادرهم بالتحية والسلام والمصافحة وحسن المحادثة</w:t>
      </w:r>
      <w:r w:rsidRPr="00BF2F43">
        <w:rPr>
          <w:rFonts w:asciiTheme="minorBidi" w:hAnsiTheme="minorBidi" w:hint="cs"/>
          <w:sz w:val="48"/>
          <w:szCs w:val="48"/>
          <w:rtl/>
        </w:rPr>
        <w:t>,</w:t>
      </w:r>
      <w:r w:rsidRPr="00BF2F43">
        <w:rPr>
          <w:rFonts w:asciiTheme="minorBidi" w:hAnsiTheme="minorBidi"/>
          <w:sz w:val="48"/>
          <w:szCs w:val="48"/>
          <w:rtl/>
        </w:rPr>
        <w:t xml:space="preserve"> متغاضياً عن الهفوات مع بذل النصيحة بأدب وطيب كلام.</w:t>
      </w:r>
    </w:p>
    <w:p w:rsidR="0042453B" w:rsidRPr="00BF2F43" w:rsidRDefault="0042453B" w:rsidP="0042453B">
      <w:pPr>
        <w:spacing w:after="0" w:line="360" w:lineRule="auto"/>
        <w:jc w:val="both"/>
        <w:rPr>
          <w:rFonts w:asciiTheme="minorBidi" w:hAnsiTheme="minorBidi" w:hint="cs"/>
          <w:sz w:val="48"/>
          <w:szCs w:val="48"/>
          <w:rtl/>
        </w:rPr>
      </w:pPr>
      <w:r w:rsidRPr="00BF2F43">
        <w:rPr>
          <w:rFonts w:asciiTheme="minorBidi" w:hAnsiTheme="minorBidi"/>
          <w:sz w:val="48"/>
          <w:szCs w:val="48"/>
          <w:rtl/>
        </w:rPr>
        <w:t>والسماحة يا عباد الله من أعظم أسباب انتشار</w:t>
      </w:r>
      <w:r w:rsidR="00BF2F43">
        <w:rPr>
          <w:rFonts w:asciiTheme="minorBidi" w:hAnsiTheme="minorBidi"/>
          <w:sz w:val="48"/>
          <w:szCs w:val="48"/>
          <w:rtl/>
        </w:rPr>
        <w:t xml:space="preserve"> الإسلام قال الشيخ محمد عرجون: </w:t>
      </w:r>
      <w:r w:rsidRPr="00BF2F43">
        <w:rPr>
          <w:rFonts w:asciiTheme="minorBidi" w:hAnsiTheme="minorBidi"/>
          <w:sz w:val="48"/>
          <w:szCs w:val="48"/>
          <w:rtl/>
        </w:rPr>
        <w:t>تطبيق سماحة الإسلام من أعظم أسباب سرعة انتشاره, وفي هذه السياسة الحكيمة الرحيمة أوضح إجابة عن تساؤل المتسائلين عن أسباب السرعة الهائلة التي طوى فيها الإسلام أكثرَ المعمورة, فلقد كان الصحابة والتابعون من قادة الفتوحات الإسلامية احرص على الرفق والسماحة في تنفيذ العهود والمصالحات مما جعل المصالَحين والمعاهدين يتعاونون مع المسلمين في صدق وإخلاص</w:t>
      </w:r>
      <w:r w:rsidRPr="00BF2F43">
        <w:rPr>
          <w:rFonts w:asciiTheme="minorBidi" w:hAnsiTheme="minorBidi" w:hint="cs"/>
          <w:sz w:val="48"/>
          <w:szCs w:val="48"/>
          <w:rtl/>
        </w:rPr>
        <w:t>, نتيجة</w:t>
      </w:r>
      <w:r w:rsidRPr="00BF2F43">
        <w:rPr>
          <w:rFonts w:asciiTheme="minorBidi" w:hAnsiTheme="minorBidi"/>
          <w:sz w:val="48"/>
          <w:szCs w:val="48"/>
          <w:rtl/>
        </w:rPr>
        <w:t xml:space="preserve"> لما رأوه من العدالة الرحيمة في معاملة المسلمين لهم</w:t>
      </w:r>
      <w:r w:rsidR="00BF2F43">
        <w:rPr>
          <w:rFonts w:asciiTheme="minorBidi" w:hAnsiTheme="minorBidi" w:hint="cs"/>
          <w:sz w:val="48"/>
          <w:szCs w:val="48"/>
          <w:rtl/>
        </w:rPr>
        <w:t>.</w:t>
      </w:r>
      <w:r w:rsidRPr="00BF2F43">
        <w:rPr>
          <w:rFonts w:asciiTheme="minorBidi" w:hAnsiTheme="minorBidi" w:hint="cs"/>
          <w:sz w:val="48"/>
          <w:szCs w:val="48"/>
          <w:rtl/>
        </w:rPr>
        <w:t xml:space="preserve"> (</w:t>
      </w:r>
      <w:r w:rsidRPr="00BF2F43">
        <w:rPr>
          <w:rFonts w:asciiTheme="minorBidi" w:hAnsiTheme="minorBidi"/>
          <w:sz w:val="48"/>
          <w:szCs w:val="48"/>
          <w:rtl/>
        </w:rPr>
        <w:t>ينظر كتاب الموسوعة في سماحة الإسلام (1/425-442)</w:t>
      </w:r>
      <w:r w:rsidRPr="00BF2F43">
        <w:rPr>
          <w:rFonts w:asciiTheme="minorBidi" w:hAnsiTheme="minorBidi" w:hint="cs"/>
          <w:sz w:val="48"/>
          <w:szCs w:val="48"/>
          <w:rtl/>
        </w:rPr>
        <w:t xml:space="preserve"> باختصار</w:t>
      </w:r>
      <w:r w:rsidRPr="00BF2F43">
        <w:rPr>
          <w:rFonts w:asciiTheme="minorBidi" w:hAnsiTheme="minorBidi"/>
          <w:sz w:val="48"/>
          <w:szCs w:val="48"/>
          <w:rtl/>
        </w:rPr>
        <w:t>.</w:t>
      </w:r>
    </w:p>
    <w:p w:rsidR="0042453B" w:rsidRPr="00BF2F43" w:rsidRDefault="0042453B" w:rsidP="005724CD">
      <w:pPr>
        <w:spacing w:after="0" w:line="360" w:lineRule="auto"/>
        <w:jc w:val="both"/>
        <w:rPr>
          <w:rFonts w:asciiTheme="minorBidi" w:hAnsiTheme="minorBidi"/>
          <w:sz w:val="48"/>
          <w:szCs w:val="48"/>
          <w:rtl/>
        </w:rPr>
      </w:pPr>
      <w:r w:rsidRPr="00BF2F43">
        <w:rPr>
          <w:rFonts w:asciiTheme="minorBidi" w:hAnsiTheme="minorBidi"/>
          <w:sz w:val="48"/>
          <w:szCs w:val="48"/>
          <w:rtl/>
        </w:rPr>
        <w:t xml:space="preserve">أيها المسلمون: لقد أمر الله سبحانه وتعالى عباده المسلمين بأن لا يجادلوا </w:t>
      </w:r>
      <w:r w:rsidR="005724CD">
        <w:rPr>
          <w:rFonts w:asciiTheme="minorBidi" w:hAnsiTheme="minorBidi" w:hint="cs"/>
          <w:sz w:val="48"/>
          <w:szCs w:val="48"/>
          <w:rtl/>
        </w:rPr>
        <w:t>أ</w:t>
      </w:r>
      <w:r w:rsidRPr="00BF2F43">
        <w:rPr>
          <w:rFonts w:asciiTheme="minorBidi" w:hAnsiTheme="minorBidi"/>
          <w:sz w:val="48"/>
          <w:szCs w:val="48"/>
          <w:rtl/>
        </w:rPr>
        <w:t xml:space="preserve">هل الكتاب إلا بالتي هي </w:t>
      </w:r>
      <w:r w:rsidRPr="00BF2F43">
        <w:rPr>
          <w:rFonts w:asciiTheme="minorBidi" w:hAnsiTheme="minorBidi"/>
          <w:sz w:val="48"/>
          <w:szCs w:val="48"/>
          <w:rtl/>
        </w:rPr>
        <w:lastRenderedPageBreak/>
        <w:t xml:space="preserve">أحسن, قال تعالى: {وَلا تُجَادِلُوا أَهْلَ الْكِتَابِ إِلا بِالَّتِي هِيَ أَحْسَنُ إِلا الَّذِينَ ظَلَمُوا مِنْهُمْ وَقُولُوا آمَنَّا بِالَّذِي أُنْزِلَ إِلَيْنَا وَأُنْزِلَ إِلَيْكُمْ وَإِلَهُنَا وَإِلَهُكُمْ وَاحِدٌ وَنَحْنُ لَهُ مُسْلِمُونَ} [العنكبوت: 46] عن ابن عباس رضي الله عنهما قال: قال رسول الله صلى الله عليه وسلم: </w:t>
      </w:r>
      <w:r w:rsidRPr="00BF2F43">
        <w:rPr>
          <w:rFonts w:asciiTheme="minorBidi" w:hAnsiTheme="minorBidi" w:hint="cs"/>
          <w:sz w:val="48"/>
          <w:szCs w:val="48"/>
          <w:rtl/>
        </w:rPr>
        <w:t>"</w:t>
      </w:r>
      <w:r w:rsidRPr="00BF2F43">
        <w:rPr>
          <w:rFonts w:asciiTheme="minorBidi" w:hAnsiTheme="minorBidi"/>
          <w:sz w:val="48"/>
          <w:szCs w:val="48"/>
          <w:rtl/>
        </w:rPr>
        <w:t>اسمح يُسمح لك</w:t>
      </w:r>
      <w:r w:rsidRPr="00BF2F43">
        <w:rPr>
          <w:rFonts w:asciiTheme="minorBidi" w:hAnsiTheme="minorBidi" w:hint="cs"/>
          <w:sz w:val="48"/>
          <w:szCs w:val="48"/>
          <w:rtl/>
        </w:rPr>
        <w:t xml:space="preserve">" </w:t>
      </w:r>
      <w:r w:rsidRPr="00BF2F43">
        <w:rPr>
          <w:rFonts w:asciiTheme="minorBidi" w:hAnsiTheme="minorBidi"/>
          <w:sz w:val="48"/>
          <w:szCs w:val="48"/>
          <w:rtl/>
        </w:rPr>
        <w:t>أخرجه الإمام أحمد في مسنده من حديث عبدالله بن عباس رضي الله عنهما برقم (2233) وصحح إسناده الشيخ أحمد شاكر</w:t>
      </w:r>
      <w:r w:rsidR="00BF2F43">
        <w:rPr>
          <w:rFonts w:asciiTheme="minorBidi" w:hAnsiTheme="minorBidi" w:hint="cs"/>
          <w:sz w:val="48"/>
          <w:szCs w:val="48"/>
          <w:rtl/>
        </w:rPr>
        <w:t>,</w:t>
      </w:r>
      <w:r w:rsidRPr="00BF2F43">
        <w:rPr>
          <w:rFonts w:asciiTheme="minorBidi" w:hAnsiTheme="minorBidi"/>
          <w:sz w:val="48"/>
          <w:szCs w:val="48"/>
          <w:rtl/>
        </w:rPr>
        <w:t xml:space="preserve"> وقال النبي صلى الله عليه وسلم: (رَحِمَ اللَّهُ رَجُلًا سَمْحًا إِذَا بَاعَ، وَإِذَا اشْتَرَى، وَإِذَا اقْتَضَى)</w:t>
      </w:r>
      <w:r w:rsidR="00BF2F43">
        <w:rPr>
          <w:rFonts w:asciiTheme="minorBidi" w:hAnsiTheme="minorBidi" w:hint="cs"/>
          <w:sz w:val="48"/>
          <w:szCs w:val="48"/>
          <w:rtl/>
        </w:rPr>
        <w:t>.</w:t>
      </w:r>
      <w:r w:rsidRPr="00BF2F43">
        <w:rPr>
          <w:rFonts w:asciiTheme="minorBidi" w:hAnsiTheme="minorBidi" w:hint="cs"/>
          <w:sz w:val="48"/>
          <w:szCs w:val="48"/>
          <w:rtl/>
        </w:rPr>
        <w:t xml:space="preserve"> (</w:t>
      </w:r>
      <w:r w:rsidRPr="00BF2F43">
        <w:rPr>
          <w:rFonts w:asciiTheme="minorBidi" w:hAnsiTheme="minorBidi"/>
          <w:sz w:val="48"/>
          <w:szCs w:val="48"/>
          <w:rtl/>
        </w:rPr>
        <w:t xml:space="preserve">أخرجه البخاري في كتاب البيوع, باب السهولة والسماحة في الشراء والبيع...برقم (2076). قال الحافظ ابن حجر رحمه الله: </w:t>
      </w:r>
      <w:r w:rsidR="00BF2F43">
        <w:rPr>
          <w:rFonts w:asciiTheme="minorBidi" w:hAnsiTheme="minorBidi" w:hint="cs"/>
          <w:sz w:val="48"/>
          <w:szCs w:val="48"/>
          <w:rtl/>
        </w:rPr>
        <w:t>"</w:t>
      </w:r>
      <w:r w:rsidRPr="00BF2F43">
        <w:rPr>
          <w:rFonts w:asciiTheme="minorBidi" w:hAnsiTheme="minorBidi"/>
          <w:sz w:val="48"/>
          <w:szCs w:val="48"/>
          <w:rtl/>
        </w:rPr>
        <w:t xml:space="preserve">وللنسائي من حديث عثمان رضي الله عنه رفعه إلى النبي صلى الله عليه وسلم: (أدخل الله الجنة رجلاً سهلاً مشترياً وبائعاً وقاضياً ومقتضياً) ولأحمد من حديث عبدالله بن عمرو بن العاص رضي الله عنهما نحوه, وفيه الحضُّ على السماحة في المعاملة واستعمال معالي الأخلاق وترك </w:t>
      </w:r>
      <w:r w:rsidRPr="00BF2F43">
        <w:rPr>
          <w:rFonts w:asciiTheme="minorBidi" w:hAnsiTheme="minorBidi"/>
          <w:sz w:val="48"/>
          <w:szCs w:val="48"/>
          <w:rtl/>
        </w:rPr>
        <w:lastRenderedPageBreak/>
        <w:t>المشاحة والحض على ترك التضييق على الناس في المطالبة وأخذ العفو منهم</w:t>
      </w:r>
      <w:r w:rsidR="00BF2F43">
        <w:rPr>
          <w:rFonts w:asciiTheme="minorBidi" w:hAnsiTheme="minorBidi" w:hint="cs"/>
          <w:sz w:val="48"/>
          <w:szCs w:val="48"/>
          <w:rtl/>
        </w:rPr>
        <w:t>"</w:t>
      </w:r>
      <w:r w:rsidRPr="00BF2F43">
        <w:rPr>
          <w:rFonts w:asciiTheme="minorBidi" w:hAnsiTheme="minorBidi" w:hint="cs"/>
          <w:sz w:val="48"/>
          <w:szCs w:val="48"/>
          <w:rtl/>
        </w:rPr>
        <w:t>.</w:t>
      </w:r>
      <w:r w:rsidRPr="00BF2F43">
        <w:rPr>
          <w:rFonts w:asciiTheme="minorBidi" w:hAnsiTheme="minorBidi"/>
          <w:sz w:val="48"/>
          <w:szCs w:val="48"/>
          <w:rtl/>
        </w:rPr>
        <w:t xml:space="preserve"> </w:t>
      </w:r>
      <w:r w:rsidRPr="00BF2F43">
        <w:rPr>
          <w:rFonts w:asciiTheme="minorBidi" w:hAnsiTheme="minorBidi" w:hint="cs"/>
          <w:sz w:val="48"/>
          <w:szCs w:val="48"/>
          <w:rtl/>
        </w:rPr>
        <w:t>(</w:t>
      </w:r>
      <w:r w:rsidRPr="00BF2F43">
        <w:rPr>
          <w:rFonts w:asciiTheme="minorBidi" w:hAnsiTheme="minorBidi"/>
          <w:sz w:val="48"/>
          <w:szCs w:val="48"/>
          <w:rtl/>
        </w:rPr>
        <w:t>ينظر فتح الباري (4/307).</w:t>
      </w:r>
    </w:p>
    <w:p w:rsidR="0042453B" w:rsidRPr="00BF2F43" w:rsidRDefault="0042453B" w:rsidP="00BF2F43">
      <w:pPr>
        <w:spacing w:after="0" w:line="360" w:lineRule="auto"/>
        <w:jc w:val="both"/>
        <w:rPr>
          <w:rFonts w:asciiTheme="minorBidi" w:hAnsiTheme="minorBidi"/>
          <w:sz w:val="48"/>
          <w:szCs w:val="48"/>
          <w:rtl/>
        </w:rPr>
      </w:pPr>
      <w:r w:rsidRPr="00BF2F43">
        <w:rPr>
          <w:rFonts w:asciiTheme="minorBidi" w:hAnsiTheme="minorBidi"/>
          <w:sz w:val="48"/>
          <w:szCs w:val="48"/>
          <w:rtl/>
        </w:rPr>
        <w:t>أيها المسلمون: إنَّ الله عزوجل يجزي المتسامح في تعامله مع الناس أحسن الجزاء, قال النبي صلى الله عليه وسلم: (كَانَ تَاجِرٌ يُدَايِنُ النَّاسَ، فَإِذَا رَأَى مُعْسِرًا قَالَ لِفِتْيَانِهِ: تَجَاوَزُوا عَنْهُ، لَعَلَّ اللَّهَ أَنْ يَتَجَاوَزَ عَنَّا، فَتَجَاوَزَ اللَّهُ عَنْهُ)</w:t>
      </w:r>
      <w:r w:rsidR="00BF2F43">
        <w:rPr>
          <w:rFonts w:asciiTheme="minorBidi" w:hAnsiTheme="minorBidi" w:hint="cs"/>
          <w:sz w:val="48"/>
          <w:szCs w:val="48"/>
          <w:rtl/>
        </w:rPr>
        <w:t>.</w:t>
      </w:r>
      <w:r w:rsidRPr="00BF2F43">
        <w:rPr>
          <w:rFonts w:asciiTheme="minorBidi" w:hAnsiTheme="minorBidi"/>
          <w:sz w:val="48"/>
          <w:szCs w:val="48"/>
          <w:rtl/>
        </w:rPr>
        <w:t xml:space="preserve"> </w:t>
      </w:r>
      <w:r w:rsidRPr="00BF2F43">
        <w:rPr>
          <w:rFonts w:asciiTheme="minorBidi" w:hAnsiTheme="minorBidi" w:hint="cs"/>
          <w:sz w:val="48"/>
          <w:szCs w:val="48"/>
          <w:rtl/>
        </w:rPr>
        <w:t>(</w:t>
      </w:r>
      <w:r w:rsidRPr="00BF2F43">
        <w:rPr>
          <w:rFonts w:asciiTheme="minorBidi" w:hAnsiTheme="minorBidi"/>
          <w:sz w:val="48"/>
          <w:szCs w:val="48"/>
          <w:rtl/>
        </w:rPr>
        <w:t xml:space="preserve">أخرجه البخاري في كتاب البيوع, باب من أنظر معسرا برقم (2078) ومسلم في كتاب المساقاة, باب فضل إنظار المعسر برقم (1562). قال النووي: </w:t>
      </w:r>
      <w:r w:rsidR="00BF2F43">
        <w:rPr>
          <w:rFonts w:asciiTheme="minorBidi" w:hAnsiTheme="minorBidi" w:hint="cs"/>
          <w:sz w:val="48"/>
          <w:szCs w:val="48"/>
          <w:rtl/>
        </w:rPr>
        <w:t>"</w:t>
      </w:r>
      <w:r w:rsidRPr="00BF2F43">
        <w:rPr>
          <w:rFonts w:asciiTheme="minorBidi" w:hAnsiTheme="minorBidi"/>
          <w:sz w:val="48"/>
          <w:szCs w:val="48"/>
          <w:rtl/>
        </w:rPr>
        <w:t>في هذا الحديث فضل إنظار المعسر والوضع عنه, إما كل الدين وإما بعضه من كثير أو قليل وفضل المسامحة في الاقتضاء وفي الاستيفاء سواء استوفي من موسر أو معسر وفضل الوضع من الدين وأنه لا ي</w:t>
      </w:r>
      <w:r w:rsidRPr="00BF2F43">
        <w:rPr>
          <w:rFonts w:asciiTheme="minorBidi" w:hAnsiTheme="minorBidi" w:hint="cs"/>
          <w:sz w:val="48"/>
          <w:szCs w:val="48"/>
          <w:rtl/>
        </w:rPr>
        <w:t>ُ</w:t>
      </w:r>
      <w:r w:rsidRPr="00BF2F43">
        <w:rPr>
          <w:rFonts w:asciiTheme="minorBidi" w:hAnsiTheme="minorBidi"/>
          <w:sz w:val="48"/>
          <w:szCs w:val="48"/>
          <w:rtl/>
        </w:rPr>
        <w:t>ح</w:t>
      </w:r>
      <w:r w:rsidRPr="00BF2F43">
        <w:rPr>
          <w:rFonts w:asciiTheme="minorBidi" w:hAnsiTheme="minorBidi" w:hint="cs"/>
          <w:sz w:val="48"/>
          <w:szCs w:val="48"/>
          <w:rtl/>
        </w:rPr>
        <w:t>ـ</w:t>
      </w:r>
      <w:r w:rsidRPr="00BF2F43">
        <w:rPr>
          <w:rFonts w:asciiTheme="minorBidi" w:hAnsiTheme="minorBidi"/>
          <w:sz w:val="48"/>
          <w:szCs w:val="48"/>
          <w:rtl/>
        </w:rPr>
        <w:t>ت</w:t>
      </w:r>
      <w:r w:rsidRPr="00BF2F43">
        <w:rPr>
          <w:rFonts w:asciiTheme="minorBidi" w:hAnsiTheme="minorBidi" w:hint="cs"/>
          <w:sz w:val="48"/>
          <w:szCs w:val="48"/>
          <w:rtl/>
        </w:rPr>
        <w:t>َـ</w:t>
      </w:r>
      <w:r w:rsidRPr="00BF2F43">
        <w:rPr>
          <w:rFonts w:asciiTheme="minorBidi" w:hAnsiTheme="minorBidi"/>
          <w:sz w:val="48"/>
          <w:szCs w:val="48"/>
          <w:rtl/>
        </w:rPr>
        <w:t>ق</w:t>
      </w:r>
      <w:r w:rsidRPr="00BF2F43">
        <w:rPr>
          <w:rFonts w:asciiTheme="minorBidi" w:hAnsiTheme="minorBidi" w:hint="cs"/>
          <w:sz w:val="48"/>
          <w:szCs w:val="48"/>
          <w:rtl/>
        </w:rPr>
        <w:t>َـ</w:t>
      </w:r>
      <w:r w:rsidRPr="00BF2F43">
        <w:rPr>
          <w:rFonts w:asciiTheme="minorBidi" w:hAnsiTheme="minorBidi"/>
          <w:sz w:val="48"/>
          <w:szCs w:val="48"/>
          <w:rtl/>
        </w:rPr>
        <w:t>ر</w:t>
      </w:r>
      <w:r w:rsidRPr="00BF2F43">
        <w:rPr>
          <w:rFonts w:asciiTheme="minorBidi" w:hAnsiTheme="minorBidi" w:hint="cs"/>
          <w:sz w:val="48"/>
          <w:szCs w:val="48"/>
          <w:rtl/>
        </w:rPr>
        <w:t>ُ</w:t>
      </w:r>
      <w:r w:rsidRPr="00BF2F43">
        <w:rPr>
          <w:rFonts w:asciiTheme="minorBidi" w:hAnsiTheme="minorBidi"/>
          <w:sz w:val="48"/>
          <w:szCs w:val="48"/>
          <w:rtl/>
        </w:rPr>
        <w:t xml:space="preserve"> شيء من أفعال الخير فلعله سبب السعادة والرحمة</w:t>
      </w:r>
      <w:r w:rsidR="00BF2F43">
        <w:rPr>
          <w:rFonts w:asciiTheme="minorBidi" w:hAnsiTheme="minorBidi" w:hint="cs"/>
          <w:sz w:val="48"/>
          <w:szCs w:val="48"/>
          <w:rtl/>
        </w:rPr>
        <w:t>"</w:t>
      </w:r>
      <w:r w:rsidRPr="00BF2F43">
        <w:rPr>
          <w:rFonts w:asciiTheme="minorBidi" w:hAnsiTheme="minorBidi" w:hint="cs"/>
          <w:sz w:val="48"/>
          <w:szCs w:val="48"/>
          <w:rtl/>
        </w:rPr>
        <w:t xml:space="preserve"> (ينظر </w:t>
      </w:r>
      <w:r w:rsidRPr="00BF2F43">
        <w:rPr>
          <w:rFonts w:asciiTheme="minorBidi" w:hAnsiTheme="minorBidi"/>
          <w:sz w:val="48"/>
          <w:szCs w:val="48"/>
          <w:rtl/>
        </w:rPr>
        <w:t>شرح النووي على مسلم (10/ 224).</w:t>
      </w:r>
    </w:p>
    <w:p w:rsidR="0042453B" w:rsidRPr="00BF2F43" w:rsidRDefault="0042453B" w:rsidP="00BF2F43">
      <w:pPr>
        <w:spacing w:after="0" w:line="360" w:lineRule="auto"/>
        <w:jc w:val="both"/>
        <w:rPr>
          <w:rFonts w:asciiTheme="minorBidi" w:hAnsiTheme="minorBidi" w:hint="cs"/>
          <w:sz w:val="48"/>
          <w:szCs w:val="48"/>
          <w:rtl/>
        </w:rPr>
      </w:pPr>
      <w:r w:rsidRPr="00BF2F43">
        <w:rPr>
          <w:rFonts w:asciiTheme="minorBidi" w:hAnsiTheme="minorBidi"/>
          <w:sz w:val="48"/>
          <w:szCs w:val="48"/>
          <w:rtl/>
        </w:rPr>
        <w:lastRenderedPageBreak/>
        <w:t xml:space="preserve">وعن محمد بن المنكدر رحمه الله قال: </w:t>
      </w:r>
      <w:r w:rsidR="00BF2F43">
        <w:rPr>
          <w:rFonts w:asciiTheme="minorBidi" w:hAnsiTheme="minorBidi" w:hint="cs"/>
          <w:sz w:val="48"/>
          <w:szCs w:val="48"/>
          <w:rtl/>
        </w:rPr>
        <w:t>"</w:t>
      </w:r>
      <w:r w:rsidRPr="00BF2F43">
        <w:rPr>
          <w:rFonts w:asciiTheme="minorBidi" w:hAnsiTheme="minorBidi"/>
          <w:sz w:val="48"/>
          <w:szCs w:val="48"/>
          <w:rtl/>
        </w:rPr>
        <w:t>كَانَ يُقَالُ إِذَا أَرَادَ اللَّهُ بِقَوْمٍ خَيْرًا أَمَّرَ عَلَيْهِمْ خِيَارَهُمْ وَجَعَلَ أَرْزَاقَهُمْ بِأَيْدِي سُمَحَائِهِمْ"</w:t>
      </w:r>
      <w:r w:rsidRPr="00BF2F43">
        <w:rPr>
          <w:rFonts w:asciiTheme="minorBidi" w:hAnsiTheme="minorBidi" w:hint="cs"/>
          <w:sz w:val="48"/>
          <w:szCs w:val="48"/>
          <w:rtl/>
        </w:rPr>
        <w:t xml:space="preserve"> (</w:t>
      </w:r>
      <w:r w:rsidRPr="00BF2F43">
        <w:rPr>
          <w:rFonts w:asciiTheme="minorBidi" w:hAnsiTheme="minorBidi"/>
          <w:sz w:val="48"/>
          <w:szCs w:val="48"/>
          <w:rtl/>
        </w:rPr>
        <w:t>المنتقى من كتاب مكارم الأخلاق ومعاليها (ص: 125). وقال فرقد السبخي رحمه الله: "لَمْ يَكُنْ أَصْحَابُ نَبِيٍّ قَطُّ فِيمَا خَلَا مِنَ الدُّنْيَا أَفْضَلَ مِنْ أَصْحَابِ مُحَمَّدٍ صَلَّى اللَّهُ عَلَيْهِ وَسَلَّمَ</w:t>
      </w:r>
      <w:r w:rsidRPr="00BF2F43">
        <w:rPr>
          <w:rFonts w:asciiTheme="minorBidi" w:hAnsiTheme="minorBidi" w:hint="cs"/>
          <w:sz w:val="48"/>
          <w:szCs w:val="48"/>
          <w:rtl/>
        </w:rPr>
        <w:t xml:space="preserve"> ولا</w:t>
      </w:r>
      <w:r w:rsidRPr="00BF2F43">
        <w:rPr>
          <w:rFonts w:asciiTheme="minorBidi" w:hAnsiTheme="minorBidi"/>
          <w:sz w:val="48"/>
          <w:szCs w:val="48"/>
          <w:rtl/>
        </w:rPr>
        <w:t xml:space="preserve"> أَشْجَعَ لِقَاءً وَلَا أَسْمَحَ أَكُفًّا" </w:t>
      </w:r>
      <w:r w:rsidRPr="00BF2F43">
        <w:rPr>
          <w:rFonts w:asciiTheme="minorBidi" w:hAnsiTheme="minorBidi" w:hint="cs"/>
          <w:sz w:val="48"/>
          <w:szCs w:val="48"/>
          <w:rtl/>
        </w:rPr>
        <w:t>(</w:t>
      </w:r>
      <w:r w:rsidRPr="00BF2F43">
        <w:rPr>
          <w:rFonts w:asciiTheme="minorBidi" w:hAnsiTheme="minorBidi"/>
          <w:sz w:val="48"/>
          <w:szCs w:val="48"/>
          <w:rtl/>
        </w:rPr>
        <w:t>المنتقى من كتاب مكارم الأخلاق ومعاليها (ص: 132). ومما جاء في كلام العرب: "السَّماحُ رَباحٌ</w:t>
      </w:r>
      <w:r w:rsidRPr="00BF2F43">
        <w:rPr>
          <w:rFonts w:asciiTheme="minorBidi" w:hAnsiTheme="minorBidi" w:hint="cs"/>
          <w:sz w:val="48"/>
          <w:szCs w:val="48"/>
          <w:rtl/>
        </w:rPr>
        <w:t xml:space="preserve"> </w:t>
      </w:r>
      <w:r w:rsidRPr="00BF2F43">
        <w:rPr>
          <w:rFonts w:asciiTheme="minorBidi" w:hAnsiTheme="minorBidi"/>
          <w:sz w:val="48"/>
          <w:szCs w:val="48"/>
          <w:rtl/>
        </w:rPr>
        <w:t>أَي</w:t>
      </w:r>
      <w:r w:rsidRPr="00BF2F43">
        <w:rPr>
          <w:rFonts w:asciiTheme="minorBidi" w:hAnsiTheme="minorBidi" w:hint="cs"/>
          <w:sz w:val="48"/>
          <w:szCs w:val="48"/>
          <w:rtl/>
        </w:rPr>
        <w:t>:</w:t>
      </w:r>
      <w:r w:rsidRPr="00BF2F43">
        <w:rPr>
          <w:rFonts w:asciiTheme="minorBidi" w:hAnsiTheme="minorBidi"/>
          <w:sz w:val="48"/>
          <w:szCs w:val="48"/>
          <w:rtl/>
        </w:rPr>
        <w:t xml:space="preserve"> المُساهلة فِي الأَشياء تُرْبِحُ صاحبَها" </w:t>
      </w:r>
      <w:r w:rsidRPr="00BF2F43">
        <w:rPr>
          <w:rFonts w:asciiTheme="minorBidi" w:hAnsiTheme="minorBidi" w:hint="cs"/>
          <w:sz w:val="48"/>
          <w:szCs w:val="48"/>
          <w:rtl/>
        </w:rPr>
        <w:t>(</w:t>
      </w:r>
      <w:r w:rsidRPr="00BF2F43">
        <w:rPr>
          <w:rFonts w:asciiTheme="minorBidi" w:hAnsiTheme="minorBidi"/>
          <w:sz w:val="48"/>
          <w:szCs w:val="48"/>
          <w:rtl/>
        </w:rPr>
        <w:t xml:space="preserve">لسان العرب (2/ 489). </w:t>
      </w:r>
    </w:p>
    <w:p w:rsidR="0042453B" w:rsidRPr="00BF2F43" w:rsidRDefault="0042453B" w:rsidP="0042453B">
      <w:pPr>
        <w:spacing w:after="0" w:line="360" w:lineRule="auto"/>
        <w:jc w:val="both"/>
        <w:rPr>
          <w:rFonts w:asciiTheme="minorBidi" w:hAnsiTheme="minorBidi"/>
          <w:sz w:val="48"/>
          <w:szCs w:val="48"/>
          <w:rtl/>
        </w:rPr>
      </w:pPr>
      <w:r w:rsidRPr="00BF2F43">
        <w:rPr>
          <w:rFonts w:asciiTheme="minorBidi" w:hAnsiTheme="minorBidi"/>
          <w:sz w:val="48"/>
          <w:szCs w:val="48"/>
          <w:rtl/>
        </w:rPr>
        <w:t>قال الإمام الشافعي رحمه الله:</w:t>
      </w:r>
    </w:p>
    <w:p w:rsidR="0042453B" w:rsidRPr="00BF2F43" w:rsidRDefault="0042453B" w:rsidP="0042453B">
      <w:pPr>
        <w:spacing w:after="0" w:line="360" w:lineRule="auto"/>
        <w:jc w:val="center"/>
        <w:rPr>
          <w:rFonts w:asciiTheme="minorBidi" w:hAnsiTheme="minorBidi"/>
          <w:sz w:val="48"/>
          <w:szCs w:val="48"/>
          <w:rtl/>
        </w:rPr>
      </w:pPr>
      <w:r w:rsidRPr="00BF2F43">
        <w:rPr>
          <w:rFonts w:asciiTheme="minorBidi" w:hAnsiTheme="minorBidi"/>
          <w:sz w:val="48"/>
          <w:szCs w:val="48"/>
          <w:rtl/>
        </w:rPr>
        <w:t>وعاشر بمعروف وسامح من اعتدى</w:t>
      </w:r>
    </w:p>
    <w:p w:rsidR="0042453B" w:rsidRPr="00BF2F43" w:rsidRDefault="0042453B" w:rsidP="0042453B">
      <w:pPr>
        <w:spacing w:after="0" w:line="360" w:lineRule="auto"/>
        <w:jc w:val="center"/>
        <w:rPr>
          <w:rFonts w:asciiTheme="minorBidi" w:hAnsiTheme="minorBidi"/>
          <w:sz w:val="48"/>
          <w:szCs w:val="48"/>
          <w:rtl/>
        </w:rPr>
      </w:pPr>
      <w:r w:rsidRPr="00BF2F43">
        <w:rPr>
          <w:rFonts w:asciiTheme="minorBidi" w:hAnsiTheme="minorBidi"/>
          <w:sz w:val="48"/>
          <w:szCs w:val="48"/>
          <w:rtl/>
        </w:rPr>
        <w:t>ودافع ولكن بالتي هي أحســـــــــــن</w:t>
      </w:r>
    </w:p>
    <w:p w:rsidR="0042453B" w:rsidRPr="00BF2F43" w:rsidRDefault="0042453B" w:rsidP="0042453B">
      <w:pPr>
        <w:spacing w:after="0" w:line="360" w:lineRule="auto"/>
        <w:jc w:val="both"/>
        <w:rPr>
          <w:rFonts w:asciiTheme="minorBidi" w:hAnsiTheme="minorBidi"/>
          <w:sz w:val="48"/>
          <w:szCs w:val="48"/>
          <w:rtl/>
        </w:rPr>
      </w:pPr>
      <w:r w:rsidRPr="00BF2F43">
        <w:rPr>
          <w:rFonts w:asciiTheme="minorBidi" w:hAnsiTheme="minorBidi" w:hint="cs"/>
          <w:sz w:val="48"/>
          <w:szCs w:val="48"/>
          <w:rtl/>
        </w:rPr>
        <w:t xml:space="preserve">معاشر المسلمين: ما بال أقوام إذا أخطأ مخطئٌ على أحدهم, حمل في قلبه عليه, وقد يصل الحال إلى الهجران وقطيعة الرحم, ومجافاة الجار, إنَّ بعضاً من الناس لا يعرف التسامح إلى قلوبهم طريقاً لمَّا أوصدوا </w:t>
      </w:r>
      <w:r w:rsidRPr="00BF2F43">
        <w:rPr>
          <w:rFonts w:asciiTheme="minorBidi" w:hAnsiTheme="minorBidi" w:hint="cs"/>
          <w:sz w:val="48"/>
          <w:szCs w:val="48"/>
          <w:rtl/>
        </w:rPr>
        <w:lastRenderedPageBreak/>
        <w:t xml:space="preserve">عليه باب الغل والحقد وغلَّفوه بالكراهية والبغضاء, ومن كانت هذه حاله, فلينظر بعين الاعتبار لحقوق الرحم وحقوق الجار وحق المسلم على المسلم, ألا فليعلم أولئك أنَّ في المسامحة والتسامح إراحة للقلب من ثقل ما يحمل فيه, وكذلك فيه الجزاء الحسن الذي يُسرُّ به في آخرته, فمن كان بينه وبين أخيه شيء أو بينه وبين جاره أو قريبه شيء أو بينه وبين مسلم شيء, أن يبدأ صفحة جديدة من الحب والصلة والإحسان, فإنَّ المؤمن السمح أراح قلبه وسلَّمه من آفات لو دخلت أو بقيت لأصابه منها التعب والتلف. </w:t>
      </w:r>
    </w:p>
    <w:p w:rsidR="0042453B" w:rsidRPr="00BF2F43" w:rsidRDefault="0042453B" w:rsidP="0042453B">
      <w:pPr>
        <w:spacing w:after="0" w:line="360" w:lineRule="auto"/>
        <w:jc w:val="both"/>
        <w:rPr>
          <w:rFonts w:asciiTheme="minorBidi" w:hAnsiTheme="minorBidi"/>
          <w:sz w:val="48"/>
          <w:szCs w:val="48"/>
          <w:rtl/>
        </w:rPr>
      </w:pPr>
      <w:r w:rsidRPr="00BF2F43">
        <w:rPr>
          <w:rFonts w:asciiTheme="minorBidi" w:hAnsiTheme="minorBidi" w:hint="cs"/>
          <w:sz w:val="48"/>
          <w:szCs w:val="48"/>
          <w:rtl/>
        </w:rPr>
        <w:t xml:space="preserve">معاشر المسلمين: </w:t>
      </w:r>
      <w:r w:rsidRPr="00BF2F43">
        <w:rPr>
          <w:rFonts w:asciiTheme="minorBidi" w:hAnsiTheme="minorBidi"/>
          <w:sz w:val="48"/>
          <w:szCs w:val="48"/>
          <w:rtl/>
        </w:rPr>
        <w:t xml:space="preserve">من فوائد السماحة: أنَّ الله تعالى يضفيها على وجوه المؤمنين, لتكون لهم علامة مميزة في الدنيا والآخرة, وأنَّ السمح يحبُّه أهله </w:t>
      </w:r>
      <w:r w:rsidRPr="00BF2F43">
        <w:rPr>
          <w:rFonts w:asciiTheme="minorBidi" w:hAnsiTheme="minorBidi" w:hint="cs"/>
          <w:sz w:val="48"/>
          <w:szCs w:val="48"/>
          <w:rtl/>
        </w:rPr>
        <w:t>وقومه ومعارفه,</w:t>
      </w:r>
      <w:r w:rsidRPr="00BF2F43">
        <w:rPr>
          <w:rFonts w:asciiTheme="minorBidi" w:hAnsiTheme="minorBidi"/>
          <w:sz w:val="48"/>
          <w:szCs w:val="48"/>
          <w:rtl/>
        </w:rPr>
        <w:t xml:space="preserve"> وأنَّ السماحة باب عظيم من أبواب كسب الرزق وتكثيره</w:t>
      </w:r>
      <w:r w:rsidRPr="00BF2F43">
        <w:rPr>
          <w:rFonts w:asciiTheme="minorBidi" w:hAnsiTheme="minorBidi" w:hint="cs"/>
          <w:sz w:val="48"/>
          <w:szCs w:val="48"/>
          <w:rtl/>
        </w:rPr>
        <w:t>,</w:t>
      </w:r>
      <w:r w:rsidRPr="00BF2F43">
        <w:rPr>
          <w:rFonts w:asciiTheme="minorBidi" w:hAnsiTheme="minorBidi"/>
          <w:sz w:val="48"/>
          <w:szCs w:val="48"/>
          <w:rtl/>
        </w:rPr>
        <w:t xml:space="preserve"> وتجلب التيسير في الأمور كلها وينال صاحبها السعادة وهناءة العيش, وللسماحة يا عباد الله أثر كبير في دخول غير المسلمين إلى الإسلام, </w:t>
      </w:r>
      <w:r w:rsidRPr="00BF2F43">
        <w:rPr>
          <w:rFonts w:asciiTheme="minorBidi" w:hAnsiTheme="minorBidi"/>
          <w:sz w:val="48"/>
          <w:szCs w:val="48"/>
          <w:rtl/>
        </w:rPr>
        <w:lastRenderedPageBreak/>
        <w:t>فاحرصوا على التخلق بهذا الخلق الكريم لتنالوا رفعة الدارين.</w:t>
      </w:r>
    </w:p>
    <w:p w:rsidR="005B4DA0" w:rsidRPr="00BF2F43" w:rsidRDefault="0042453B" w:rsidP="0042453B">
      <w:pPr>
        <w:spacing w:after="0" w:line="360" w:lineRule="auto"/>
        <w:jc w:val="both"/>
        <w:rPr>
          <w:rFonts w:asciiTheme="minorBidi" w:hAnsiTheme="minorBidi"/>
          <w:sz w:val="48"/>
          <w:szCs w:val="48"/>
        </w:rPr>
      </w:pPr>
      <w:r w:rsidRPr="00BF2F43">
        <w:rPr>
          <w:rFonts w:asciiTheme="minorBidi" w:hAnsiTheme="minorBidi"/>
          <w:sz w:val="48"/>
          <w:szCs w:val="48"/>
          <w:rtl/>
        </w:rPr>
        <w:t>بارك الله لي ولكم في القرآن الكريم ونفعني وإياكم بما فيه من الآيات والذكر الحكيم أقول قولي هذا وأستغفر الله لي ولكم ولسائر المسلمين من كل ذنب وخطيئة فاستغفروه إنَّه هو الغفور الرحيم.</w:t>
      </w:r>
    </w:p>
    <w:sectPr w:rsidR="005B4DA0" w:rsidRPr="00BF2F43" w:rsidSect="00E47FDB">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1A" w:rsidRDefault="00E5751A" w:rsidP="0042453B">
      <w:pPr>
        <w:spacing w:after="0" w:line="240" w:lineRule="auto"/>
      </w:pPr>
      <w:r>
        <w:separator/>
      </w:r>
    </w:p>
  </w:endnote>
  <w:endnote w:type="continuationSeparator" w:id="1">
    <w:p w:rsidR="00E5751A" w:rsidRDefault="00E5751A" w:rsidP="00424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1A" w:rsidRDefault="00E5751A" w:rsidP="0042453B">
      <w:pPr>
        <w:spacing w:after="0" w:line="240" w:lineRule="auto"/>
      </w:pPr>
      <w:r>
        <w:separator/>
      </w:r>
    </w:p>
  </w:footnote>
  <w:footnote w:type="continuationSeparator" w:id="1">
    <w:p w:rsidR="00E5751A" w:rsidRDefault="00E5751A" w:rsidP="0042453B">
      <w:pPr>
        <w:spacing w:after="0" w:line="240" w:lineRule="auto"/>
      </w:pPr>
      <w:r>
        <w:continuationSeparator/>
      </w:r>
    </w:p>
  </w:footnote>
  <w:footnote w:id="2">
    <w:p w:rsidR="0042453B" w:rsidRPr="003367B5" w:rsidRDefault="0042453B" w:rsidP="0042453B">
      <w:pPr>
        <w:pStyle w:val="a3"/>
        <w:jc w:val="both"/>
        <w:rPr>
          <w:rFonts w:asciiTheme="minorBidi" w:hAnsiTheme="minorBidi"/>
          <w:sz w:val="28"/>
          <w:szCs w:val="28"/>
        </w:rPr>
      </w:pPr>
      <w:r w:rsidRPr="003367B5">
        <w:rPr>
          <w:rStyle w:val="a4"/>
          <w:rFonts w:asciiTheme="minorBidi" w:hAnsiTheme="minorBidi"/>
          <w:sz w:val="28"/>
          <w:szCs w:val="28"/>
        </w:rPr>
        <w:footnoteRef/>
      </w:r>
      <w:r w:rsidRPr="003367B5">
        <w:rPr>
          <w:rFonts w:asciiTheme="minorBidi" w:hAnsiTheme="minorBidi"/>
          <w:sz w:val="28"/>
          <w:szCs w:val="28"/>
          <w:rtl/>
        </w:rPr>
        <w:t xml:space="preserve"> خطبة الجمعة 08/03/1440 جامع بلدة الداخلة في سدير, عمر المشاري.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szCs w:val="36"/>
        <w:rtl/>
      </w:rPr>
      <w:id w:val="167581465"/>
      <w:docPartObj>
        <w:docPartGallery w:val="Page Numbers (Top of Page)"/>
        <w:docPartUnique/>
      </w:docPartObj>
    </w:sdtPr>
    <w:sdtEndPr/>
    <w:sdtContent>
      <w:p w:rsidR="009E58BB" w:rsidRPr="006F53E5" w:rsidRDefault="00E5751A" w:rsidP="006F53E5">
        <w:pPr>
          <w:pStyle w:val="a5"/>
          <w:jc w:val="right"/>
          <w:rPr>
            <w:sz w:val="36"/>
            <w:szCs w:val="36"/>
          </w:rPr>
        </w:pPr>
        <w:r w:rsidRPr="006F53E5">
          <w:rPr>
            <w:sz w:val="36"/>
            <w:szCs w:val="36"/>
            <w:rtl/>
            <w:lang w:val="ar-SA"/>
          </w:rPr>
          <w:t xml:space="preserve">صفحة </w:t>
        </w:r>
        <w:r w:rsidRPr="006F53E5">
          <w:rPr>
            <w:b/>
            <w:sz w:val="36"/>
            <w:szCs w:val="36"/>
          </w:rPr>
          <w:fldChar w:fldCharType="begin"/>
        </w:r>
        <w:r w:rsidRPr="006F53E5">
          <w:rPr>
            <w:b/>
            <w:sz w:val="36"/>
            <w:szCs w:val="36"/>
          </w:rPr>
          <w:instrText>PAGE</w:instrText>
        </w:r>
        <w:r w:rsidRPr="006F53E5">
          <w:rPr>
            <w:b/>
            <w:sz w:val="36"/>
            <w:szCs w:val="36"/>
          </w:rPr>
          <w:fldChar w:fldCharType="separate"/>
        </w:r>
        <w:r w:rsidR="005724CD">
          <w:rPr>
            <w:b/>
            <w:noProof/>
            <w:sz w:val="36"/>
            <w:szCs w:val="36"/>
            <w:rtl/>
          </w:rPr>
          <w:t>3</w:t>
        </w:r>
        <w:r w:rsidRPr="006F53E5">
          <w:rPr>
            <w:b/>
            <w:sz w:val="36"/>
            <w:szCs w:val="36"/>
          </w:rPr>
          <w:fldChar w:fldCharType="end"/>
        </w:r>
        <w:r w:rsidRPr="006F53E5">
          <w:rPr>
            <w:sz w:val="36"/>
            <w:szCs w:val="36"/>
            <w:rtl/>
            <w:lang w:val="ar-SA"/>
          </w:rPr>
          <w:t xml:space="preserve"> من </w:t>
        </w:r>
        <w:r w:rsidRPr="006F53E5">
          <w:rPr>
            <w:b/>
            <w:sz w:val="36"/>
            <w:szCs w:val="36"/>
          </w:rPr>
          <w:fldChar w:fldCharType="begin"/>
        </w:r>
        <w:r w:rsidRPr="006F53E5">
          <w:rPr>
            <w:b/>
            <w:sz w:val="36"/>
            <w:szCs w:val="36"/>
          </w:rPr>
          <w:instrText>NUMPAGES</w:instrText>
        </w:r>
        <w:r w:rsidRPr="006F53E5">
          <w:rPr>
            <w:b/>
            <w:sz w:val="36"/>
            <w:szCs w:val="36"/>
          </w:rPr>
          <w:fldChar w:fldCharType="separate"/>
        </w:r>
        <w:r w:rsidR="005724CD">
          <w:rPr>
            <w:b/>
            <w:noProof/>
            <w:sz w:val="36"/>
            <w:szCs w:val="36"/>
            <w:rtl/>
          </w:rPr>
          <w:t>7</w:t>
        </w:r>
        <w:r w:rsidRPr="006F53E5">
          <w:rPr>
            <w:b/>
            <w:sz w:val="36"/>
            <w:szCs w:val="3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42453B"/>
    <w:rsid w:val="0006389E"/>
    <w:rsid w:val="0042453B"/>
    <w:rsid w:val="005724CD"/>
    <w:rsid w:val="005B4DA0"/>
    <w:rsid w:val="00BF2F43"/>
    <w:rsid w:val="00E575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3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2453B"/>
    <w:pPr>
      <w:spacing w:after="0" w:line="240" w:lineRule="auto"/>
    </w:pPr>
    <w:rPr>
      <w:sz w:val="20"/>
      <w:szCs w:val="20"/>
    </w:rPr>
  </w:style>
  <w:style w:type="character" w:customStyle="1" w:styleId="Char">
    <w:name w:val="نص حاشية سفلية Char"/>
    <w:basedOn w:val="a0"/>
    <w:link w:val="a3"/>
    <w:uiPriority w:val="99"/>
    <w:semiHidden/>
    <w:rsid w:val="0042453B"/>
    <w:rPr>
      <w:sz w:val="20"/>
      <w:szCs w:val="20"/>
    </w:rPr>
  </w:style>
  <w:style w:type="character" w:styleId="a4">
    <w:name w:val="footnote reference"/>
    <w:basedOn w:val="a0"/>
    <w:uiPriority w:val="99"/>
    <w:semiHidden/>
    <w:unhideWhenUsed/>
    <w:rsid w:val="0042453B"/>
    <w:rPr>
      <w:vertAlign w:val="superscript"/>
    </w:rPr>
  </w:style>
  <w:style w:type="paragraph" w:styleId="a5">
    <w:name w:val="header"/>
    <w:basedOn w:val="a"/>
    <w:link w:val="Char0"/>
    <w:uiPriority w:val="99"/>
    <w:unhideWhenUsed/>
    <w:rsid w:val="0042453B"/>
    <w:pPr>
      <w:tabs>
        <w:tab w:val="center" w:pos="4153"/>
        <w:tab w:val="right" w:pos="8306"/>
      </w:tabs>
      <w:spacing w:after="0" w:line="240" w:lineRule="auto"/>
    </w:pPr>
  </w:style>
  <w:style w:type="character" w:customStyle="1" w:styleId="Char0">
    <w:name w:val="رأس صفحة Char"/>
    <w:basedOn w:val="a0"/>
    <w:link w:val="a5"/>
    <w:uiPriority w:val="99"/>
    <w:rsid w:val="004245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762</Words>
  <Characters>4345</Characters>
  <Application>Microsoft Office Word</Application>
  <DocSecurity>0</DocSecurity>
  <Lines>36</Lines>
  <Paragraphs>10</Paragraphs>
  <ScaleCrop>false</ScaleCrop>
  <Company>Syrian Games</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o.meshari</dc:creator>
  <cp:lastModifiedBy>o.meshari</cp:lastModifiedBy>
  <cp:revision>4</cp:revision>
  <dcterms:created xsi:type="dcterms:W3CDTF">2018-11-15T10:24:00Z</dcterms:created>
  <dcterms:modified xsi:type="dcterms:W3CDTF">2018-11-15T10:42:00Z</dcterms:modified>
</cp:coreProperties>
</file>