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9D" w:rsidRPr="00311212" w:rsidRDefault="002B23BA" w:rsidP="002E1E7E">
      <w:pPr>
        <w:spacing w:after="0" w:line="360" w:lineRule="auto"/>
        <w:jc w:val="center"/>
        <w:rPr>
          <w:sz w:val="44"/>
          <w:szCs w:val="44"/>
          <w:rtl/>
        </w:rPr>
      </w:pPr>
      <w:r w:rsidRPr="00311212">
        <w:rPr>
          <w:rFonts w:hint="cs"/>
          <w:sz w:val="44"/>
          <w:szCs w:val="44"/>
          <w:rtl/>
        </w:rPr>
        <w:t xml:space="preserve">جريمة الاعتداء على </w:t>
      </w:r>
      <w:r w:rsidR="00311212" w:rsidRPr="00311212">
        <w:rPr>
          <w:rFonts w:hint="cs"/>
          <w:sz w:val="44"/>
          <w:szCs w:val="44"/>
          <w:rtl/>
        </w:rPr>
        <w:t>نقطة أمنية بالقصيم وحرمة الدماء</w:t>
      </w:r>
      <w:r w:rsidRPr="00311212">
        <w:rPr>
          <w:rStyle w:val="a4"/>
          <w:sz w:val="44"/>
          <w:szCs w:val="44"/>
          <w:rtl/>
        </w:rPr>
        <w:footnoteReference w:id="1"/>
      </w:r>
    </w:p>
    <w:p w:rsidR="002B23BA" w:rsidRDefault="002B23BA" w:rsidP="002B23BA">
      <w:pPr>
        <w:spacing w:after="0" w:line="360" w:lineRule="auto"/>
        <w:jc w:val="both"/>
        <w:rPr>
          <w:sz w:val="48"/>
          <w:szCs w:val="48"/>
          <w:rtl/>
        </w:rPr>
      </w:pPr>
      <w:r>
        <w:rPr>
          <w:rFonts w:hint="cs"/>
          <w:sz w:val="48"/>
          <w:szCs w:val="48"/>
          <w:rtl/>
        </w:rPr>
        <w:t xml:space="preserve">إنَّ </w:t>
      </w:r>
      <w:proofErr w:type="spellStart"/>
      <w:r>
        <w:rPr>
          <w:rFonts w:hint="cs"/>
          <w:sz w:val="48"/>
          <w:szCs w:val="48"/>
          <w:rtl/>
        </w:rPr>
        <w:t>الحمدلله</w:t>
      </w:r>
      <w:proofErr w:type="spellEnd"/>
      <w:r>
        <w:rPr>
          <w:rFonts w:hint="cs"/>
          <w:sz w:val="48"/>
          <w:szCs w:val="48"/>
          <w:rtl/>
        </w:rPr>
        <w:t xml:space="preserve">, نحمده </w:t>
      </w:r>
      <w:proofErr w:type="spellStart"/>
      <w:r>
        <w:rPr>
          <w:rFonts w:hint="cs"/>
          <w:sz w:val="48"/>
          <w:szCs w:val="48"/>
          <w:rtl/>
        </w:rPr>
        <w:t>ونستعينه</w:t>
      </w:r>
      <w:proofErr w:type="spellEnd"/>
      <w:r>
        <w:rPr>
          <w:rFonts w:hint="cs"/>
          <w:sz w:val="48"/>
          <w:szCs w:val="48"/>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Pr>
          <w:rFonts w:hint="cs"/>
          <w:sz w:val="48"/>
          <w:szCs w:val="48"/>
          <w:rtl/>
        </w:rPr>
        <w:t>آله</w:t>
      </w:r>
      <w:proofErr w:type="spellEnd"/>
      <w:r>
        <w:rPr>
          <w:rFonts w:hint="cs"/>
          <w:sz w:val="48"/>
          <w:szCs w:val="48"/>
          <w:rtl/>
        </w:rPr>
        <w:t xml:space="preserve"> وأصحابه وسلم تسليماً, أما بعد:</w:t>
      </w:r>
    </w:p>
    <w:p w:rsidR="002B23BA" w:rsidRDefault="002B23BA" w:rsidP="002B23BA">
      <w:pPr>
        <w:spacing w:after="0" w:line="360" w:lineRule="auto"/>
        <w:jc w:val="both"/>
        <w:rPr>
          <w:sz w:val="48"/>
          <w:szCs w:val="48"/>
          <w:rtl/>
        </w:rPr>
      </w:pPr>
      <w:r>
        <w:rPr>
          <w:rFonts w:hint="cs"/>
          <w:sz w:val="48"/>
          <w:szCs w:val="48"/>
          <w:rtl/>
        </w:rPr>
        <w:t>فاتقوا الله أيها المؤمنون, وأطيعوا ربكم لتنالوا الفوز والفلاح.</w:t>
      </w:r>
    </w:p>
    <w:p w:rsidR="002B23BA" w:rsidRDefault="002B23BA" w:rsidP="00475E60">
      <w:pPr>
        <w:spacing w:after="0" w:line="360" w:lineRule="auto"/>
        <w:jc w:val="both"/>
        <w:rPr>
          <w:sz w:val="48"/>
          <w:szCs w:val="48"/>
          <w:rtl/>
        </w:rPr>
      </w:pPr>
      <w:r>
        <w:rPr>
          <w:rFonts w:hint="cs"/>
          <w:sz w:val="48"/>
          <w:szCs w:val="48"/>
          <w:rtl/>
        </w:rPr>
        <w:t xml:space="preserve">معاشر المسلمين: إنَّ الله حرَّم سفك الدماء المعصومة, وجعل قتل النفس التي حرَّم قتلها من أكبر الكبائر, </w:t>
      </w:r>
      <w:r w:rsidR="00475E60">
        <w:rPr>
          <w:rFonts w:hint="cs"/>
          <w:sz w:val="48"/>
          <w:szCs w:val="48"/>
          <w:rtl/>
        </w:rPr>
        <w:t xml:space="preserve">قال تعالى: </w:t>
      </w:r>
      <w:r w:rsidR="00475E60" w:rsidRPr="00475E60">
        <w:rPr>
          <w:rFonts w:cs="Arial"/>
          <w:sz w:val="48"/>
          <w:szCs w:val="48"/>
          <w:rtl/>
        </w:rPr>
        <w:t>{وَمَنْ يَقْتُلْ مُؤْمِنًا مُتَعَمِّدًا فَجَزَاؤُهُ جَهَنَّمُ خَالِدًا فِيهَا وَغَضِبَ اللَّهُ عَلَيْهِ وَلَعَنَهُ وَأَعَدَّ لَهُ عَذَابًا عَظِيمًا} [النساء: 93]</w:t>
      </w:r>
      <w:r w:rsidR="00475E60">
        <w:rPr>
          <w:rFonts w:cs="Arial" w:hint="cs"/>
          <w:sz w:val="48"/>
          <w:szCs w:val="48"/>
          <w:rtl/>
        </w:rPr>
        <w:t xml:space="preserve"> قال الإمام السعدي رحمه الله: (</w:t>
      </w:r>
      <w:r w:rsidR="00475E60" w:rsidRPr="00475E60">
        <w:rPr>
          <w:rFonts w:cs="Arial"/>
          <w:sz w:val="48"/>
          <w:szCs w:val="48"/>
          <w:rtl/>
        </w:rPr>
        <w:t>ذكر هنا وعيد القاتل عمدا، وعيدا</w:t>
      </w:r>
      <w:r w:rsidR="009D40F5">
        <w:rPr>
          <w:rFonts w:cs="Arial" w:hint="cs"/>
          <w:sz w:val="48"/>
          <w:szCs w:val="48"/>
          <w:rtl/>
        </w:rPr>
        <w:t>ً</w:t>
      </w:r>
      <w:r w:rsidR="00475E60" w:rsidRPr="00475E60">
        <w:rPr>
          <w:rFonts w:cs="Arial"/>
          <w:sz w:val="48"/>
          <w:szCs w:val="48"/>
          <w:rtl/>
        </w:rPr>
        <w:t xml:space="preserve"> ترجف له القلوب وتنصدع له </w:t>
      </w:r>
      <w:r w:rsidR="00475E60">
        <w:rPr>
          <w:rFonts w:cs="Arial"/>
          <w:sz w:val="48"/>
          <w:szCs w:val="48"/>
          <w:rtl/>
        </w:rPr>
        <w:t>الأفئدة، وتنزعج منه أولو العقول</w:t>
      </w:r>
      <w:r w:rsidR="00475E60">
        <w:rPr>
          <w:rFonts w:cs="Arial" w:hint="cs"/>
          <w:sz w:val="48"/>
          <w:szCs w:val="48"/>
          <w:rtl/>
        </w:rPr>
        <w:t xml:space="preserve">, </w:t>
      </w:r>
      <w:r w:rsidR="00475E60" w:rsidRPr="00475E60">
        <w:rPr>
          <w:rFonts w:cs="Arial"/>
          <w:sz w:val="48"/>
          <w:szCs w:val="48"/>
          <w:rtl/>
        </w:rPr>
        <w:t xml:space="preserve">فلم يرد في أنواع </w:t>
      </w:r>
      <w:r w:rsidR="00475E60" w:rsidRPr="00475E60">
        <w:rPr>
          <w:rFonts w:cs="Arial"/>
          <w:sz w:val="48"/>
          <w:szCs w:val="48"/>
          <w:rtl/>
        </w:rPr>
        <w:lastRenderedPageBreak/>
        <w:t>الكبائر أعظم من ه</w:t>
      </w:r>
      <w:r w:rsidR="00475E60">
        <w:rPr>
          <w:rFonts w:cs="Arial"/>
          <w:sz w:val="48"/>
          <w:szCs w:val="48"/>
          <w:rtl/>
        </w:rPr>
        <w:t>ذا الوعيد، بل ولا مثله، ألا وهو</w:t>
      </w:r>
      <w:r w:rsidR="00475E60">
        <w:rPr>
          <w:rFonts w:cs="Arial" w:hint="cs"/>
          <w:sz w:val="48"/>
          <w:szCs w:val="48"/>
          <w:rtl/>
        </w:rPr>
        <w:t xml:space="preserve"> </w:t>
      </w:r>
      <w:r w:rsidR="00475E60" w:rsidRPr="00475E60">
        <w:rPr>
          <w:rFonts w:cs="Arial"/>
          <w:sz w:val="48"/>
          <w:szCs w:val="48"/>
          <w:rtl/>
        </w:rPr>
        <w:t>الإخبار بأن</w:t>
      </w:r>
      <w:r w:rsidR="009D40F5">
        <w:rPr>
          <w:rFonts w:cs="Arial" w:hint="cs"/>
          <w:sz w:val="48"/>
          <w:szCs w:val="48"/>
          <w:rtl/>
        </w:rPr>
        <w:t>َّ</w:t>
      </w:r>
      <w:r w:rsidR="00475E60" w:rsidRPr="00475E60">
        <w:rPr>
          <w:rFonts w:cs="Arial"/>
          <w:sz w:val="48"/>
          <w:szCs w:val="48"/>
          <w:rtl/>
        </w:rPr>
        <w:t xml:space="preserve"> جزاءه جهنم، أي: فهذا الذنب العظيم قد انتهض وحده أن يجازى صاحبه بجهنم، بما فيها من العذاب العظيم، والخزي المهين، وسخط الجبار، وفوات الفوز والفلاح، وحصول الخيبة والخسار</w:t>
      </w:r>
      <w:r w:rsidR="00475E60">
        <w:rPr>
          <w:rFonts w:cs="Arial" w:hint="cs"/>
          <w:sz w:val="48"/>
          <w:szCs w:val="48"/>
          <w:rtl/>
        </w:rPr>
        <w:t>)</w:t>
      </w:r>
      <w:r w:rsidR="00475E60">
        <w:rPr>
          <w:rStyle w:val="a4"/>
          <w:rFonts w:cs="Arial"/>
          <w:sz w:val="48"/>
          <w:szCs w:val="48"/>
          <w:rtl/>
        </w:rPr>
        <w:footnoteReference w:id="2"/>
      </w:r>
      <w:r w:rsidR="00475E60" w:rsidRPr="00475E60">
        <w:rPr>
          <w:rFonts w:cs="Arial"/>
          <w:sz w:val="48"/>
          <w:szCs w:val="48"/>
          <w:rtl/>
        </w:rPr>
        <w:t>.</w:t>
      </w:r>
    </w:p>
    <w:p w:rsidR="002217BE" w:rsidRDefault="002217BE" w:rsidP="00F75228">
      <w:pPr>
        <w:spacing w:after="0" w:line="360" w:lineRule="auto"/>
        <w:jc w:val="both"/>
        <w:rPr>
          <w:sz w:val="48"/>
          <w:szCs w:val="48"/>
          <w:rtl/>
        </w:rPr>
      </w:pPr>
      <w:r>
        <w:rPr>
          <w:rFonts w:hint="cs"/>
          <w:sz w:val="48"/>
          <w:szCs w:val="48"/>
          <w:rtl/>
        </w:rPr>
        <w:t xml:space="preserve">معاشر المسلمين: إنَّ ما حصل من </w:t>
      </w:r>
      <w:r w:rsidR="00F75228">
        <w:rPr>
          <w:rFonts w:hint="cs"/>
          <w:sz w:val="48"/>
          <w:szCs w:val="48"/>
          <w:rtl/>
        </w:rPr>
        <w:t>اعتداء</w:t>
      </w:r>
      <w:r>
        <w:rPr>
          <w:rFonts w:hint="cs"/>
          <w:sz w:val="48"/>
          <w:szCs w:val="48"/>
          <w:rtl/>
        </w:rPr>
        <w:t xml:space="preserve"> إرهابيين على نقطة أمنية في القصيم قبل أكثر من عشرة أيام, لهو جريمة نكراء, قُتل فيها رجل أمن وأحد المقيمين نسأل الله أن يتقبلهما في الشهداء.</w:t>
      </w:r>
    </w:p>
    <w:p w:rsidR="002217BE" w:rsidRDefault="002217BE" w:rsidP="00F802DC">
      <w:pPr>
        <w:spacing w:after="0" w:line="360" w:lineRule="auto"/>
        <w:jc w:val="both"/>
        <w:rPr>
          <w:rFonts w:cs="Arial"/>
          <w:sz w:val="48"/>
          <w:szCs w:val="48"/>
          <w:rtl/>
        </w:rPr>
      </w:pPr>
      <w:r>
        <w:rPr>
          <w:rFonts w:hint="cs"/>
          <w:sz w:val="48"/>
          <w:szCs w:val="48"/>
          <w:rtl/>
        </w:rPr>
        <w:t>أيها المسلمون: إنَّ هذه الجريمة ما كانت لتكون إلا لاختلال</w:t>
      </w:r>
      <w:r w:rsidR="009D40F5">
        <w:rPr>
          <w:rFonts w:hint="cs"/>
          <w:sz w:val="48"/>
          <w:szCs w:val="48"/>
          <w:rtl/>
        </w:rPr>
        <w:t>ٍ</w:t>
      </w:r>
      <w:r>
        <w:rPr>
          <w:rFonts w:hint="cs"/>
          <w:sz w:val="48"/>
          <w:szCs w:val="48"/>
          <w:rtl/>
        </w:rPr>
        <w:t xml:space="preserve"> في الفكر, وضلال</w:t>
      </w:r>
      <w:r w:rsidR="009D40F5">
        <w:rPr>
          <w:rFonts w:hint="cs"/>
          <w:sz w:val="48"/>
          <w:szCs w:val="48"/>
          <w:rtl/>
        </w:rPr>
        <w:t>ٍ</w:t>
      </w:r>
      <w:r>
        <w:rPr>
          <w:rFonts w:hint="cs"/>
          <w:sz w:val="48"/>
          <w:szCs w:val="48"/>
          <w:rtl/>
        </w:rPr>
        <w:t xml:space="preserve"> في المنهج, وسيرٍ على غير هدى, واتباع</w:t>
      </w:r>
      <w:r w:rsidR="009D40F5">
        <w:rPr>
          <w:rFonts w:hint="cs"/>
          <w:sz w:val="48"/>
          <w:szCs w:val="48"/>
          <w:rtl/>
        </w:rPr>
        <w:t>ٍ</w:t>
      </w:r>
      <w:r>
        <w:rPr>
          <w:rFonts w:hint="cs"/>
          <w:sz w:val="48"/>
          <w:szCs w:val="48"/>
          <w:rtl/>
        </w:rPr>
        <w:t xml:space="preserve"> للضلالة والبدعة, في مخالفة للقرآن</w:t>
      </w:r>
      <w:r w:rsidR="009D40F5">
        <w:rPr>
          <w:rFonts w:hint="cs"/>
          <w:sz w:val="48"/>
          <w:szCs w:val="48"/>
          <w:rtl/>
        </w:rPr>
        <w:t xml:space="preserve"> الكريم,</w:t>
      </w:r>
      <w:r>
        <w:rPr>
          <w:rFonts w:hint="cs"/>
          <w:sz w:val="48"/>
          <w:szCs w:val="48"/>
          <w:rtl/>
        </w:rPr>
        <w:t xml:space="preserve"> ومخالفة لهدي النبي صلى الله عليه وسلم وسنته, </w:t>
      </w:r>
      <w:r w:rsidR="009D40F5">
        <w:rPr>
          <w:rFonts w:hint="cs"/>
          <w:sz w:val="48"/>
          <w:szCs w:val="48"/>
          <w:rtl/>
        </w:rPr>
        <w:t xml:space="preserve">قال تعالى: </w:t>
      </w:r>
      <w:r w:rsidR="009D40F5" w:rsidRPr="009D40F5">
        <w:rPr>
          <w:rFonts w:cs="Arial"/>
          <w:sz w:val="48"/>
          <w:szCs w:val="48"/>
          <w:rtl/>
        </w:rPr>
        <w:t xml:space="preserve">{وَلَا تَقْتُلُوا النَّفْسَ الَّتِي حَرَّمَ اللَّهُ إِلَّا بِالْحَقِّ ذَلِكُمْ </w:t>
      </w:r>
      <w:proofErr w:type="spellStart"/>
      <w:r w:rsidR="009D40F5" w:rsidRPr="009D40F5">
        <w:rPr>
          <w:rFonts w:cs="Arial"/>
          <w:sz w:val="48"/>
          <w:szCs w:val="48"/>
          <w:rtl/>
        </w:rPr>
        <w:t>وَصَّاكُمْ</w:t>
      </w:r>
      <w:proofErr w:type="spellEnd"/>
      <w:r w:rsidR="009D40F5" w:rsidRPr="009D40F5">
        <w:rPr>
          <w:rFonts w:cs="Arial"/>
          <w:sz w:val="48"/>
          <w:szCs w:val="48"/>
          <w:rtl/>
        </w:rPr>
        <w:t xml:space="preserve"> بِهِ لَعَلَّكُمْ تَعْقِلُونَ} [الأنعام: 151]</w:t>
      </w:r>
      <w:r w:rsidR="00F802DC">
        <w:rPr>
          <w:rFonts w:cs="Arial" w:hint="cs"/>
          <w:sz w:val="48"/>
          <w:szCs w:val="48"/>
          <w:rtl/>
        </w:rPr>
        <w:t xml:space="preserve"> قال الإمام السمعاني رحمه الله: (</w:t>
      </w:r>
      <w:r w:rsidR="00F802DC" w:rsidRPr="00F802DC">
        <w:rPr>
          <w:rFonts w:cs="Arial"/>
          <w:sz w:val="48"/>
          <w:szCs w:val="48"/>
          <w:rtl/>
        </w:rPr>
        <w:t xml:space="preserve">نهى عن القتل بالظلم، </w:t>
      </w:r>
      <w:r w:rsidR="00F802DC" w:rsidRPr="00F802DC">
        <w:rPr>
          <w:rFonts w:cs="Arial"/>
          <w:sz w:val="48"/>
          <w:szCs w:val="48"/>
          <w:rtl/>
        </w:rPr>
        <w:lastRenderedPageBreak/>
        <w:t>وأباح القتل بالحق، وهو مفسر في قول النبي</w:t>
      </w:r>
      <w:r w:rsidR="0016451A">
        <w:rPr>
          <w:rFonts w:cs="Arial" w:hint="cs"/>
          <w:sz w:val="48"/>
          <w:szCs w:val="48"/>
          <w:rtl/>
        </w:rPr>
        <w:t xml:space="preserve"> صلى الله عليه وسلم</w:t>
      </w:r>
      <w:r w:rsidR="00F802DC" w:rsidRPr="00F802DC">
        <w:rPr>
          <w:rFonts w:cs="Arial"/>
          <w:sz w:val="48"/>
          <w:szCs w:val="48"/>
          <w:rtl/>
        </w:rPr>
        <w:t xml:space="preserve">: </w:t>
      </w:r>
      <w:r w:rsidR="00F802DC">
        <w:rPr>
          <w:rFonts w:cs="Arial" w:hint="cs"/>
          <w:sz w:val="48"/>
          <w:szCs w:val="48"/>
          <w:rtl/>
        </w:rPr>
        <w:t>(</w:t>
      </w:r>
      <w:r w:rsidR="00F802DC" w:rsidRPr="00F802DC">
        <w:rPr>
          <w:rFonts w:cs="Arial"/>
          <w:sz w:val="48"/>
          <w:szCs w:val="48"/>
          <w:rtl/>
        </w:rPr>
        <w:t>لا يحل دم امرئ مسلم إلا بإحدى ثلاث: كفر بعد إيمان، أو زنا بعد إحصان، أو قتل نفس بغير نفس</w:t>
      </w:r>
      <w:r w:rsidR="00F802DC">
        <w:rPr>
          <w:rFonts w:cs="Arial" w:hint="cs"/>
          <w:sz w:val="48"/>
          <w:szCs w:val="48"/>
          <w:rtl/>
        </w:rPr>
        <w:t>)</w:t>
      </w:r>
      <w:r w:rsidR="00F802DC">
        <w:rPr>
          <w:rStyle w:val="a4"/>
          <w:rFonts w:cs="Arial"/>
          <w:sz w:val="48"/>
          <w:szCs w:val="48"/>
          <w:rtl/>
        </w:rPr>
        <w:footnoteReference w:id="3"/>
      </w:r>
      <w:r w:rsidR="00F802DC">
        <w:rPr>
          <w:rFonts w:cs="Arial" w:hint="cs"/>
          <w:sz w:val="48"/>
          <w:szCs w:val="48"/>
          <w:rtl/>
        </w:rPr>
        <w:t xml:space="preserve"> أخرجه أبو داود.</w:t>
      </w:r>
    </w:p>
    <w:p w:rsidR="00F802DC" w:rsidRDefault="00F802DC" w:rsidP="0016451A">
      <w:pPr>
        <w:spacing w:after="0" w:line="360" w:lineRule="auto"/>
        <w:jc w:val="both"/>
        <w:rPr>
          <w:rFonts w:cs="Arial"/>
          <w:sz w:val="48"/>
          <w:szCs w:val="48"/>
          <w:rtl/>
        </w:rPr>
      </w:pPr>
      <w:r>
        <w:rPr>
          <w:rFonts w:cs="Arial" w:hint="cs"/>
          <w:sz w:val="48"/>
          <w:szCs w:val="48"/>
          <w:rtl/>
        </w:rPr>
        <w:t>معاشر المسلمين: إنَّ رجال الأمن</w:t>
      </w:r>
      <w:r w:rsidR="00F75228">
        <w:rPr>
          <w:rFonts w:cs="Arial" w:hint="cs"/>
          <w:sz w:val="48"/>
          <w:szCs w:val="48"/>
          <w:rtl/>
        </w:rPr>
        <w:t xml:space="preserve"> وضعهم ولي الأمر</w:t>
      </w:r>
      <w:r>
        <w:rPr>
          <w:rFonts w:cs="Arial" w:hint="cs"/>
          <w:sz w:val="48"/>
          <w:szCs w:val="48"/>
          <w:rtl/>
        </w:rPr>
        <w:t xml:space="preserve"> </w:t>
      </w:r>
      <w:r w:rsidR="00F75228">
        <w:rPr>
          <w:rFonts w:cs="Arial" w:hint="cs"/>
          <w:sz w:val="48"/>
          <w:szCs w:val="48"/>
          <w:rtl/>
        </w:rPr>
        <w:t>ل</w:t>
      </w:r>
      <w:r>
        <w:rPr>
          <w:rFonts w:cs="Arial" w:hint="cs"/>
          <w:sz w:val="48"/>
          <w:szCs w:val="48"/>
          <w:rtl/>
        </w:rPr>
        <w:t>يقومو</w:t>
      </w:r>
      <w:r w:rsidR="00F75228">
        <w:rPr>
          <w:rFonts w:cs="Arial" w:hint="cs"/>
          <w:sz w:val="48"/>
          <w:szCs w:val="48"/>
          <w:rtl/>
        </w:rPr>
        <w:t>ا</w:t>
      </w:r>
      <w:r>
        <w:rPr>
          <w:rFonts w:cs="Arial" w:hint="cs"/>
          <w:sz w:val="48"/>
          <w:szCs w:val="48"/>
          <w:rtl/>
        </w:rPr>
        <w:t xml:space="preserve"> بمهمة كبرى</w:t>
      </w:r>
      <w:r w:rsidR="00F75228">
        <w:rPr>
          <w:rFonts w:cs="Arial" w:hint="cs"/>
          <w:sz w:val="48"/>
          <w:szCs w:val="48"/>
          <w:rtl/>
        </w:rPr>
        <w:t>,</w:t>
      </w:r>
      <w:r>
        <w:rPr>
          <w:rFonts w:cs="Arial" w:hint="cs"/>
          <w:sz w:val="48"/>
          <w:szCs w:val="48"/>
          <w:rtl/>
        </w:rPr>
        <w:t xml:space="preserve"> وهي حفظ الأمن والاستقرار, و</w:t>
      </w:r>
      <w:r w:rsidR="00F75228">
        <w:rPr>
          <w:rFonts w:cs="Arial" w:hint="cs"/>
          <w:sz w:val="48"/>
          <w:szCs w:val="48"/>
          <w:rtl/>
        </w:rPr>
        <w:t xml:space="preserve">هم </w:t>
      </w:r>
      <w:r>
        <w:rPr>
          <w:rFonts w:cs="Arial" w:hint="cs"/>
          <w:sz w:val="48"/>
          <w:szCs w:val="48"/>
          <w:rtl/>
        </w:rPr>
        <w:t>يواجهون المخاطر</w:t>
      </w:r>
      <w:r w:rsidR="00F75228">
        <w:rPr>
          <w:rFonts w:cs="Arial" w:hint="cs"/>
          <w:sz w:val="48"/>
          <w:szCs w:val="48"/>
          <w:rtl/>
        </w:rPr>
        <w:t>؛</w:t>
      </w:r>
      <w:r>
        <w:rPr>
          <w:rFonts w:cs="Arial" w:hint="cs"/>
          <w:sz w:val="48"/>
          <w:szCs w:val="48"/>
          <w:rtl/>
        </w:rPr>
        <w:t xml:space="preserve"> لأجل أن نأمن نحن في بيوتنا, نأمن على أنفسنا وعلى أعراضنا وعلى أموالنا, فلا يعتدي عليها معتد</w:t>
      </w:r>
      <w:r w:rsidR="0016451A">
        <w:rPr>
          <w:rFonts w:cs="Arial" w:hint="cs"/>
          <w:sz w:val="48"/>
          <w:szCs w:val="48"/>
          <w:rtl/>
        </w:rPr>
        <w:t>ٍ</w:t>
      </w:r>
      <w:r>
        <w:rPr>
          <w:rFonts w:cs="Arial" w:hint="cs"/>
          <w:sz w:val="48"/>
          <w:szCs w:val="48"/>
          <w:rtl/>
        </w:rPr>
        <w:t xml:space="preserve"> أو باغ</w:t>
      </w:r>
      <w:r w:rsidR="0016451A">
        <w:rPr>
          <w:rFonts w:cs="Arial" w:hint="cs"/>
          <w:sz w:val="48"/>
          <w:szCs w:val="48"/>
          <w:rtl/>
        </w:rPr>
        <w:t>ٍ</w:t>
      </w:r>
      <w:r>
        <w:rPr>
          <w:rFonts w:cs="Arial" w:hint="cs"/>
          <w:sz w:val="48"/>
          <w:szCs w:val="48"/>
          <w:rtl/>
        </w:rPr>
        <w:t xml:space="preserve"> أو ظالم, </w:t>
      </w:r>
      <w:r w:rsidR="00CA5012">
        <w:rPr>
          <w:rFonts w:cs="Arial" w:hint="cs"/>
          <w:sz w:val="48"/>
          <w:szCs w:val="48"/>
          <w:rtl/>
        </w:rPr>
        <w:t>والاعتداء على رجل الأمن اعتداء</w:t>
      </w:r>
      <w:r w:rsidR="0016451A">
        <w:rPr>
          <w:rFonts w:cs="Arial" w:hint="cs"/>
          <w:sz w:val="48"/>
          <w:szCs w:val="48"/>
          <w:rtl/>
        </w:rPr>
        <w:t>ٌ</w:t>
      </w:r>
      <w:r w:rsidR="00CA5012">
        <w:rPr>
          <w:rFonts w:cs="Arial" w:hint="cs"/>
          <w:sz w:val="48"/>
          <w:szCs w:val="48"/>
          <w:rtl/>
        </w:rPr>
        <w:t xml:space="preserve"> على المجتمع بأكمله, وجريمة</w:t>
      </w:r>
      <w:r w:rsidR="0016451A">
        <w:rPr>
          <w:rFonts w:cs="Arial" w:hint="cs"/>
          <w:sz w:val="48"/>
          <w:szCs w:val="48"/>
          <w:rtl/>
        </w:rPr>
        <w:t>ٌ</w:t>
      </w:r>
      <w:r w:rsidR="00CA5012">
        <w:rPr>
          <w:rFonts w:cs="Arial" w:hint="cs"/>
          <w:sz w:val="48"/>
          <w:szCs w:val="48"/>
          <w:rtl/>
        </w:rPr>
        <w:t xml:space="preserve"> منكرة</w:t>
      </w:r>
      <w:r w:rsidR="0016451A">
        <w:rPr>
          <w:rFonts w:cs="Arial" w:hint="cs"/>
          <w:sz w:val="48"/>
          <w:szCs w:val="48"/>
          <w:rtl/>
        </w:rPr>
        <w:t>ُ</w:t>
      </w:r>
      <w:r w:rsidR="00CA5012">
        <w:rPr>
          <w:rFonts w:cs="Arial" w:hint="cs"/>
          <w:sz w:val="48"/>
          <w:szCs w:val="48"/>
          <w:rtl/>
        </w:rPr>
        <w:t xml:space="preserve"> لا ي</w:t>
      </w:r>
      <w:r w:rsidR="0016451A">
        <w:rPr>
          <w:rFonts w:cs="Arial" w:hint="cs"/>
          <w:sz w:val="48"/>
          <w:szCs w:val="48"/>
          <w:rtl/>
        </w:rPr>
        <w:t>ُ</w:t>
      </w:r>
      <w:r w:rsidR="00CA5012">
        <w:rPr>
          <w:rFonts w:cs="Arial" w:hint="cs"/>
          <w:sz w:val="48"/>
          <w:szCs w:val="48"/>
          <w:rtl/>
        </w:rPr>
        <w:t>قرِّها دين ولا ذو عقل</w:t>
      </w:r>
      <w:r w:rsidR="0016451A">
        <w:rPr>
          <w:rFonts w:cs="Arial" w:hint="cs"/>
          <w:sz w:val="48"/>
          <w:szCs w:val="48"/>
          <w:rtl/>
        </w:rPr>
        <w:t>ٍ</w:t>
      </w:r>
      <w:r w:rsidR="00CA5012">
        <w:rPr>
          <w:rFonts w:cs="Arial" w:hint="cs"/>
          <w:sz w:val="48"/>
          <w:szCs w:val="48"/>
          <w:rtl/>
        </w:rPr>
        <w:t xml:space="preserve"> سوي, </w:t>
      </w:r>
      <w:r w:rsidR="00F75228">
        <w:rPr>
          <w:rFonts w:cs="Arial" w:hint="cs"/>
          <w:sz w:val="48"/>
          <w:szCs w:val="48"/>
          <w:rtl/>
        </w:rPr>
        <w:t>ف</w:t>
      </w:r>
      <w:r w:rsidR="00CA5012">
        <w:rPr>
          <w:rFonts w:cs="Arial" w:hint="cs"/>
          <w:sz w:val="48"/>
          <w:szCs w:val="48"/>
          <w:rtl/>
        </w:rPr>
        <w:t>لو اختل</w:t>
      </w:r>
      <w:r w:rsidR="0016451A">
        <w:rPr>
          <w:rFonts w:cs="Arial" w:hint="cs"/>
          <w:sz w:val="48"/>
          <w:szCs w:val="48"/>
          <w:rtl/>
        </w:rPr>
        <w:t>َّ</w:t>
      </w:r>
      <w:r w:rsidR="00CA5012">
        <w:rPr>
          <w:rFonts w:cs="Arial" w:hint="cs"/>
          <w:sz w:val="48"/>
          <w:szCs w:val="48"/>
          <w:rtl/>
        </w:rPr>
        <w:t xml:space="preserve"> الأمن يا عباد الله: فهل يهنأ</w:t>
      </w:r>
      <w:r w:rsidR="0016451A">
        <w:rPr>
          <w:rFonts w:cs="Arial" w:hint="cs"/>
          <w:sz w:val="48"/>
          <w:szCs w:val="48"/>
          <w:rtl/>
        </w:rPr>
        <w:t>ُ</w:t>
      </w:r>
      <w:r w:rsidR="00CA5012">
        <w:rPr>
          <w:rFonts w:cs="Arial" w:hint="cs"/>
          <w:sz w:val="48"/>
          <w:szCs w:val="48"/>
          <w:rtl/>
        </w:rPr>
        <w:t xml:space="preserve"> الناس بالعيش؟ كلا والله, بل ستحل الفوضى</w:t>
      </w:r>
      <w:r w:rsidR="0016451A">
        <w:rPr>
          <w:rFonts w:cs="Arial" w:hint="cs"/>
          <w:sz w:val="48"/>
          <w:szCs w:val="48"/>
          <w:rtl/>
        </w:rPr>
        <w:t xml:space="preserve">, </w:t>
      </w:r>
      <w:r w:rsidR="00CA5012">
        <w:rPr>
          <w:rFonts w:cs="Arial" w:hint="cs"/>
          <w:sz w:val="48"/>
          <w:szCs w:val="48"/>
          <w:rtl/>
        </w:rPr>
        <w:t>ويقع الخوف ويَعُمُّ</w:t>
      </w:r>
      <w:r w:rsidR="00C25508">
        <w:rPr>
          <w:rFonts w:cs="Arial" w:hint="cs"/>
          <w:sz w:val="48"/>
          <w:szCs w:val="48"/>
          <w:rtl/>
        </w:rPr>
        <w:t xml:space="preserve"> الفقر</w:t>
      </w:r>
      <w:r w:rsidR="00CA5012">
        <w:rPr>
          <w:rFonts w:cs="Arial" w:hint="cs"/>
          <w:sz w:val="48"/>
          <w:szCs w:val="48"/>
          <w:rtl/>
        </w:rPr>
        <w:t xml:space="preserve"> </w:t>
      </w:r>
      <w:r w:rsidR="00C25508">
        <w:rPr>
          <w:rFonts w:cs="Arial" w:hint="cs"/>
          <w:sz w:val="48"/>
          <w:szCs w:val="48"/>
          <w:rtl/>
        </w:rPr>
        <w:t>و</w:t>
      </w:r>
      <w:r w:rsidR="00CA5012">
        <w:rPr>
          <w:rFonts w:cs="Arial" w:hint="cs"/>
          <w:sz w:val="48"/>
          <w:szCs w:val="48"/>
          <w:rtl/>
        </w:rPr>
        <w:t>الجور, وتتبدل الأحوال إلى الأسوأ, ويفرحُ الأعداء</w:t>
      </w:r>
      <w:r w:rsidR="00F75228">
        <w:rPr>
          <w:rFonts w:cs="Arial" w:hint="cs"/>
          <w:sz w:val="48"/>
          <w:szCs w:val="48"/>
          <w:rtl/>
        </w:rPr>
        <w:t>,</w:t>
      </w:r>
      <w:r w:rsidR="00CA5012">
        <w:rPr>
          <w:rFonts w:cs="Arial" w:hint="cs"/>
          <w:sz w:val="48"/>
          <w:szCs w:val="48"/>
          <w:rtl/>
        </w:rPr>
        <w:t xml:space="preserve"> وينالو</w:t>
      </w:r>
      <w:r w:rsidR="00C25508">
        <w:rPr>
          <w:rFonts w:cs="Arial" w:hint="cs"/>
          <w:sz w:val="48"/>
          <w:szCs w:val="48"/>
          <w:rtl/>
        </w:rPr>
        <w:t>ن</w:t>
      </w:r>
      <w:r w:rsidR="00CA5012">
        <w:rPr>
          <w:rFonts w:cs="Arial" w:hint="cs"/>
          <w:sz w:val="48"/>
          <w:szCs w:val="48"/>
          <w:rtl/>
        </w:rPr>
        <w:t xml:space="preserve"> من المسلمين مالم يستطيعوا نيله من قبل, وإنَّ من أعظم أهداف أعداء الإسلام خلخلة الأمن في بلاد المسلمين,</w:t>
      </w:r>
      <w:r w:rsidR="00C25508">
        <w:rPr>
          <w:rFonts w:cs="Arial" w:hint="cs"/>
          <w:sz w:val="48"/>
          <w:szCs w:val="48"/>
          <w:rtl/>
        </w:rPr>
        <w:t xml:space="preserve"> </w:t>
      </w:r>
      <w:r w:rsidR="00C25508">
        <w:rPr>
          <w:rFonts w:cs="Arial" w:hint="cs"/>
          <w:sz w:val="48"/>
          <w:szCs w:val="48"/>
          <w:rtl/>
        </w:rPr>
        <w:lastRenderedPageBreak/>
        <w:t>بإقامة الثورات والمظاهرات وإشعال نارها,</w:t>
      </w:r>
      <w:r w:rsidR="00CA5012">
        <w:rPr>
          <w:rFonts w:cs="Arial" w:hint="cs"/>
          <w:sz w:val="48"/>
          <w:szCs w:val="48"/>
          <w:rtl/>
        </w:rPr>
        <w:t xml:space="preserve"> قال الشيخ عبدالرحمن الدوسري رحمه الله: (الدور الثاني لليهود</w:t>
      </w:r>
      <w:r w:rsidR="00F75228">
        <w:rPr>
          <w:rFonts w:cs="Arial" w:hint="cs"/>
          <w:sz w:val="48"/>
          <w:szCs w:val="48"/>
          <w:rtl/>
        </w:rPr>
        <w:t>:</w:t>
      </w:r>
      <w:r w:rsidR="00CA5012">
        <w:rPr>
          <w:rFonts w:cs="Arial" w:hint="cs"/>
          <w:sz w:val="48"/>
          <w:szCs w:val="48"/>
          <w:rtl/>
        </w:rPr>
        <w:t xml:space="preserve"> تنفيذ قرارات بعض المحافل الماسونية في إقامة الثورات في الشرق الأوسط)</w:t>
      </w:r>
      <w:r w:rsidR="00CA5012">
        <w:rPr>
          <w:rStyle w:val="a4"/>
          <w:rFonts w:cs="Arial"/>
          <w:sz w:val="48"/>
          <w:szCs w:val="48"/>
          <w:rtl/>
        </w:rPr>
        <w:footnoteReference w:id="4"/>
      </w:r>
      <w:r w:rsidR="00314A9F">
        <w:rPr>
          <w:rFonts w:cs="Arial" w:hint="cs"/>
          <w:sz w:val="48"/>
          <w:szCs w:val="48"/>
          <w:rtl/>
        </w:rPr>
        <w:t>.</w:t>
      </w:r>
    </w:p>
    <w:p w:rsidR="00F75228" w:rsidRDefault="00F75228" w:rsidP="00F75228">
      <w:pPr>
        <w:spacing w:after="0" w:line="360" w:lineRule="auto"/>
        <w:jc w:val="both"/>
        <w:rPr>
          <w:rFonts w:cs="Arial"/>
          <w:sz w:val="48"/>
          <w:szCs w:val="48"/>
          <w:rtl/>
        </w:rPr>
      </w:pPr>
      <w:r>
        <w:rPr>
          <w:rFonts w:cs="Arial" w:hint="cs"/>
          <w:sz w:val="48"/>
          <w:szCs w:val="48"/>
          <w:rtl/>
        </w:rPr>
        <w:t>معاشر المسلمين: إنَّه لا خير في الثورات ولا في المظاهرات</w:t>
      </w:r>
      <w:r w:rsidR="00C25508">
        <w:rPr>
          <w:rFonts w:cs="Arial" w:hint="cs"/>
          <w:sz w:val="48"/>
          <w:szCs w:val="48"/>
          <w:rtl/>
        </w:rPr>
        <w:t>,</w:t>
      </w:r>
      <w:r>
        <w:rPr>
          <w:rFonts w:cs="Arial" w:hint="cs"/>
          <w:sz w:val="48"/>
          <w:szCs w:val="48"/>
          <w:rtl/>
        </w:rPr>
        <w:t xml:space="preserve"> وليست وسيلة إصلاح, بل هي دمار وفساد</w:t>
      </w:r>
      <w:r w:rsidR="00C25508">
        <w:rPr>
          <w:rFonts w:cs="Arial" w:hint="cs"/>
          <w:sz w:val="48"/>
          <w:szCs w:val="48"/>
          <w:rtl/>
        </w:rPr>
        <w:t>,</w:t>
      </w:r>
      <w:r>
        <w:rPr>
          <w:rFonts w:cs="Arial" w:hint="cs"/>
          <w:sz w:val="48"/>
          <w:szCs w:val="48"/>
          <w:rtl/>
        </w:rPr>
        <w:t xml:space="preserve"> ولقد رأى الجميع ما يسمى زورا</w:t>
      </w:r>
      <w:r w:rsidR="00C25508">
        <w:rPr>
          <w:rFonts w:cs="Arial" w:hint="cs"/>
          <w:sz w:val="48"/>
          <w:szCs w:val="48"/>
          <w:rtl/>
        </w:rPr>
        <w:t>ً</w:t>
      </w:r>
      <w:r>
        <w:rPr>
          <w:rFonts w:cs="Arial" w:hint="cs"/>
          <w:sz w:val="48"/>
          <w:szCs w:val="48"/>
          <w:rtl/>
        </w:rPr>
        <w:t xml:space="preserve"> وبهتانا</w:t>
      </w:r>
      <w:r w:rsidR="00C25508">
        <w:rPr>
          <w:rFonts w:cs="Arial" w:hint="cs"/>
          <w:sz w:val="48"/>
          <w:szCs w:val="48"/>
          <w:rtl/>
        </w:rPr>
        <w:t>ً</w:t>
      </w:r>
      <w:r>
        <w:rPr>
          <w:rFonts w:cs="Arial" w:hint="cs"/>
          <w:sz w:val="48"/>
          <w:szCs w:val="48"/>
          <w:rtl/>
        </w:rPr>
        <w:t xml:space="preserve"> بالربيع العربي</w:t>
      </w:r>
      <w:r w:rsidR="00C25508">
        <w:rPr>
          <w:rFonts w:cs="Arial" w:hint="cs"/>
          <w:sz w:val="48"/>
          <w:szCs w:val="48"/>
          <w:rtl/>
        </w:rPr>
        <w:t>,</w:t>
      </w:r>
      <w:r>
        <w:rPr>
          <w:rFonts w:cs="Arial" w:hint="cs"/>
          <w:sz w:val="48"/>
          <w:szCs w:val="48"/>
          <w:rtl/>
        </w:rPr>
        <w:t xml:space="preserve"> وما هو إلا معول إفساد وهدم وإشهار سيف على رقاب المسلمين تقتيلا</w:t>
      </w:r>
      <w:r w:rsidR="00C25508">
        <w:rPr>
          <w:rFonts w:cs="Arial" w:hint="cs"/>
          <w:sz w:val="48"/>
          <w:szCs w:val="48"/>
          <w:rtl/>
        </w:rPr>
        <w:t>ً</w:t>
      </w:r>
      <w:r>
        <w:rPr>
          <w:rFonts w:cs="Arial" w:hint="cs"/>
          <w:sz w:val="48"/>
          <w:szCs w:val="48"/>
          <w:rtl/>
        </w:rPr>
        <w:t xml:space="preserve"> وتعذيبا</w:t>
      </w:r>
      <w:r w:rsidR="00C25508">
        <w:rPr>
          <w:rFonts w:cs="Arial" w:hint="cs"/>
          <w:sz w:val="48"/>
          <w:szCs w:val="48"/>
          <w:rtl/>
        </w:rPr>
        <w:t>ً</w:t>
      </w:r>
      <w:r>
        <w:rPr>
          <w:rFonts w:cs="Arial" w:hint="cs"/>
          <w:sz w:val="48"/>
          <w:szCs w:val="48"/>
          <w:rtl/>
        </w:rPr>
        <w:t xml:space="preserve"> وتشريداً.</w:t>
      </w:r>
    </w:p>
    <w:p w:rsidR="00F75228" w:rsidRDefault="00F75228" w:rsidP="00455439">
      <w:pPr>
        <w:spacing w:after="0" w:line="360" w:lineRule="auto"/>
        <w:jc w:val="both"/>
        <w:rPr>
          <w:rFonts w:cs="Arial"/>
          <w:sz w:val="48"/>
          <w:szCs w:val="48"/>
          <w:rtl/>
        </w:rPr>
      </w:pPr>
      <w:r>
        <w:rPr>
          <w:rFonts w:cs="Arial" w:hint="cs"/>
          <w:sz w:val="48"/>
          <w:szCs w:val="48"/>
          <w:rtl/>
        </w:rPr>
        <w:t xml:space="preserve">أيها المسلمون: </w:t>
      </w:r>
      <w:r w:rsidR="00455439">
        <w:rPr>
          <w:rFonts w:cs="Arial" w:hint="cs"/>
          <w:sz w:val="48"/>
          <w:szCs w:val="48"/>
          <w:rtl/>
        </w:rPr>
        <w:t xml:space="preserve">إنَّ العلم الشرعي يعصم أهله من الوقوع في براثن الفتن, ويُنجِّي العاملين به, ذلك أنَّ العلم الشرعي بيَّن العلاقة بين الحاكم والمحكوم, وبيَّن طريقة إنكار المنكر, وحرَّم الخروج على ولاة الأمور, وإنَّ من أعظم الفتن وأولها ظهوراً فتنة الخوارج الذين خرجوا عن طاعة ولي أمر المسلمين الخليفة الراشد علي بن أبي طالب رضي الله عنه فقاتلهم حتى انتصر عليهم </w:t>
      </w:r>
      <w:r w:rsidR="00455439">
        <w:rPr>
          <w:rFonts w:cs="Arial" w:hint="cs"/>
          <w:sz w:val="48"/>
          <w:szCs w:val="48"/>
          <w:rtl/>
        </w:rPr>
        <w:lastRenderedPageBreak/>
        <w:t>رضي الله عنه, وإنَّ أول ثورة</w:t>
      </w:r>
      <w:r w:rsidR="00A765E8">
        <w:rPr>
          <w:rFonts w:cs="Arial" w:hint="cs"/>
          <w:sz w:val="48"/>
          <w:szCs w:val="48"/>
          <w:rtl/>
        </w:rPr>
        <w:t xml:space="preserve"> حصلت</w:t>
      </w:r>
      <w:r w:rsidR="00455439">
        <w:rPr>
          <w:rFonts w:cs="Arial" w:hint="cs"/>
          <w:sz w:val="48"/>
          <w:szCs w:val="48"/>
          <w:rtl/>
        </w:rPr>
        <w:t xml:space="preserve"> في الإسلام ثورة من ثار</w:t>
      </w:r>
      <w:r w:rsidR="00A765E8">
        <w:rPr>
          <w:rFonts w:cs="Arial" w:hint="cs"/>
          <w:sz w:val="48"/>
          <w:szCs w:val="48"/>
          <w:rtl/>
        </w:rPr>
        <w:t xml:space="preserve"> من رعاع الناس الأشقياء</w:t>
      </w:r>
      <w:r w:rsidR="00455439">
        <w:rPr>
          <w:rFonts w:cs="Arial" w:hint="cs"/>
          <w:sz w:val="48"/>
          <w:szCs w:val="48"/>
          <w:rtl/>
        </w:rPr>
        <w:t xml:space="preserve"> على أفضل الصحابة في زمنه الخليفة الراشد عثمان بن عفان رضي الله عنه, وحصل بعد قتلهم له, تفرق المسلمين, وحصول الفتنة, وظهور الخوارج, وظهور التشيع, بعد أن كان المسلمون في خلافة عثمان رضي الله عنه في خير وعافية وقوة ومنعة وسلامة من الفتن والحروب.</w:t>
      </w:r>
    </w:p>
    <w:p w:rsidR="0072634F" w:rsidRDefault="0072634F" w:rsidP="00EE6171">
      <w:pPr>
        <w:spacing w:after="0" w:line="360" w:lineRule="auto"/>
        <w:jc w:val="both"/>
        <w:rPr>
          <w:rFonts w:cs="Arial"/>
          <w:sz w:val="48"/>
          <w:szCs w:val="48"/>
          <w:rtl/>
        </w:rPr>
      </w:pPr>
      <w:r>
        <w:rPr>
          <w:rFonts w:cs="Arial" w:hint="cs"/>
          <w:sz w:val="48"/>
          <w:szCs w:val="48"/>
          <w:rtl/>
        </w:rPr>
        <w:t>معاشر المسلمين: إنَّ دين الإسلام دين كامل, فقد نظَّم العلاقة بين الحاكم والمحكوم تنظيماً كاملاً تعجز عنه تنظيمات العالم اليوم, ذلك أنَّ بيان التعامل مع الحكام منصوص</w:t>
      </w:r>
      <w:r w:rsidR="00356FE9">
        <w:rPr>
          <w:rFonts w:cs="Arial" w:hint="cs"/>
          <w:sz w:val="48"/>
          <w:szCs w:val="48"/>
          <w:rtl/>
        </w:rPr>
        <w:t>ٌ</w:t>
      </w:r>
      <w:r>
        <w:rPr>
          <w:rFonts w:cs="Arial" w:hint="cs"/>
          <w:sz w:val="48"/>
          <w:szCs w:val="48"/>
          <w:rtl/>
        </w:rPr>
        <w:t xml:space="preserve"> عليه في القرآن الكريم والسنة النبوية المطهرة,</w:t>
      </w:r>
      <w:r w:rsidR="00356FE9">
        <w:rPr>
          <w:rFonts w:cs="Arial" w:hint="cs"/>
          <w:sz w:val="48"/>
          <w:szCs w:val="48"/>
          <w:rtl/>
        </w:rPr>
        <w:t xml:space="preserve"> وقد بين العلماء فقه المعاملة بين الراعي والرعية</w:t>
      </w:r>
      <w:r w:rsidR="00EE6171">
        <w:rPr>
          <w:rFonts w:cs="Arial" w:hint="cs"/>
          <w:sz w:val="48"/>
          <w:szCs w:val="48"/>
          <w:rtl/>
        </w:rPr>
        <w:t>.</w:t>
      </w:r>
      <w:r w:rsidR="00356FE9">
        <w:rPr>
          <w:rFonts w:cs="Arial" w:hint="cs"/>
          <w:sz w:val="48"/>
          <w:szCs w:val="48"/>
          <w:rtl/>
        </w:rPr>
        <w:t xml:space="preserve"> </w:t>
      </w:r>
    </w:p>
    <w:p w:rsidR="00EE6171" w:rsidRDefault="00EE6171" w:rsidP="00EE6171">
      <w:pPr>
        <w:spacing w:after="0" w:line="360" w:lineRule="auto"/>
        <w:jc w:val="both"/>
        <w:rPr>
          <w:rFonts w:cs="Arial"/>
          <w:sz w:val="48"/>
          <w:szCs w:val="48"/>
          <w:rtl/>
        </w:rPr>
      </w:pPr>
      <w:r>
        <w:rPr>
          <w:rFonts w:cs="Arial" w:hint="cs"/>
          <w:sz w:val="48"/>
          <w:szCs w:val="48"/>
          <w:rtl/>
        </w:rPr>
        <w:t xml:space="preserve">أيها المسلمون: إنَّ الله تعالى أوجب على الرعية طاعة ولي الأمر قال تعالى: </w:t>
      </w:r>
      <w:r w:rsidRPr="00EE6171">
        <w:rPr>
          <w:rFonts w:cs="Arial"/>
          <w:sz w:val="48"/>
          <w:szCs w:val="48"/>
          <w:rtl/>
        </w:rPr>
        <w:t>{</w:t>
      </w:r>
      <w:proofErr w:type="spellStart"/>
      <w:r w:rsidRPr="00EE6171">
        <w:rPr>
          <w:rFonts w:cs="Arial"/>
          <w:sz w:val="48"/>
          <w:szCs w:val="48"/>
          <w:rtl/>
        </w:rPr>
        <w:t>يَاأَيُّهَا</w:t>
      </w:r>
      <w:proofErr w:type="spellEnd"/>
      <w:r w:rsidRPr="00EE6171">
        <w:rPr>
          <w:rFonts w:cs="Arial"/>
          <w:sz w:val="48"/>
          <w:szCs w:val="48"/>
          <w:rtl/>
        </w:rPr>
        <w:t xml:space="preserve"> الَّذِينَ آمَنُوا أَطِيعُوا اللَّهَ وَأَطِيعُوا الرَّسُولَ وَأُولِي الْأَمْرِ مِنْكُمْ} [النساء: 59]</w:t>
      </w:r>
      <w:r w:rsidR="00632D75">
        <w:rPr>
          <w:rFonts w:cs="Arial" w:hint="cs"/>
          <w:sz w:val="48"/>
          <w:szCs w:val="48"/>
          <w:rtl/>
        </w:rPr>
        <w:t xml:space="preserve"> وقال النبي صلى الله عليه وسلم: (</w:t>
      </w:r>
      <w:r w:rsidR="00632D75" w:rsidRPr="00A41806">
        <w:rPr>
          <w:rFonts w:cs="Arial"/>
          <w:sz w:val="48"/>
          <w:szCs w:val="48"/>
          <w:rtl/>
        </w:rPr>
        <w:t xml:space="preserve">من أطاعني فقد أطاع الله، </w:t>
      </w:r>
      <w:r w:rsidR="00632D75" w:rsidRPr="00A41806">
        <w:rPr>
          <w:rFonts w:cs="Arial"/>
          <w:sz w:val="48"/>
          <w:szCs w:val="48"/>
          <w:rtl/>
        </w:rPr>
        <w:lastRenderedPageBreak/>
        <w:t>ومن عصاني فقد عصى الله، ومن أطاع أميري فقد أطاعني، ومن عصى أميري فقد عصاني</w:t>
      </w:r>
      <w:r w:rsidR="00632D75">
        <w:rPr>
          <w:rFonts w:cs="Arial" w:hint="cs"/>
          <w:sz w:val="48"/>
          <w:szCs w:val="48"/>
          <w:rtl/>
        </w:rPr>
        <w:t>)</w:t>
      </w:r>
      <w:r w:rsidR="00632D75">
        <w:rPr>
          <w:rStyle w:val="a4"/>
          <w:rFonts w:cs="Arial"/>
          <w:sz w:val="48"/>
          <w:szCs w:val="48"/>
          <w:rtl/>
        </w:rPr>
        <w:footnoteReference w:id="5"/>
      </w:r>
      <w:r w:rsidR="00632D75">
        <w:rPr>
          <w:rFonts w:cs="Arial" w:hint="cs"/>
          <w:sz w:val="48"/>
          <w:szCs w:val="48"/>
          <w:rtl/>
        </w:rPr>
        <w:t xml:space="preserve"> متفق عليه.</w:t>
      </w:r>
    </w:p>
    <w:p w:rsidR="00EE6171" w:rsidRDefault="00EE6171" w:rsidP="00311212">
      <w:pPr>
        <w:spacing w:after="0" w:line="360" w:lineRule="auto"/>
        <w:jc w:val="both"/>
        <w:rPr>
          <w:rFonts w:cs="Arial"/>
          <w:sz w:val="48"/>
          <w:szCs w:val="48"/>
          <w:rtl/>
        </w:rPr>
      </w:pPr>
      <w:r>
        <w:rPr>
          <w:rFonts w:cs="Arial" w:hint="cs"/>
          <w:sz w:val="48"/>
          <w:szCs w:val="48"/>
          <w:rtl/>
        </w:rPr>
        <w:t>قال الإمام السعدي رحمه الله: (</w:t>
      </w:r>
      <w:r w:rsidRPr="00EE6171">
        <w:rPr>
          <w:rFonts w:cs="Arial"/>
          <w:sz w:val="48"/>
          <w:szCs w:val="48"/>
          <w:rtl/>
        </w:rPr>
        <w:t>أولي الأمر هم: الولاة على الناس، من الأمراء والحكام والمفتين، فإنه لا يستقيم للناس أمر دينهم ودنياهم إلا بطاعتهم والانقياد لهم، طاعة لله ورغبة فيما عنده، ولكن بشرط ألا يأمروا بمعصية الله، فإن أمروا بذلك فلا طاعة لمخلوق في معصية الخالق</w:t>
      </w:r>
      <w:r>
        <w:rPr>
          <w:rFonts w:cs="Arial" w:hint="cs"/>
          <w:sz w:val="48"/>
          <w:szCs w:val="48"/>
          <w:rtl/>
        </w:rPr>
        <w:t>)</w:t>
      </w:r>
      <w:r>
        <w:rPr>
          <w:rStyle w:val="a4"/>
          <w:rFonts w:cs="Arial"/>
          <w:sz w:val="48"/>
          <w:szCs w:val="48"/>
          <w:rtl/>
        </w:rPr>
        <w:footnoteReference w:id="6"/>
      </w:r>
      <w:r>
        <w:rPr>
          <w:rFonts w:cs="Arial" w:hint="cs"/>
          <w:sz w:val="48"/>
          <w:szCs w:val="48"/>
          <w:rtl/>
        </w:rPr>
        <w:t xml:space="preserve"> وقال الإمام ابن باز رحمه الله: (</w:t>
      </w:r>
      <w:r w:rsidRPr="00EE6171">
        <w:rPr>
          <w:rFonts w:cs="Arial"/>
          <w:sz w:val="48"/>
          <w:szCs w:val="48"/>
          <w:rtl/>
        </w:rPr>
        <w:t>طاعة ولي الأمر تابعة لطاعة الله ورسوله، فإن أولي الأمر هم الأمراء والعلماء، والواجب طاعتهم في المعروف، أما إذا أمروا بمعصية الله</w:t>
      </w:r>
      <w:r>
        <w:rPr>
          <w:rFonts w:cs="Arial" w:hint="cs"/>
          <w:sz w:val="48"/>
          <w:szCs w:val="48"/>
          <w:rtl/>
        </w:rPr>
        <w:t>,</w:t>
      </w:r>
      <w:r w:rsidRPr="00EE6171">
        <w:rPr>
          <w:rFonts w:cs="Arial"/>
          <w:sz w:val="48"/>
          <w:szCs w:val="48"/>
          <w:rtl/>
        </w:rPr>
        <w:t xml:space="preserve"> سواء كان أميرا</w:t>
      </w:r>
      <w:r>
        <w:rPr>
          <w:rFonts w:cs="Arial" w:hint="cs"/>
          <w:sz w:val="48"/>
          <w:szCs w:val="48"/>
          <w:rtl/>
        </w:rPr>
        <w:t>ً</w:t>
      </w:r>
      <w:r w:rsidRPr="00EE6171">
        <w:rPr>
          <w:rFonts w:cs="Arial"/>
          <w:sz w:val="48"/>
          <w:szCs w:val="48"/>
          <w:rtl/>
        </w:rPr>
        <w:t xml:space="preserve"> أو ملكا</w:t>
      </w:r>
      <w:r>
        <w:rPr>
          <w:rFonts w:cs="Arial" w:hint="cs"/>
          <w:sz w:val="48"/>
          <w:szCs w:val="48"/>
          <w:rtl/>
        </w:rPr>
        <w:t>ً</w:t>
      </w:r>
      <w:r w:rsidRPr="00EE6171">
        <w:rPr>
          <w:rFonts w:cs="Arial"/>
          <w:sz w:val="48"/>
          <w:szCs w:val="48"/>
          <w:rtl/>
        </w:rPr>
        <w:t xml:space="preserve"> أو عالما</w:t>
      </w:r>
      <w:r>
        <w:rPr>
          <w:rFonts w:cs="Arial" w:hint="cs"/>
          <w:sz w:val="48"/>
          <w:szCs w:val="48"/>
          <w:rtl/>
        </w:rPr>
        <w:t>ً</w:t>
      </w:r>
      <w:r w:rsidRPr="00EE6171">
        <w:rPr>
          <w:rFonts w:cs="Arial"/>
          <w:sz w:val="48"/>
          <w:szCs w:val="48"/>
          <w:rtl/>
        </w:rPr>
        <w:t xml:space="preserve">، أو رئيس جمهورية، أو غير ذلك، فلا طاعة له </w:t>
      </w:r>
      <w:r w:rsidRPr="00EE6171">
        <w:rPr>
          <w:rFonts w:cs="Arial"/>
          <w:sz w:val="48"/>
          <w:szCs w:val="48"/>
          <w:rtl/>
        </w:rPr>
        <w:lastRenderedPageBreak/>
        <w:t>في ذلك كما قال النبي صلى الله علي</w:t>
      </w:r>
      <w:r>
        <w:rPr>
          <w:rFonts w:cs="Arial"/>
          <w:sz w:val="48"/>
          <w:szCs w:val="48"/>
          <w:rtl/>
        </w:rPr>
        <w:t>ه وسلم: «إنما الطاعة في المعروف</w:t>
      </w:r>
      <w:r w:rsidRPr="00EE6171">
        <w:rPr>
          <w:rFonts w:cs="Arial"/>
          <w:sz w:val="48"/>
          <w:szCs w:val="48"/>
          <w:rtl/>
        </w:rPr>
        <w:t>»</w:t>
      </w:r>
      <w:r>
        <w:rPr>
          <w:rStyle w:val="a4"/>
          <w:rFonts w:cs="Arial"/>
          <w:sz w:val="48"/>
          <w:szCs w:val="48"/>
          <w:rtl/>
        </w:rPr>
        <w:footnoteReference w:id="7"/>
      </w:r>
      <w:r>
        <w:rPr>
          <w:rFonts w:cs="Arial" w:hint="cs"/>
          <w:sz w:val="48"/>
          <w:szCs w:val="48"/>
          <w:rtl/>
        </w:rPr>
        <w:t xml:space="preserve"> متفق عليه)</w:t>
      </w:r>
      <w:r>
        <w:rPr>
          <w:rStyle w:val="a4"/>
          <w:rFonts w:cs="Arial"/>
          <w:sz w:val="48"/>
          <w:szCs w:val="48"/>
          <w:rtl/>
        </w:rPr>
        <w:footnoteReference w:id="8"/>
      </w:r>
      <w:r w:rsidR="00C73E76">
        <w:rPr>
          <w:rFonts w:cs="Arial" w:hint="cs"/>
          <w:sz w:val="48"/>
          <w:szCs w:val="48"/>
          <w:rtl/>
        </w:rPr>
        <w:t>.</w:t>
      </w:r>
    </w:p>
    <w:p w:rsidR="00C00C8B" w:rsidRDefault="00C00C8B" w:rsidP="00632D75">
      <w:pPr>
        <w:spacing w:after="0" w:line="360" w:lineRule="auto"/>
        <w:jc w:val="both"/>
        <w:rPr>
          <w:rFonts w:cs="Arial"/>
          <w:sz w:val="48"/>
          <w:szCs w:val="48"/>
          <w:rtl/>
        </w:rPr>
      </w:pPr>
      <w:r>
        <w:rPr>
          <w:rFonts w:cs="Arial" w:hint="cs"/>
          <w:sz w:val="48"/>
          <w:szCs w:val="48"/>
          <w:rtl/>
        </w:rPr>
        <w:t xml:space="preserve">معاشر المسلمين: </w:t>
      </w:r>
      <w:r w:rsidR="00DF5978">
        <w:rPr>
          <w:rFonts w:cs="Arial" w:hint="cs"/>
          <w:sz w:val="48"/>
          <w:szCs w:val="48"/>
          <w:rtl/>
        </w:rPr>
        <w:t>قال الإمام الطحاوي رحمه الله: (</w:t>
      </w:r>
      <w:r w:rsidR="00DF5978" w:rsidRPr="00DF5978">
        <w:rPr>
          <w:rFonts w:cs="Arial"/>
          <w:sz w:val="48"/>
          <w:szCs w:val="48"/>
          <w:rtl/>
        </w:rPr>
        <w:t>ولا نرى الخروج على أئمتنا وولاة أمورنا وإن جاروا، ولا ندعو عليهم، ولا ننزع يدًا من طاعتهم، ونرى طاعتهم من طاعة الله عز وجل فريضة، ما لم يأمروا بمعصية، وندعو لهم بالصلاح والمعافاة</w:t>
      </w:r>
      <w:r w:rsidR="00DF5978">
        <w:rPr>
          <w:rFonts w:cs="Arial" w:hint="cs"/>
          <w:sz w:val="48"/>
          <w:szCs w:val="48"/>
          <w:rtl/>
        </w:rPr>
        <w:t xml:space="preserve">, </w:t>
      </w:r>
      <w:r w:rsidR="00DF5978" w:rsidRPr="00DF5978">
        <w:rPr>
          <w:rFonts w:cs="Arial"/>
          <w:sz w:val="48"/>
          <w:szCs w:val="48"/>
          <w:rtl/>
        </w:rPr>
        <w:t>ونتبع السنة والجماعة، ونجتنب الشذوذ والخلاف والفرقة</w:t>
      </w:r>
      <w:r w:rsidR="00DF5978">
        <w:rPr>
          <w:rFonts w:cs="Arial" w:hint="cs"/>
          <w:sz w:val="48"/>
          <w:szCs w:val="48"/>
          <w:rtl/>
        </w:rPr>
        <w:t>)</w:t>
      </w:r>
      <w:r w:rsidR="00DF5978">
        <w:rPr>
          <w:rStyle w:val="a4"/>
          <w:rFonts w:cs="Arial"/>
          <w:sz w:val="48"/>
          <w:szCs w:val="48"/>
          <w:rtl/>
        </w:rPr>
        <w:footnoteReference w:id="9"/>
      </w:r>
      <w:r w:rsidR="00A41806">
        <w:rPr>
          <w:rFonts w:cs="Arial" w:hint="cs"/>
          <w:sz w:val="48"/>
          <w:szCs w:val="48"/>
          <w:rtl/>
        </w:rPr>
        <w:t xml:space="preserve"> </w:t>
      </w:r>
      <w:proofErr w:type="spellStart"/>
      <w:r w:rsidR="00A41806">
        <w:rPr>
          <w:rFonts w:cs="Arial" w:hint="cs"/>
          <w:sz w:val="48"/>
          <w:szCs w:val="48"/>
          <w:rtl/>
        </w:rPr>
        <w:t>أ.ه</w:t>
      </w:r>
      <w:proofErr w:type="spellEnd"/>
      <w:r w:rsidR="00A41806">
        <w:rPr>
          <w:rFonts w:cs="Arial" w:hint="cs"/>
          <w:sz w:val="48"/>
          <w:szCs w:val="48"/>
          <w:rtl/>
        </w:rPr>
        <w:t>ـ</w:t>
      </w:r>
    </w:p>
    <w:p w:rsidR="00632D75" w:rsidRDefault="00D24785" w:rsidP="00AF0029">
      <w:pPr>
        <w:spacing w:after="0" w:line="360" w:lineRule="auto"/>
        <w:jc w:val="both"/>
        <w:rPr>
          <w:rFonts w:cs="Arial"/>
          <w:sz w:val="48"/>
          <w:szCs w:val="48"/>
          <w:rtl/>
        </w:rPr>
      </w:pPr>
      <w:r>
        <w:rPr>
          <w:rFonts w:cs="Arial" w:hint="cs"/>
          <w:sz w:val="48"/>
          <w:szCs w:val="48"/>
          <w:rtl/>
        </w:rPr>
        <w:t xml:space="preserve">أيها المسلمون: </w:t>
      </w:r>
      <w:r w:rsidR="00AF0029">
        <w:rPr>
          <w:rFonts w:cs="Arial" w:hint="cs"/>
          <w:sz w:val="48"/>
          <w:szCs w:val="48"/>
          <w:rtl/>
        </w:rPr>
        <w:t>من ثمرات طاعة ولي الأمر اجتماع كلمة المسلمين, وظهور قوتهم أمام أعدائهم باجتماع كلمتهم, وحصول التآلف والمحبة والتعاون على البر والتقوى والتواصي بالحق و</w:t>
      </w:r>
      <w:r w:rsidR="00311212">
        <w:rPr>
          <w:rFonts w:cs="Arial" w:hint="cs"/>
          <w:sz w:val="48"/>
          <w:szCs w:val="48"/>
          <w:rtl/>
        </w:rPr>
        <w:t xml:space="preserve">التواصي </w:t>
      </w:r>
      <w:r w:rsidR="00AF0029">
        <w:rPr>
          <w:rFonts w:cs="Arial" w:hint="cs"/>
          <w:sz w:val="48"/>
          <w:szCs w:val="48"/>
          <w:rtl/>
        </w:rPr>
        <w:t xml:space="preserve">بالصبر, وفي طاعة ولي الأمر في غير معصية امتثال لأمر الله تعالى وأمر رسوله صلى الله عليه وسلم, ويحصل بطاعتهم </w:t>
      </w:r>
      <w:r w:rsidR="00AF0029">
        <w:rPr>
          <w:rFonts w:cs="Arial" w:hint="cs"/>
          <w:sz w:val="48"/>
          <w:szCs w:val="48"/>
          <w:rtl/>
        </w:rPr>
        <w:lastRenderedPageBreak/>
        <w:t>من المصالح شيئاً كثيراً, قال الإمام ابن تيمية رحمه الله: (</w:t>
      </w:r>
      <w:r w:rsidR="00AF0029" w:rsidRPr="00AF0029">
        <w:rPr>
          <w:rFonts w:cs="Arial"/>
          <w:sz w:val="48"/>
          <w:szCs w:val="48"/>
          <w:rtl/>
        </w:rPr>
        <w:t>لا يكاد يعرف طائفة خرجت على ذي سلطان، إلا</w:t>
      </w:r>
      <w:r w:rsidR="00AF0029">
        <w:rPr>
          <w:rFonts w:cs="Arial"/>
          <w:sz w:val="48"/>
          <w:szCs w:val="48"/>
          <w:rtl/>
        </w:rPr>
        <w:t xml:space="preserve"> وكان في خروجها من الفساد ما هو</w:t>
      </w:r>
      <w:r w:rsidR="00AF0029">
        <w:rPr>
          <w:rFonts w:cs="Arial" w:hint="cs"/>
          <w:sz w:val="48"/>
          <w:szCs w:val="48"/>
          <w:rtl/>
        </w:rPr>
        <w:t xml:space="preserve"> </w:t>
      </w:r>
      <w:r w:rsidR="00AF0029" w:rsidRPr="00AF0029">
        <w:rPr>
          <w:rFonts w:cs="Arial"/>
          <w:sz w:val="48"/>
          <w:szCs w:val="48"/>
          <w:rtl/>
        </w:rPr>
        <w:t>أع</w:t>
      </w:r>
      <w:r w:rsidR="00251C7F">
        <w:rPr>
          <w:rFonts w:cs="Arial" w:hint="cs"/>
          <w:sz w:val="48"/>
          <w:szCs w:val="48"/>
          <w:rtl/>
        </w:rPr>
        <w:t>ِ</w:t>
      </w:r>
      <w:r w:rsidR="00AF0029" w:rsidRPr="00AF0029">
        <w:rPr>
          <w:rFonts w:cs="Arial"/>
          <w:sz w:val="48"/>
          <w:szCs w:val="48"/>
          <w:rtl/>
        </w:rPr>
        <w:t>ظم من الفساد الذي أزالته</w:t>
      </w:r>
      <w:r w:rsidR="00AF0029">
        <w:rPr>
          <w:rFonts w:cs="Arial" w:hint="cs"/>
          <w:sz w:val="48"/>
          <w:szCs w:val="48"/>
          <w:rtl/>
        </w:rPr>
        <w:t>)</w:t>
      </w:r>
      <w:r w:rsidR="00AF0029">
        <w:rPr>
          <w:rStyle w:val="a4"/>
          <w:rFonts w:cs="Arial"/>
          <w:sz w:val="48"/>
          <w:szCs w:val="48"/>
          <w:rtl/>
        </w:rPr>
        <w:footnoteReference w:id="10"/>
      </w:r>
      <w:r w:rsidR="00AF0029" w:rsidRPr="00AF0029">
        <w:rPr>
          <w:rFonts w:cs="Arial"/>
          <w:sz w:val="48"/>
          <w:szCs w:val="48"/>
          <w:rtl/>
        </w:rPr>
        <w:t>.</w:t>
      </w:r>
    </w:p>
    <w:p w:rsidR="00A41806" w:rsidRDefault="00A41806" w:rsidP="00DF5978">
      <w:pPr>
        <w:spacing w:after="0" w:line="360" w:lineRule="auto"/>
        <w:jc w:val="both"/>
        <w:rPr>
          <w:rFonts w:cs="Arial"/>
          <w:sz w:val="48"/>
          <w:szCs w:val="48"/>
          <w:rtl/>
        </w:rPr>
      </w:pPr>
      <w:r>
        <w:rPr>
          <w:rFonts w:cs="Arial" w:hint="cs"/>
          <w:sz w:val="48"/>
          <w:szCs w:val="48"/>
          <w:rtl/>
        </w:rPr>
        <w:t>اللهم أصلح</w:t>
      </w:r>
      <w:bookmarkStart w:id="0" w:name="_GoBack"/>
      <w:bookmarkEnd w:id="0"/>
      <w:r>
        <w:rPr>
          <w:rFonts w:cs="Arial" w:hint="cs"/>
          <w:sz w:val="48"/>
          <w:szCs w:val="48"/>
          <w:rtl/>
        </w:rPr>
        <w:t xml:space="preserve"> ا</w:t>
      </w:r>
      <w:r w:rsidR="00251C7F">
        <w:rPr>
          <w:rFonts w:cs="Arial" w:hint="cs"/>
          <w:sz w:val="48"/>
          <w:szCs w:val="48"/>
          <w:rtl/>
        </w:rPr>
        <w:t>ِ</w:t>
      </w:r>
      <w:r>
        <w:rPr>
          <w:rFonts w:cs="Arial" w:hint="cs"/>
          <w:sz w:val="48"/>
          <w:szCs w:val="48"/>
          <w:rtl/>
        </w:rPr>
        <w:t>لراعي والرعية.</w:t>
      </w:r>
    </w:p>
    <w:p w:rsidR="00A41806" w:rsidRPr="00475E60" w:rsidRDefault="00A41806" w:rsidP="00A41806">
      <w:pPr>
        <w:spacing w:after="0" w:line="360" w:lineRule="auto"/>
        <w:jc w:val="both"/>
        <w:rPr>
          <w:rFonts w:cs="Arial"/>
          <w:sz w:val="48"/>
          <w:szCs w:val="48"/>
          <w:rtl/>
        </w:rPr>
      </w:pPr>
      <w:r>
        <w:rPr>
          <w:rFonts w:cs="Arial" w:hint="cs"/>
          <w:sz w:val="48"/>
          <w:szCs w:val="48"/>
          <w:rtl/>
        </w:rPr>
        <w:t>بارك الله لي ولكم في القرآن العظيم ونفعني وإياكم بما فيه من الآيات والذكر الحكيم أقول قولي هذا وأستغفر الله لي ولكم ولسائر المسلمين من كل ذنب وخطيئة فاستغفروه إنه هو الغفور الرحيم.</w:t>
      </w:r>
    </w:p>
    <w:p w:rsidR="002E1E7E" w:rsidRPr="002B23BA" w:rsidRDefault="002E1E7E" w:rsidP="002E1E7E">
      <w:pPr>
        <w:spacing w:after="0" w:line="360" w:lineRule="auto"/>
        <w:jc w:val="both"/>
        <w:rPr>
          <w:sz w:val="48"/>
          <w:szCs w:val="48"/>
          <w:rtl/>
        </w:rPr>
      </w:pPr>
    </w:p>
    <w:p w:rsidR="002E1E7E" w:rsidRPr="002B23BA" w:rsidRDefault="002E1E7E" w:rsidP="002E1E7E">
      <w:pPr>
        <w:spacing w:after="0" w:line="360" w:lineRule="auto"/>
        <w:jc w:val="both"/>
        <w:rPr>
          <w:sz w:val="48"/>
          <w:szCs w:val="48"/>
          <w:rtl/>
        </w:rPr>
      </w:pPr>
    </w:p>
    <w:p w:rsidR="002E1E7E" w:rsidRDefault="002E1E7E" w:rsidP="002E1E7E">
      <w:pPr>
        <w:spacing w:after="0" w:line="360" w:lineRule="auto"/>
        <w:jc w:val="both"/>
        <w:rPr>
          <w:sz w:val="48"/>
          <w:szCs w:val="48"/>
          <w:rtl/>
        </w:rPr>
      </w:pPr>
    </w:p>
    <w:p w:rsidR="00632D75" w:rsidRDefault="00632D75" w:rsidP="002E1E7E">
      <w:pPr>
        <w:spacing w:after="0" w:line="360" w:lineRule="auto"/>
        <w:jc w:val="both"/>
        <w:rPr>
          <w:sz w:val="48"/>
          <w:szCs w:val="48"/>
          <w:rtl/>
        </w:rPr>
      </w:pPr>
    </w:p>
    <w:p w:rsidR="00632D75" w:rsidRDefault="00632D75" w:rsidP="002E1E7E">
      <w:pPr>
        <w:spacing w:after="0" w:line="360" w:lineRule="auto"/>
        <w:jc w:val="both"/>
        <w:rPr>
          <w:sz w:val="48"/>
          <w:szCs w:val="48"/>
          <w:rtl/>
        </w:rPr>
      </w:pPr>
    </w:p>
    <w:p w:rsidR="00632D75" w:rsidRPr="002B23BA" w:rsidRDefault="00632D75" w:rsidP="002E1E7E">
      <w:pPr>
        <w:spacing w:after="0" w:line="360" w:lineRule="auto"/>
        <w:jc w:val="both"/>
        <w:rPr>
          <w:sz w:val="48"/>
          <w:szCs w:val="48"/>
          <w:rtl/>
        </w:rPr>
      </w:pPr>
    </w:p>
    <w:sectPr w:rsidR="00632D75" w:rsidRPr="002B23BA" w:rsidSect="009061A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371" w:rsidRDefault="00D32371" w:rsidP="002B23BA">
      <w:pPr>
        <w:spacing w:after="0" w:line="240" w:lineRule="auto"/>
      </w:pPr>
      <w:r>
        <w:separator/>
      </w:r>
    </w:p>
  </w:endnote>
  <w:endnote w:type="continuationSeparator" w:id="0">
    <w:p w:rsidR="00D32371" w:rsidRDefault="00D32371" w:rsidP="002B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6"/>
        <w:szCs w:val="36"/>
        <w:rtl/>
      </w:rPr>
      <w:id w:val="11933282"/>
      <w:docPartObj>
        <w:docPartGallery w:val="Page Numbers (Bottom of Page)"/>
        <w:docPartUnique/>
      </w:docPartObj>
    </w:sdtPr>
    <w:sdtEndPr/>
    <w:sdtContent>
      <w:sdt>
        <w:sdtPr>
          <w:rPr>
            <w:sz w:val="36"/>
            <w:szCs w:val="36"/>
            <w:rtl/>
          </w:rPr>
          <w:id w:val="167579574"/>
          <w:docPartObj>
            <w:docPartGallery w:val="Page Numbers (Top of Page)"/>
            <w:docPartUnique/>
          </w:docPartObj>
        </w:sdtPr>
        <w:sdtEndPr/>
        <w:sdtContent>
          <w:p w:rsidR="00475E60" w:rsidRPr="00475E60" w:rsidRDefault="00475E60" w:rsidP="00475E60">
            <w:pPr>
              <w:pStyle w:val="a6"/>
              <w:jc w:val="right"/>
              <w:rPr>
                <w:sz w:val="36"/>
                <w:szCs w:val="36"/>
              </w:rPr>
            </w:pPr>
            <w:r w:rsidRPr="00475E60">
              <w:rPr>
                <w:sz w:val="36"/>
                <w:szCs w:val="36"/>
                <w:rtl/>
                <w:lang w:val="ar-SA"/>
              </w:rPr>
              <w:t xml:space="preserve">صفحة </w:t>
            </w:r>
            <w:r w:rsidR="00ED62AE" w:rsidRPr="00475E60">
              <w:rPr>
                <w:b/>
                <w:sz w:val="36"/>
                <w:szCs w:val="36"/>
              </w:rPr>
              <w:fldChar w:fldCharType="begin"/>
            </w:r>
            <w:r w:rsidRPr="00475E60">
              <w:rPr>
                <w:b/>
                <w:sz w:val="36"/>
                <w:szCs w:val="36"/>
              </w:rPr>
              <w:instrText>PAGE</w:instrText>
            </w:r>
            <w:r w:rsidR="00ED62AE" w:rsidRPr="00475E60">
              <w:rPr>
                <w:b/>
                <w:sz w:val="36"/>
                <w:szCs w:val="36"/>
              </w:rPr>
              <w:fldChar w:fldCharType="separate"/>
            </w:r>
            <w:r w:rsidR="00047F8E">
              <w:rPr>
                <w:b/>
                <w:noProof/>
                <w:sz w:val="36"/>
                <w:szCs w:val="36"/>
                <w:rtl/>
              </w:rPr>
              <w:t>7</w:t>
            </w:r>
            <w:r w:rsidR="00ED62AE" w:rsidRPr="00475E60">
              <w:rPr>
                <w:b/>
                <w:sz w:val="36"/>
                <w:szCs w:val="36"/>
              </w:rPr>
              <w:fldChar w:fldCharType="end"/>
            </w:r>
            <w:r w:rsidRPr="00475E60">
              <w:rPr>
                <w:sz w:val="36"/>
                <w:szCs w:val="36"/>
                <w:rtl/>
                <w:lang w:val="ar-SA"/>
              </w:rPr>
              <w:t xml:space="preserve"> من </w:t>
            </w:r>
            <w:r w:rsidR="00ED62AE" w:rsidRPr="00475E60">
              <w:rPr>
                <w:b/>
                <w:sz w:val="36"/>
                <w:szCs w:val="36"/>
              </w:rPr>
              <w:fldChar w:fldCharType="begin"/>
            </w:r>
            <w:r w:rsidRPr="00475E60">
              <w:rPr>
                <w:b/>
                <w:sz w:val="36"/>
                <w:szCs w:val="36"/>
              </w:rPr>
              <w:instrText>NUMPAGES</w:instrText>
            </w:r>
            <w:r w:rsidR="00ED62AE" w:rsidRPr="00475E60">
              <w:rPr>
                <w:b/>
                <w:sz w:val="36"/>
                <w:szCs w:val="36"/>
              </w:rPr>
              <w:fldChar w:fldCharType="separate"/>
            </w:r>
            <w:r w:rsidR="00047F8E">
              <w:rPr>
                <w:b/>
                <w:noProof/>
                <w:sz w:val="36"/>
                <w:szCs w:val="36"/>
                <w:rtl/>
              </w:rPr>
              <w:t>8</w:t>
            </w:r>
            <w:r w:rsidR="00ED62AE" w:rsidRPr="00475E60">
              <w:rPr>
                <w:b/>
                <w:sz w:val="36"/>
                <w:szCs w:val="3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371" w:rsidRDefault="00D32371" w:rsidP="002B23BA">
      <w:pPr>
        <w:spacing w:after="0" w:line="240" w:lineRule="auto"/>
      </w:pPr>
      <w:r>
        <w:separator/>
      </w:r>
    </w:p>
  </w:footnote>
  <w:footnote w:type="continuationSeparator" w:id="0">
    <w:p w:rsidR="00D32371" w:rsidRDefault="00D32371" w:rsidP="002B23BA">
      <w:pPr>
        <w:spacing w:after="0" w:line="240" w:lineRule="auto"/>
      </w:pPr>
      <w:r>
        <w:continuationSeparator/>
      </w:r>
    </w:p>
  </w:footnote>
  <w:footnote w:id="1">
    <w:p w:rsidR="002B23BA" w:rsidRPr="00AF0029" w:rsidRDefault="002B23BA" w:rsidP="00AF0029">
      <w:pPr>
        <w:pStyle w:val="a3"/>
        <w:jc w:val="both"/>
        <w:rPr>
          <w:sz w:val="28"/>
          <w:szCs w:val="28"/>
        </w:rPr>
      </w:pPr>
      <w:r w:rsidRPr="00AF0029">
        <w:rPr>
          <w:rStyle w:val="a4"/>
          <w:sz w:val="28"/>
          <w:szCs w:val="28"/>
        </w:rPr>
        <w:footnoteRef/>
      </w:r>
      <w:r w:rsidRPr="00AF0029">
        <w:rPr>
          <w:sz w:val="28"/>
          <w:szCs w:val="28"/>
          <w:rtl/>
        </w:rPr>
        <w:t xml:space="preserve"> </w:t>
      </w:r>
      <w:r w:rsidRPr="00AF0029">
        <w:rPr>
          <w:rFonts w:hint="cs"/>
          <w:sz w:val="28"/>
          <w:szCs w:val="28"/>
          <w:rtl/>
        </w:rPr>
        <w:t>خطبة الجمعة 07/11/1439هـ جامع بلدة الداخلة في سدير, عمر المشاري.</w:t>
      </w:r>
    </w:p>
  </w:footnote>
  <w:footnote w:id="2">
    <w:p w:rsidR="00475E60" w:rsidRPr="00AF0029" w:rsidRDefault="00475E60" w:rsidP="00AF0029">
      <w:pPr>
        <w:spacing w:after="0" w:line="240" w:lineRule="auto"/>
        <w:jc w:val="both"/>
        <w:rPr>
          <w:rFonts w:cs="Arial"/>
          <w:sz w:val="28"/>
          <w:szCs w:val="28"/>
          <w:rtl/>
        </w:rPr>
      </w:pPr>
      <w:r w:rsidRPr="00AF0029">
        <w:rPr>
          <w:rStyle w:val="a4"/>
          <w:sz w:val="28"/>
          <w:szCs w:val="28"/>
        </w:rPr>
        <w:footnoteRef/>
      </w:r>
      <w:r w:rsidRPr="00AF0029">
        <w:rPr>
          <w:sz w:val="28"/>
          <w:szCs w:val="28"/>
          <w:rtl/>
        </w:rPr>
        <w:t xml:space="preserve"> </w:t>
      </w:r>
      <w:r w:rsidRPr="00AF0029">
        <w:rPr>
          <w:rFonts w:cs="Arial"/>
          <w:sz w:val="28"/>
          <w:szCs w:val="28"/>
          <w:rtl/>
        </w:rPr>
        <w:t>تفسير السعدي = تيسير الكريم الرحمن (ص: 193)</w:t>
      </w:r>
      <w:r w:rsidRPr="00AF0029">
        <w:rPr>
          <w:rFonts w:cs="Arial" w:hint="cs"/>
          <w:sz w:val="28"/>
          <w:szCs w:val="28"/>
          <w:rtl/>
        </w:rPr>
        <w:t>.</w:t>
      </w:r>
    </w:p>
  </w:footnote>
  <w:footnote w:id="3">
    <w:p w:rsidR="00F802DC" w:rsidRPr="00AF0029" w:rsidRDefault="00F802DC" w:rsidP="00AF0029">
      <w:pPr>
        <w:pStyle w:val="a3"/>
        <w:jc w:val="both"/>
        <w:rPr>
          <w:sz w:val="28"/>
          <w:szCs w:val="28"/>
          <w:rtl/>
        </w:rPr>
      </w:pPr>
      <w:r w:rsidRPr="00AF0029">
        <w:rPr>
          <w:rStyle w:val="a4"/>
          <w:sz w:val="28"/>
          <w:szCs w:val="28"/>
        </w:rPr>
        <w:footnoteRef/>
      </w:r>
      <w:r w:rsidRPr="00AF0029">
        <w:rPr>
          <w:sz w:val="28"/>
          <w:szCs w:val="28"/>
          <w:rtl/>
        </w:rPr>
        <w:t xml:space="preserve"> </w:t>
      </w:r>
      <w:r w:rsidRPr="00AF0029">
        <w:rPr>
          <w:rFonts w:cs="Arial"/>
          <w:sz w:val="28"/>
          <w:szCs w:val="28"/>
          <w:rtl/>
        </w:rPr>
        <w:t>تفسير السمعاني (2/ 156)</w:t>
      </w:r>
      <w:r w:rsidRPr="00AF0029">
        <w:rPr>
          <w:rFonts w:hint="cs"/>
          <w:sz w:val="28"/>
          <w:szCs w:val="28"/>
          <w:rtl/>
        </w:rPr>
        <w:t>.</w:t>
      </w:r>
    </w:p>
  </w:footnote>
  <w:footnote w:id="4">
    <w:p w:rsidR="00CA5012" w:rsidRPr="00AF0029" w:rsidRDefault="00CA5012" w:rsidP="00AF0029">
      <w:pPr>
        <w:pStyle w:val="a3"/>
        <w:jc w:val="both"/>
        <w:rPr>
          <w:sz w:val="28"/>
          <w:szCs w:val="28"/>
        </w:rPr>
      </w:pPr>
      <w:r w:rsidRPr="00AF0029">
        <w:rPr>
          <w:rStyle w:val="a4"/>
          <w:sz w:val="28"/>
          <w:szCs w:val="28"/>
        </w:rPr>
        <w:footnoteRef/>
      </w:r>
      <w:r w:rsidRPr="00AF0029">
        <w:rPr>
          <w:sz w:val="28"/>
          <w:szCs w:val="28"/>
          <w:rtl/>
        </w:rPr>
        <w:t xml:space="preserve"> </w:t>
      </w:r>
      <w:r w:rsidR="00A765E8" w:rsidRPr="00AF0029">
        <w:rPr>
          <w:rFonts w:hint="cs"/>
          <w:sz w:val="28"/>
          <w:szCs w:val="28"/>
          <w:rtl/>
        </w:rPr>
        <w:t>اليهودية والماسونية.</w:t>
      </w:r>
    </w:p>
  </w:footnote>
  <w:footnote w:id="5">
    <w:p w:rsidR="00632D75" w:rsidRPr="00AF0029" w:rsidRDefault="00632D75" w:rsidP="00AF0029">
      <w:pPr>
        <w:pStyle w:val="a3"/>
        <w:jc w:val="both"/>
        <w:rPr>
          <w:sz w:val="28"/>
          <w:szCs w:val="28"/>
          <w:rtl/>
        </w:rPr>
      </w:pPr>
      <w:r w:rsidRPr="00AF0029">
        <w:rPr>
          <w:rStyle w:val="a4"/>
          <w:sz w:val="28"/>
          <w:szCs w:val="28"/>
        </w:rPr>
        <w:footnoteRef/>
      </w:r>
      <w:r w:rsidRPr="00AF0029">
        <w:rPr>
          <w:sz w:val="28"/>
          <w:szCs w:val="28"/>
          <w:rtl/>
        </w:rPr>
        <w:t xml:space="preserve"> </w:t>
      </w:r>
      <w:r w:rsidRPr="00AF0029">
        <w:rPr>
          <w:rFonts w:hint="cs"/>
          <w:sz w:val="28"/>
          <w:szCs w:val="28"/>
          <w:rtl/>
        </w:rPr>
        <w:t xml:space="preserve">أخرجه البخاري في كتاب الأحكام, باب قول الله تعالى: </w:t>
      </w:r>
      <w:r w:rsidRPr="00AF0029">
        <w:rPr>
          <w:rFonts w:cs="Arial" w:hint="cs"/>
          <w:sz w:val="28"/>
          <w:szCs w:val="28"/>
          <w:rtl/>
        </w:rPr>
        <w:t>(</w:t>
      </w:r>
      <w:r w:rsidRPr="00AF0029">
        <w:rPr>
          <w:rFonts w:cs="Arial"/>
          <w:sz w:val="28"/>
          <w:szCs w:val="28"/>
          <w:rtl/>
        </w:rPr>
        <w:t>أَطِيعُوا اللَّهَ وَأَطِيعُوا الرَّسُولَ وَأُولِي الْأَمْرِ مِنْكُمْ</w:t>
      </w:r>
      <w:r w:rsidRPr="00AF0029">
        <w:rPr>
          <w:rFonts w:cs="Arial" w:hint="cs"/>
          <w:sz w:val="28"/>
          <w:szCs w:val="28"/>
          <w:rtl/>
        </w:rPr>
        <w:t>)</w:t>
      </w:r>
      <w:r w:rsidRPr="00AF0029">
        <w:rPr>
          <w:rFonts w:cs="Arial"/>
          <w:sz w:val="28"/>
          <w:szCs w:val="28"/>
          <w:rtl/>
        </w:rPr>
        <w:t xml:space="preserve"> [النساء: 59]</w:t>
      </w:r>
      <w:r w:rsidRPr="00AF0029">
        <w:rPr>
          <w:rFonts w:cs="Arial" w:hint="cs"/>
          <w:sz w:val="28"/>
          <w:szCs w:val="28"/>
          <w:rtl/>
        </w:rPr>
        <w:t xml:space="preserve"> برقم (7137)</w:t>
      </w:r>
      <w:r w:rsidRPr="00AF0029">
        <w:rPr>
          <w:rFonts w:hint="cs"/>
          <w:sz w:val="28"/>
          <w:szCs w:val="28"/>
          <w:rtl/>
        </w:rPr>
        <w:t xml:space="preserve"> ومسلم في كتاب الإمارة, باب وجوب طاعة الأمراء في غير معصية...برقم (1835).</w:t>
      </w:r>
    </w:p>
  </w:footnote>
  <w:footnote w:id="6">
    <w:p w:rsidR="00EE6171" w:rsidRPr="00AF0029" w:rsidRDefault="00EE6171" w:rsidP="00AF0029">
      <w:pPr>
        <w:spacing w:after="0" w:line="240" w:lineRule="auto"/>
        <w:jc w:val="both"/>
        <w:rPr>
          <w:rFonts w:cs="Arial"/>
          <w:sz w:val="28"/>
          <w:szCs w:val="28"/>
          <w:rtl/>
        </w:rPr>
      </w:pPr>
      <w:r w:rsidRPr="00AF0029">
        <w:rPr>
          <w:rStyle w:val="a4"/>
          <w:sz w:val="28"/>
          <w:szCs w:val="28"/>
        </w:rPr>
        <w:footnoteRef/>
      </w:r>
      <w:r w:rsidRPr="00AF0029">
        <w:rPr>
          <w:sz w:val="28"/>
          <w:szCs w:val="28"/>
          <w:rtl/>
        </w:rPr>
        <w:t xml:space="preserve"> </w:t>
      </w:r>
      <w:r w:rsidRPr="00AF0029">
        <w:rPr>
          <w:rFonts w:cs="Arial"/>
          <w:sz w:val="28"/>
          <w:szCs w:val="28"/>
          <w:rtl/>
        </w:rPr>
        <w:t>تفسير السعدي = تيسير الكريم الرحمن (ص: 183)</w:t>
      </w:r>
      <w:r w:rsidRPr="00AF0029">
        <w:rPr>
          <w:rFonts w:cs="Arial" w:hint="cs"/>
          <w:sz w:val="28"/>
          <w:szCs w:val="28"/>
          <w:rtl/>
        </w:rPr>
        <w:t>.</w:t>
      </w:r>
    </w:p>
  </w:footnote>
  <w:footnote w:id="7">
    <w:p w:rsidR="00EE6171" w:rsidRPr="00AF0029" w:rsidRDefault="00EE6171" w:rsidP="00AF0029">
      <w:pPr>
        <w:pStyle w:val="a3"/>
        <w:jc w:val="both"/>
        <w:rPr>
          <w:sz w:val="28"/>
          <w:szCs w:val="28"/>
        </w:rPr>
      </w:pPr>
      <w:r w:rsidRPr="00AF0029">
        <w:rPr>
          <w:rStyle w:val="a4"/>
          <w:sz w:val="28"/>
          <w:szCs w:val="28"/>
        </w:rPr>
        <w:footnoteRef/>
      </w:r>
      <w:r w:rsidRPr="00AF0029">
        <w:rPr>
          <w:sz w:val="28"/>
          <w:szCs w:val="28"/>
          <w:rtl/>
        </w:rPr>
        <w:t xml:space="preserve"> </w:t>
      </w:r>
      <w:r w:rsidRPr="00AF0029">
        <w:rPr>
          <w:rFonts w:hint="cs"/>
          <w:sz w:val="28"/>
          <w:szCs w:val="28"/>
          <w:rtl/>
        </w:rPr>
        <w:t>أخرجه البخاري في كتاب الأحكام, باب السمع والطاعة للإمام مالم تكن معصية برقم (7145) ومسلم في كتاب الإمارة, باب وجوب طاعة الأمراء في غير معصية...برقم (1840).</w:t>
      </w:r>
    </w:p>
  </w:footnote>
  <w:footnote w:id="8">
    <w:p w:rsidR="00EE6171" w:rsidRPr="00AF0029" w:rsidRDefault="00EE6171" w:rsidP="00AF0029">
      <w:pPr>
        <w:spacing w:line="240" w:lineRule="auto"/>
        <w:jc w:val="both"/>
        <w:rPr>
          <w:rFonts w:cs="Arial"/>
          <w:sz w:val="28"/>
          <w:szCs w:val="28"/>
        </w:rPr>
      </w:pPr>
      <w:r w:rsidRPr="00AF0029">
        <w:rPr>
          <w:rStyle w:val="a4"/>
          <w:sz w:val="28"/>
          <w:szCs w:val="28"/>
        </w:rPr>
        <w:footnoteRef/>
      </w:r>
      <w:r w:rsidRPr="00AF0029">
        <w:rPr>
          <w:sz w:val="28"/>
          <w:szCs w:val="28"/>
          <w:rtl/>
        </w:rPr>
        <w:t xml:space="preserve"> </w:t>
      </w:r>
      <w:r w:rsidRPr="00AF0029">
        <w:rPr>
          <w:rFonts w:cs="Arial"/>
          <w:sz w:val="28"/>
          <w:szCs w:val="28"/>
          <w:rtl/>
        </w:rPr>
        <w:t>مجموع فتاوى ابن باز (9/ 94)</w:t>
      </w:r>
      <w:r w:rsidRPr="00AF0029">
        <w:rPr>
          <w:rFonts w:cs="Arial" w:hint="cs"/>
          <w:sz w:val="28"/>
          <w:szCs w:val="28"/>
          <w:rtl/>
        </w:rPr>
        <w:t>.</w:t>
      </w:r>
    </w:p>
  </w:footnote>
  <w:footnote w:id="9">
    <w:p w:rsidR="00DF5978" w:rsidRPr="00AF0029" w:rsidRDefault="00DF5978" w:rsidP="00AF0029">
      <w:pPr>
        <w:pStyle w:val="a3"/>
        <w:jc w:val="both"/>
        <w:rPr>
          <w:sz w:val="28"/>
          <w:szCs w:val="28"/>
          <w:rtl/>
        </w:rPr>
      </w:pPr>
      <w:r w:rsidRPr="00AF0029">
        <w:rPr>
          <w:rStyle w:val="a4"/>
          <w:sz w:val="28"/>
          <w:szCs w:val="28"/>
        </w:rPr>
        <w:footnoteRef/>
      </w:r>
      <w:r w:rsidRPr="00AF0029">
        <w:rPr>
          <w:sz w:val="28"/>
          <w:szCs w:val="28"/>
          <w:rtl/>
        </w:rPr>
        <w:t xml:space="preserve"> </w:t>
      </w:r>
      <w:r w:rsidRPr="00AF0029">
        <w:rPr>
          <w:rFonts w:hint="cs"/>
          <w:sz w:val="28"/>
          <w:szCs w:val="28"/>
          <w:rtl/>
        </w:rPr>
        <w:t>متن العقيدة الطحاوية ص (24)</w:t>
      </w:r>
    </w:p>
  </w:footnote>
  <w:footnote w:id="10">
    <w:p w:rsidR="00AF0029" w:rsidRPr="00AF0029" w:rsidRDefault="00AF0029" w:rsidP="00AF0029">
      <w:pPr>
        <w:spacing w:after="0" w:line="240" w:lineRule="auto"/>
        <w:jc w:val="both"/>
        <w:rPr>
          <w:rFonts w:cs="Arial"/>
          <w:sz w:val="28"/>
          <w:szCs w:val="28"/>
        </w:rPr>
      </w:pPr>
      <w:r w:rsidRPr="00AF0029">
        <w:rPr>
          <w:rStyle w:val="a4"/>
          <w:sz w:val="28"/>
          <w:szCs w:val="28"/>
        </w:rPr>
        <w:footnoteRef/>
      </w:r>
      <w:r w:rsidRPr="00AF0029">
        <w:rPr>
          <w:sz w:val="28"/>
          <w:szCs w:val="28"/>
          <w:rtl/>
        </w:rPr>
        <w:t xml:space="preserve"> </w:t>
      </w:r>
      <w:r w:rsidRPr="00AF0029">
        <w:rPr>
          <w:rFonts w:cs="Arial"/>
          <w:sz w:val="28"/>
          <w:szCs w:val="28"/>
          <w:rtl/>
        </w:rPr>
        <w:t>منهاج السنة النبوية (3/ 391)</w:t>
      </w:r>
      <w:r w:rsidRPr="00AF0029">
        <w:rPr>
          <w:rFonts w:cs="Arial" w:hint="cs"/>
          <w:sz w:val="28"/>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E7E"/>
    <w:rsid w:val="000474F7"/>
    <w:rsid w:val="00047F8E"/>
    <w:rsid w:val="0016451A"/>
    <w:rsid w:val="00172E06"/>
    <w:rsid w:val="00206221"/>
    <w:rsid w:val="002217BE"/>
    <w:rsid w:val="00251C7F"/>
    <w:rsid w:val="002B23BA"/>
    <w:rsid w:val="002E1E7E"/>
    <w:rsid w:val="00311212"/>
    <w:rsid w:val="00314A9F"/>
    <w:rsid w:val="00356FE9"/>
    <w:rsid w:val="003843E6"/>
    <w:rsid w:val="00393F2C"/>
    <w:rsid w:val="00433A75"/>
    <w:rsid w:val="00455439"/>
    <w:rsid w:val="00475E60"/>
    <w:rsid w:val="005B1543"/>
    <w:rsid w:val="00632D75"/>
    <w:rsid w:val="006C417E"/>
    <w:rsid w:val="0072634F"/>
    <w:rsid w:val="00822B30"/>
    <w:rsid w:val="009061A5"/>
    <w:rsid w:val="009D40F5"/>
    <w:rsid w:val="009D7471"/>
    <w:rsid w:val="00A15A25"/>
    <w:rsid w:val="00A41806"/>
    <w:rsid w:val="00A47B54"/>
    <w:rsid w:val="00A765E8"/>
    <w:rsid w:val="00A82CE0"/>
    <w:rsid w:val="00A83440"/>
    <w:rsid w:val="00AD38A4"/>
    <w:rsid w:val="00AF0029"/>
    <w:rsid w:val="00C00C8B"/>
    <w:rsid w:val="00C25508"/>
    <w:rsid w:val="00C73E76"/>
    <w:rsid w:val="00CA5012"/>
    <w:rsid w:val="00CE73B4"/>
    <w:rsid w:val="00CF0EFE"/>
    <w:rsid w:val="00D24785"/>
    <w:rsid w:val="00D32371"/>
    <w:rsid w:val="00DF5978"/>
    <w:rsid w:val="00EB559D"/>
    <w:rsid w:val="00ED62AE"/>
    <w:rsid w:val="00EE6171"/>
    <w:rsid w:val="00F75228"/>
    <w:rsid w:val="00F802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601"/>
  <w15:docId w15:val="{C39DD405-9437-4A39-800A-38953C56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5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B23BA"/>
    <w:pPr>
      <w:spacing w:after="0" w:line="240" w:lineRule="auto"/>
    </w:pPr>
    <w:rPr>
      <w:sz w:val="20"/>
      <w:szCs w:val="20"/>
    </w:rPr>
  </w:style>
  <w:style w:type="character" w:customStyle="1" w:styleId="Char">
    <w:name w:val="نص حاشية سفلية Char"/>
    <w:basedOn w:val="a0"/>
    <w:link w:val="a3"/>
    <w:uiPriority w:val="99"/>
    <w:semiHidden/>
    <w:rsid w:val="002B23BA"/>
    <w:rPr>
      <w:sz w:val="20"/>
      <w:szCs w:val="20"/>
    </w:rPr>
  </w:style>
  <w:style w:type="character" w:styleId="a4">
    <w:name w:val="footnote reference"/>
    <w:basedOn w:val="a0"/>
    <w:uiPriority w:val="99"/>
    <w:semiHidden/>
    <w:unhideWhenUsed/>
    <w:rsid w:val="002B23BA"/>
    <w:rPr>
      <w:vertAlign w:val="superscript"/>
    </w:rPr>
  </w:style>
  <w:style w:type="paragraph" w:styleId="a5">
    <w:name w:val="header"/>
    <w:basedOn w:val="a"/>
    <w:link w:val="Char0"/>
    <w:uiPriority w:val="99"/>
    <w:semiHidden/>
    <w:unhideWhenUsed/>
    <w:rsid w:val="00475E60"/>
    <w:pPr>
      <w:tabs>
        <w:tab w:val="center" w:pos="4153"/>
        <w:tab w:val="right" w:pos="8306"/>
      </w:tabs>
      <w:spacing w:after="0" w:line="240" w:lineRule="auto"/>
    </w:pPr>
  </w:style>
  <w:style w:type="character" w:customStyle="1" w:styleId="Char0">
    <w:name w:val="رأس الصفحة Char"/>
    <w:basedOn w:val="a0"/>
    <w:link w:val="a5"/>
    <w:uiPriority w:val="99"/>
    <w:semiHidden/>
    <w:rsid w:val="00475E60"/>
  </w:style>
  <w:style w:type="paragraph" w:styleId="a6">
    <w:name w:val="footer"/>
    <w:basedOn w:val="a"/>
    <w:link w:val="Char1"/>
    <w:uiPriority w:val="99"/>
    <w:unhideWhenUsed/>
    <w:rsid w:val="00475E60"/>
    <w:pPr>
      <w:tabs>
        <w:tab w:val="center" w:pos="4153"/>
        <w:tab w:val="right" w:pos="8306"/>
      </w:tabs>
      <w:spacing w:after="0" w:line="240" w:lineRule="auto"/>
    </w:pPr>
  </w:style>
  <w:style w:type="character" w:customStyle="1" w:styleId="Char1">
    <w:name w:val="تذييل الصفحة Char"/>
    <w:basedOn w:val="a0"/>
    <w:link w:val="a6"/>
    <w:uiPriority w:val="99"/>
    <w:rsid w:val="0047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409A-0408-4B4A-94EB-90CEC01B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عبدالله المشاري</dc:creator>
  <cp:lastModifiedBy>mashri22@outlook.sa</cp:lastModifiedBy>
  <cp:revision>51</cp:revision>
  <cp:lastPrinted>2018-07-19T10:58:00Z</cp:lastPrinted>
  <dcterms:created xsi:type="dcterms:W3CDTF">2018-07-15T08:29:00Z</dcterms:created>
  <dcterms:modified xsi:type="dcterms:W3CDTF">2018-07-20T02:14:00Z</dcterms:modified>
</cp:coreProperties>
</file>