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92" w:rsidRPr="001B6C74" w:rsidRDefault="00041492" w:rsidP="00041492">
      <w:pPr>
        <w:pStyle w:val="a4"/>
        <w:spacing w:before="0" w:after="0"/>
        <w:ind w:firstLine="454"/>
        <w:rPr>
          <w:rFonts w:ascii="Traditional Arabic" w:hAnsi="Traditional Arabic" w:cs="Traditional Arabic"/>
          <w:b/>
          <w:bCs/>
          <w:color w:val="auto"/>
          <w:sz w:val="36"/>
          <w:szCs w:val="36"/>
          <w:rtl/>
        </w:rPr>
      </w:pPr>
      <w:bookmarkStart w:id="0" w:name="_GoBack"/>
      <w:r w:rsidRPr="001B6C74">
        <w:rPr>
          <w:rFonts w:ascii="Traditional Arabic" w:hAnsi="Traditional Arabic" w:cs="Traditional Arabic"/>
          <w:b/>
          <w:bCs/>
          <w:color w:val="auto"/>
          <w:sz w:val="36"/>
          <w:szCs w:val="36"/>
          <w:rtl/>
        </w:rPr>
        <w:t>الكِبْر</w:t>
      </w:r>
    </w:p>
    <w:p w:rsidR="00041492" w:rsidRPr="001B6C74" w:rsidRDefault="00041492" w:rsidP="00041492">
      <w:pPr>
        <w:pStyle w:val="2"/>
        <w:keepNext w:val="0"/>
        <w:spacing w:before="0" w:after="0" w:line="240" w:lineRule="auto"/>
        <w:ind w:firstLine="454"/>
        <w:rPr>
          <w:rFonts w:ascii="Traditional Arabic" w:hAnsi="Traditional Arabic" w:cs="Traditional Arabic"/>
          <w:b/>
          <w:bCs/>
          <w:color w:val="auto"/>
          <w:sz w:val="36"/>
          <w:szCs w:val="36"/>
          <w:rtl/>
        </w:rPr>
      </w:pPr>
      <w:bookmarkStart w:id="1" w:name="_Toc48038556"/>
      <w:r w:rsidRPr="001B6C74">
        <w:rPr>
          <w:rFonts w:ascii="Traditional Arabic" w:hAnsi="Traditional Arabic" w:cs="Traditional Arabic"/>
          <w:b/>
          <w:bCs/>
          <w:color w:val="auto"/>
          <w:sz w:val="36"/>
          <w:szCs w:val="36"/>
          <w:rtl/>
        </w:rPr>
        <w:t>الخُطْبة الأُولَى:</w:t>
      </w:r>
      <w:bookmarkEnd w:id="1"/>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إن الحمدَ لله، نحمدُه </w:t>
      </w:r>
      <w:proofErr w:type="spellStart"/>
      <w:r w:rsidRPr="001B6C74">
        <w:rPr>
          <w:rFonts w:ascii="Traditional Arabic" w:hAnsi="Traditional Arabic" w:cs="Traditional Arabic"/>
          <w:sz w:val="36"/>
          <w:szCs w:val="36"/>
          <w:rtl/>
        </w:rPr>
        <w:t>ونستعينه</w:t>
      </w:r>
      <w:proofErr w:type="spellEnd"/>
      <w:r w:rsidRPr="001B6C74">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1B6C74">
        <w:rPr>
          <w:rFonts w:ascii="Traditional Arabic" w:hAnsi="Traditional Arabic" w:cs="Traditional Arabic"/>
          <w:sz w:val="36"/>
          <w:szCs w:val="36"/>
          <w:rtl/>
        </w:rPr>
        <w:t>آله</w:t>
      </w:r>
      <w:proofErr w:type="spellEnd"/>
      <w:r w:rsidRPr="001B6C74">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تسليمًا كثيرًا.</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أمَّا بَعْدُ: </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ون، فإنها وصِيَّة اللهِ للأوَّلِين والآخِرِين:</w:t>
      </w:r>
      <w:r>
        <w:rPr>
          <w:rFonts w:ascii="Traditional Arabic" w:hAnsi="Traditional Arabic" w:cs="Traditional Arabic" w:hint="cs"/>
          <w:sz w:val="36"/>
          <w:szCs w:val="36"/>
          <w:rtl/>
        </w:rPr>
        <w:t xml:space="preserve"> </w:t>
      </w:r>
      <w:r w:rsidRPr="001B6C74">
        <w:rPr>
          <w:rFonts w:ascii="Traditional Arabic" w:hAnsi="Traditional Arabic" w:cs="Traditional Arabic"/>
          <w:color w:val="FF0000"/>
          <w:sz w:val="36"/>
          <w:szCs w:val="36"/>
          <w:rtl/>
        </w:rPr>
        <w:t>{وَلَقَدْ وَصَّيْنَا الَّذِينَ أُوتُوا الْكِتَابَ مِنْ قَبْلِكُمْ وَإِيَّاكُمْ أَنِ اتَّقُوا اللَّهَ}</w:t>
      </w:r>
      <w:r w:rsidRPr="001B6C74">
        <w:rPr>
          <w:rFonts w:ascii="Traditional Arabic" w:hAnsi="Traditional Arabic" w:cs="Traditional Arabic"/>
          <w:sz w:val="36"/>
          <w:szCs w:val="36"/>
          <w:rtl/>
        </w:rPr>
        <w:t xml:space="preserve"> </w:t>
      </w:r>
      <w:r w:rsidRPr="001B6C74">
        <w:rPr>
          <w:rFonts w:ascii="Traditional Arabic" w:hAnsi="Traditional Arabic" w:cs="Traditional Arabic"/>
          <w:sz w:val="32"/>
          <w:szCs w:val="32"/>
          <w:rtl/>
        </w:rPr>
        <w:t>[النساء:131]</w:t>
      </w:r>
      <w:r w:rsidRPr="001B6C74">
        <w:rPr>
          <w:rFonts w:ascii="Traditional Arabic" w:hAnsi="Traditional Arabic" w:cs="Traditional Arabic"/>
          <w:sz w:val="36"/>
          <w:szCs w:val="36"/>
          <w:rtl/>
        </w:rPr>
        <w:t xml:space="preserve">. </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مَعْشَرَ الإِخْوَة: لو سَأَلَ كلُّ واحدٍ منا نفْسَه سؤالًا مباشِرًا: هل أنا مُتَّصِفٌ بصِفَة الكِبْر أم لا؟ لوجدتَ الإجابةَ مُتَذَبْذِبَة وغيرَ دقيقةٍ عند كثير منا؛ وسَبَبُ ذلك أن مفهومَ الكِبْر غير واضِحٍ وغير مُتَحَرِّرٍ عند الكثيرين، فبعضهم يربُط الابتسامة وعَدَمَها بأنها مقياسُ التواضع والكِبْر، وبعضهم يربُطها باللباس والتقشُّف، فإذا رَأَى مَن يَعْتَنِي بلِباسه ويَحْرِص على اقتناء الجَيِّد وغالي الثمن يَحْكُم عليه بأنه مُتَكَبِّر، وإذا رَأَى مَنْ يَلْبَس الرَّدِيءَ من الثياب يَحْكُم عليه بأنه مُتَوَاضِع، إلى غير ذلك من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 xml:space="preserve">فاهيم الخاطئة والتي تسببتْ –بحَقٍّ- إلى وقوع كثير منا في الكِبْر؛ لأنه </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يلتفت إلى مفهوم الكبر الشرعي.</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فالكِبْر فَسَّرَه النبي</w:t>
      </w:r>
      <w:r>
        <w:rPr>
          <w:rFonts w:ascii="Traditional Arabic" w:hAnsi="Traditional Arabic" w:cs="Traditional Arabic"/>
          <w:sz w:val="36"/>
          <w:szCs w:val="36"/>
          <w:rtl/>
        </w:rPr>
        <w:t xml:space="preserve"> -صلى الله عليه وسلم- </w:t>
      </w:r>
      <w:r w:rsidRPr="001B6C74">
        <w:rPr>
          <w:rFonts w:ascii="Traditional Arabic" w:hAnsi="Traditional Arabic" w:cs="Traditional Arabic"/>
          <w:sz w:val="36"/>
          <w:szCs w:val="36"/>
          <w:rtl/>
        </w:rPr>
        <w:t>-الذي لا يَنْطِق عَنِ الهوَى، ومَن أُوتِيَ جوامعَ الكَ</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بتفسير عظيم واضح، وهو أن الكِبْر أَحَدُ أمْرَيْنِ: إمَّا رَدُّ الحَقِّ ودَفْعُه وإنكارُه؛ تَرَفُّعًا، والثاني: احْتِقَارُ الناسِ.</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جاء في صحيح مس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من حديث عَبْدِ اللهِ بْنِ مَسْعُودٍ</w:t>
      </w:r>
      <w:r>
        <w:rPr>
          <w:rFonts w:ascii="Traditional Arabic" w:hAnsi="Traditional Arabic" w:cs="Traditional Arabic"/>
          <w:sz w:val="36"/>
          <w:szCs w:val="36"/>
          <w:rtl/>
        </w:rPr>
        <w:t xml:space="preserve"> -رضي الله عنه- </w:t>
      </w:r>
      <w:r w:rsidRPr="001B6C74">
        <w:rPr>
          <w:rFonts w:ascii="Traditional Arabic" w:hAnsi="Traditional Arabic" w:cs="Traditional Arabic"/>
          <w:sz w:val="36"/>
          <w:szCs w:val="36"/>
          <w:rtl/>
        </w:rPr>
        <w:t>عَنِ النبي</w:t>
      </w:r>
      <w:r>
        <w:rPr>
          <w:rFonts w:ascii="Traditional Arabic" w:hAnsi="Traditional Arabic" w:cs="Traditional Arabic"/>
          <w:sz w:val="36"/>
          <w:szCs w:val="36"/>
          <w:rtl/>
        </w:rPr>
        <w:t xml:space="preserve"> -صلى الله عليه وسلم- </w:t>
      </w:r>
      <w:r w:rsidRPr="001B6C74">
        <w:rPr>
          <w:rFonts w:ascii="Traditional Arabic" w:hAnsi="Traditional Arabic" w:cs="Traditional Arabic"/>
          <w:sz w:val="36"/>
          <w:szCs w:val="36"/>
          <w:rtl/>
        </w:rPr>
        <w:t xml:space="preserve">قَالَ: </w:t>
      </w:r>
      <w:r w:rsidRPr="001A28C2">
        <w:rPr>
          <w:rFonts w:ascii="Traditional Arabic" w:hAnsi="Traditional Arabic" w:cs="Traditional Arabic"/>
          <w:color w:val="C00000"/>
          <w:sz w:val="36"/>
          <w:szCs w:val="36"/>
          <w:rtl/>
        </w:rPr>
        <w:t xml:space="preserve">«لاَ يَدْخُلُ الْجَنَّةَ مَنْ كَانَ </w:t>
      </w:r>
      <w:proofErr w:type="spellStart"/>
      <w:r w:rsidRPr="001A28C2">
        <w:rPr>
          <w:rFonts w:ascii="Traditional Arabic" w:hAnsi="Traditional Arabic" w:cs="Traditional Arabic"/>
          <w:color w:val="C00000"/>
          <w:sz w:val="36"/>
          <w:szCs w:val="36"/>
          <w:rtl/>
        </w:rPr>
        <w:t>فِى</w:t>
      </w:r>
      <w:proofErr w:type="spellEnd"/>
      <w:r w:rsidRPr="001A28C2">
        <w:rPr>
          <w:rFonts w:ascii="Traditional Arabic" w:hAnsi="Traditional Arabic" w:cs="Traditional Arabic"/>
          <w:color w:val="C00000"/>
          <w:sz w:val="36"/>
          <w:szCs w:val="36"/>
          <w:rtl/>
        </w:rPr>
        <w:t xml:space="preserve"> قَلْبِهِ مِثْقَالُ ذَرَّةٍ مِنْ كِبْرٍ»</w:t>
      </w:r>
      <w:r w:rsidRPr="001B6C74">
        <w:rPr>
          <w:rFonts w:ascii="Traditional Arabic" w:hAnsi="Traditional Arabic" w:cs="Traditional Arabic"/>
          <w:sz w:val="36"/>
          <w:szCs w:val="36"/>
          <w:rtl/>
        </w:rPr>
        <w:t xml:space="preserve">. قَالَ رَجُلٌ: إِنَّ الرَّجُلَ يُحِبُّ أَنْ يَكُونَ ثَوْبُهُ حَسَنًا، وَنَعْلُهُ حَسَنَةً، قَالَ: </w:t>
      </w:r>
      <w:r w:rsidRPr="001A28C2">
        <w:rPr>
          <w:rFonts w:ascii="Traditional Arabic" w:hAnsi="Traditional Arabic" w:cs="Traditional Arabic"/>
          <w:color w:val="C00000"/>
          <w:sz w:val="36"/>
          <w:szCs w:val="36"/>
          <w:rtl/>
        </w:rPr>
        <w:t>«إِنَّ اللهَ جَمِيلٌ يُحِبُّ الْجَمَالَ، الْكِبْرُ: بَطَرُ</w:t>
      </w:r>
      <w:r w:rsidRPr="001A28C2">
        <w:rPr>
          <w:rFonts w:ascii="Traditional Arabic" w:hAnsi="Traditional Arabic" w:cs="Traditional Arabic"/>
          <w:color w:val="C00000"/>
          <w:sz w:val="36"/>
          <w:szCs w:val="36"/>
          <w:vertAlign w:val="superscript"/>
          <w:rtl/>
        </w:rPr>
        <w:t>(</w:t>
      </w:r>
      <w:r w:rsidRPr="001A28C2">
        <w:rPr>
          <w:rFonts w:ascii="Traditional Arabic" w:hAnsi="Traditional Arabic" w:cs="Traditional Arabic"/>
          <w:color w:val="C00000"/>
          <w:sz w:val="36"/>
          <w:szCs w:val="36"/>
          <w:vertAlign w:val="superscript"/>
          <w:rtl/>
        </w:rPr>
        <w:footnoteReference w:id="1"/>
      </w:r>
      <w:r w:rsidRPr="001A28C2">
        <w:rPr>
          <w:rFonts w:ascii="Traditional Arabic" w:hAnsi="Traditional Arabic" w:cs="Traditional Arabic"/>
          <w:color w:val="C00000"/>
          <w:sz w:val="36"/>
          <w:szCs w:val="36"/>
          <w:vertAlign w:val="superscript"/>
          <w:rtl/>
        </w:rPr>
        <w:t>)</w:t>
      </w:r>
      <w:r w:rsidRPr="001A28C2">
        <w:rPr>
          <w:rFonts w:ascii="Traditional Arabic" w:hAnsi="Traditional Arabic" w:cs="Traditional Arabic"/>
          <w:color w:val="C00000"/>
          <w:sz w:val="36"/>
          <w:szCs w:val="36"/>
          <w:rtl/>
        </w:rPr>
        <w:t xml:space="preserve"> الحَقِّ، وَغَمْطُ</w:t>
      </w:r>
      <w:r w:rsidRPr="001A28C2">
        <w:rPr>
          <w:rFonts w:ascii="Traditional Arabic" w:hAnsi="Traditional Arabic" w:cs="Traditional Arabic"/>
          <w:color w:val="C00000"/>
          <w:sz w:val="36"/>
          <w:szCs w:val="36"/>
          <w:vertAlign w:val="superscript"/>
          <w:rtl/>
        </w:rPr>
        <w:t>(</w:t>
      </w:r>
      <w:r w:rsidRPr="001A28C2">
        <w:rPr>
          <w:rFonts w:ascii="Traditional Arabic" w:hAnsi="Traditional Arabic" w:cs="Traditional Arabic"/>
          <w:color w:val="C00000"/>
          <w:sz w:val="36"/>
          <w:szCs w:val="36"/>
          <w:vertAlign w:val="superscript"/>
          <w:rtl/>
        </w:rPr>
        <w:footnoteReference w:id="2"/>
      </w:r>
      <w:r w:rsidRPr="001A28C2">
        <w:rPr>
          <w:rFonts w:ascii="Traditional Arabic" w:hAnsi="Traditional Arabic" w:cs="Traditional Arabic"/>
          <w:color w:val="C00000"/>
          <w:sz w:val="36"/>
          <w:szCs w:val="36"/>
          <w:vertAlign w:val="superscript"/>
          <w:rtl/>
        </w:rPr>
        <w:t>)</w:t>
      </w:r>
      <w:r w:rsidRPr="001A28C2">
        <w:rPr>
          <w:rFonts w:ascii="Traditional Arabic" w:hAnsi="Traditional Arabic" w:cs="Traditional Arabic"/>
          <w:color w:val="C00000"/>
          <w:sz w:val="36"/>
          <w:szCs w:val="36"/>
          <w:rtl/>
        </w:rPr>
        <w:t xml:space="preserve"> </w:t>
      </w:r>
      <w:r w:rsidRPr="001A28C2">
        <w:rPr>
          <w:rFonts w:ascii="Traditional Arabic" w:hAnsi="Traditional Arabic" w:cs="Traditional Arabic"/>
          <w:color w:val="C00000"/>
          <w:sz w:val="36"/>
          <w:szCs w:val="36"/>
          <w:rtl/>
        </w:rPr>
        <w:lastRenderedPageBreak/>
        <w:t>النَّاسِ»</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3"/>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وفي لفظ أبي داود: أَنَّ رَجُلًا أَتَى النبي صلى الله عليه وس</w:t>
      </w:r>
      <w:r>
        <w:rPr>
          <w:rFonts w:ascii="Traditional Arabic" w:hAnsi="Traditional Arabic" w:cs="Traditional Arabic"/>
          <w:sz w:val="36"/>
          <w:szCs w:val="36"/>
          <w:rtl/>
        </w:rPr>
        <w:t>لم</w:t>
      </w:r>
      <w:r>
        <w:rPr>
          <w:rFonts w:ascii="Traditional Arabic" w:hAnsi="Traditional Arabic" w:cs="Traditional Arabic" w:hint="cs"/>
          <w:sz w:val="36"/>
          <w:szCs w:val="36"/>
          <w:rtl/>
        </w:rPr>
        <w:t xml:space="preserve">، </w:t>
      </w:r>
      <w:r w:rsidRPr="001B6C74">
        <w:rPr>
          <w:rFonts w:ascii="Traditional Arabic" w:hAnsi="Traditional Arabic" w:cs="Traditional Arabic"/>
          <w:sz w:val="36"/>
          <w:szCs w:val="36"/>
          <w:rtl/>
        </w:rPr>
        <w:t>وَكَانَ رَجُلًا جَمِيلًا</w:t>
      </w:r>
      <w:r>
        <w:rPr>
          <w:rFonts w:ascii="Traditional Arabic" w:hAnsi="Traditional Arabic" w:cs="Traditional Arabic" w:hint="cs"/>
          <w:sz w:val="36"/>
          <w:szCs w:val="36"/>
          <w:rtl/>
        </w:rPr>
        <w:t xml:space="preserve">، </w:t>
      </w:r>
      <w:r w:rsidRPr="001B6C74">
        <w:rPr>
          <w:rFonts w:ascii="Traditional Arabic" w:hAnsi="Traditional Arabic" w:cs="Traditional Arabic"/>
          <w:sz w:val="36"/>
          <w:szCs w:val="36"/>
          <w:rtl/>
        </w:rPr>
        <w:t xml:space="preserve">فَقَالَ: يَا رَسُولَ اللهِ، </w:t>
      </w:r>
      <w:proofErr w:type="spellStart"/>
      <w:r w:rsidRPr="001B6C74">
        <w:rPr>
          <w:rFonts w:ascii="Traditional Arabic" w:hAnsi="Traditional Arabic" w:cs="Traditional Arabic"/>
          <w:sz w:val="36"/>
          <w:szCs w:val="36"/>
          <w:rtl/>
        </w:rPr>
        <w:t>إِنِّى</w:t>
      </w:r>
      <w:proofErr w:type="spellEnd"/>
      <w:r w:rsidRPr="001B6C74">
        <w:rPr>
          <w:rFonts w:ascii="Traditional Arabic" w:hAnsi="Traditional Arabic" w:cs="Traditional Arabic"/>
          <w:sz w:val="36"/>
          <w:szCs w:val="36"/>
          <w:rtl/>
        </w:rPr>
        <w:t xml:space="preserve"> رَجُلٌ حُبِّبَ إِلَيَّ الْجَمَالُ، وَأُعْطِيتُ مِنْهُ مَا تَرَى؛ حَتَّى مَا أُحِبُّ أَنْ يَفُوقَنِي أَحَدٌ -إِمَّا قَالَ بِشِرَاكِ</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4"/>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نَعْلِي، وَإِمَّا قَالَ بِشِسْعِ</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5"/>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نَعْلِي- أَفَمِنَ الْكِبْرِ ذَلِكَ؟ قَالَ: </w:t>
      </w:r>
      <w:r w:rsidRPr="001B6C74">
        <w:rPr>
          <w:rFonts w:ascii="Traditional Arabic" w:hAnsi="Traditional Arabic" w:cs="Traditional Arabic"/>
          <w:color w:val="C00000"/>
          <w:sz w:val="36"/>
          <w:szCs w:val="36"/>
          <w:rtl/>
        </w:rPr>
        <w:t>«لَا، وَلَكِنَّ الْكِبْرَ مَنْ بَطِرَ الْحَقَّ، وَغَمَطَ النَّاسَ»</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6"/>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بهذا اخْتَبِرْ نفْسَك، هل أنت ممن يَرُدُّ الحقَّ إذا سَمِعَه، ولو جاء ممن لا يَوَدُّه؟ قَصَّ اللهُ أخبارَ الأُمَم السابقة، ووَصَفَهُم بأنهم مستكْبِرون؛ لأنهم رَدُّوا الحقَّ، وكم هي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واضع التي يَصِفُ اللهُ فيها فرعونَ بالكِبْر:</w:t>
      </w:r>
      <w:r>
        <w:rPr>
          <w:rFonts w:ascii="Traditional Arabic" w:hAnsi="Traditional Arabic" w:cs="Traditional Arabic" w:hint="cs"/>
          <w:sz w:val="36"/>
          <w:szCs w:val="36"/>
          <w:rtl/>
        </w:rPr>
        <w:t xml:space="preserve"> </w:t>
      </w:r>
      <w:r w:rsidRPr="001B6C74">
        <w:rPr>
          <w:rFonts w:ascii="Traditional Arabic" w:hAnsi="Traditional Arabic" w:cs="Traditional Arabic"/>
          <w:color w:val="FF0000"/>
          <w:sz w:val="36"/>
          <w:szCs w:val="36"/>
          <w:rtl/>
        </w:rPr>
        <w:t>{وَاسْتَكْبَرَ هُوَ وَجُنُودُهُ}</w:t>
      </w:r>
      <w:r>
        <w:rPr>
          <w:rFonts w:ascii="Traditional Arabic" w:hAnsi="Traditional Arabic" w:cs="Traditional Arabic" w:hint="cs"/>
          <w:sz w:val="36"/>
          <w:szCs w:val="36"/>
          <w:rtl/>
        </w:rPr>
        <w:t xml:space="preserve"> </w:t>
      </w:r>
      <w:r w:rsidRPr="001B6C74">
        <w:rPr>
          <w:rFonts w:ascii="Traditional Arabic" w:hAnsi="Traditional Arabic" w:cs="Traditional Arabic"/>
          <w:sz w:val="32"/>
          <w:szCs w:val="32"/>
          <w:rtl/>
        </w:rPr>
        <w:t>[القصص:39]</w:t>
      </w:r>
      <w:r w:rsidRPr="001B6C74">
        <w:rPr>
          <w:rFonts w:ascii="Traditional Arabic" w:hAnsi="Traditional Arabic" w:cs="Traditional Arabic"/>
          <w:sz w:val="36"/>
          <w:szCs w:val="36"/>
          <w:rtl/>
        </w:rPr>
        <w:t>؛ وذلك لأنه رَدَّ الحقَّ، وقارونُ خُسِفَ به لأنه رَدَّ الحقَّ حينما قال له قومه:</w:t>
      </w:r>
      <w:r>
        <w:rPr>
          <w:rFonts w:hint="cs"/>
          <w:rtl/>
        </w:rPr>
        <w:t xml:space="preserve"> </w:t>
      </w:r>
      <w:r w:rsidRPr="001B6C74">
        <w:rPr>
          <w:rFonts w:ascii="Traditional Arabic" w:hAnsi="Traditional Arabic" w:cs="Traditional Arabic"/>
          <w:color w:val="FF0000"/>
          <w:sz w:val="36"/>
          <w:szCs w:val="36"/>
          <w:rtl/>
        </w:rPr>
        <w:t>{لَا تَفْرَحْ إِنَّ اللَّهَ لَا يُحِبُّ الْفَرِحِينَ (76) وَابْتَغِ فِيمَا آتَاكَ اللَّهُ الدَّارَ الْآخِرَةَ وَلَا تَنْسَ نَصِيبَكَ مِنَ الدُّنْيَا وَأَحْسِنْ كَمَا أَحْسَنَ اللَّهُ إِلَيْكَ}</w:t>
      </w:r>
      <w:r w:rsidRPr="001B6C74">
        <w:rPr>
          <w:rtl/>
        </w:rPr>
        <w:t xml:space="preserve"> </w:t>
      </w:r>
      <w:r w:rsidRPr="001B6C74">
        <w:rPr>
          <w:rFonts w:ascii="Traditional Arabic" w:hAnsi="Traditional Arabic" w:cs="Traditional Arabic"/>
          <w:sz w:val="32"/>
          <w:szCs w:val="32"/>
          <w:rtl/>
        </w:rPr>
        <w:t>[القصص: 76، 77]</w:t>
      </w:r>
      <w:r w:rsidRPr="001B6C74">
        <w:rPr>
          <w:rFonts w:ascii="Traditional Arabic" w:hAnsi="Traditional Arabic" w:cs="Traditional Arabic"/>
          <w:sz w:val="36"/>
          <w:szCs w:val="36"/>
          <w:rtl/>
        </w:rPr>
        <w:t>، فقال:</w:t>
      </w:r>
      <w:r>
        <w:rPr>
          <w:rFonts w:hint="cs"/>
          <w:rtl/>
        </w:rPr>
        <w:t xml:space="preserve"> </w:t>
      </w:r>
      <w:r w:rsidRPr="001B6C74">
        <w:rPr>
          <w:rFonts w:ascii="Traditional Arabic" w:hAnsi="Traditional Arabic" w:cs="Traditional Arabic"/>
          <w:color w:val="FF0000"/>
          <w:sz w:val="36"/>
          <w:szCs w:val="36"/>
          <w:rtl/>
        </w:rPr>
        <w:t>{إِنَّمَا أُوتِيتُهُ عَلَى عِ</w:t>
      </w:r>
      <w:r>
        <w:rPr>
          <w:rFonts w:ascii="Traditional Arabic" w:hAnsi="Traditional Arabic" w:cs="Traditional Arabic"/>
          <w:color w:val="FF0000"/>
          <w:sz w:val="36"/>
          <w:szCs w:val="36"/>
          <w:rtl/>
        </w:rPr>
        <w:t>لم</w:t>
      </w:r>
      <w:r w:rsidRPr="001B6C74">
        <w:rPr>
          <w:rFonts w:ascii="Traditional Arabic" w:hAnsi="Traditional Arabic" w:cs="Traditional Arabic"/>
          <w:color w:val="FF0000"/>
          <w:sz w:val="36"/>
          <w:szCs w:val="36"/>
          <w:rtl/>
        </w:rPr>
        <w:t xml:space="preserve"> عِنْدِي}</w:t>
      </w:r>
      <w:r w:rsidRPr="001B6C74">
        <w:rPr>
          <w:rtl/>
        </w:rPr>
        <w:t xml:space="preserve"> </w:t>
      </w:r>
      <w:r w:rsidRPr="001B6C74">
        <w:rPr>
          <w:rFonts w:ascii="Traditional Arabic" w:hAnsi="Traditional Arabic" w:cs="Traditional Arabic"/>
          <w:sz w:val="32"/>
          <w:szCs w:val="32"/>
          <w:rtl/>
        </w:rPr>
        <w:t>[القصص:78]</w:t>
      </w:r>
      <w:r w:rsidRPr="001B6C74">
        <w:rPr>
          <w:rFonts w:ascii="Traditional Arabic" w:hAnsi="Traditional Arabic" w:cs="Traditional Arabic"/>
          <w:sz w:val="36"/>
          <w:szCs w:val="36"/>
          <w:rtl/>
        </w:rPr>
        <w:t>.</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إذَنْ، كل مَنْ رَدَّ الحقَّ ففيه صِفَة الكِبْر، فإذا وَجَّهَك أخوك أو أبوك أو زميلُك، أو مَنْ لا يعرفك ورَدَدْتَ الحقَّ و</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تَقْبَلْه ففيك صفة الكِبْر.</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تأَمَّلُوا ما جاء في صحيح مس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من حديث 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ةَ بْنِ الأَكْوَعِ أَنَّ أَبَاهُ حَدَّثَهُ</w:t>
      </w:r>
      <w:r w:rsidRPr="001B6C74">
        <w:rPr>
          <w:rFonts w:ascii="Traditional Arabic" w:hAnsi="Traditional Arabic" w:cs="Traditional Arabic"/>
          <w:b/>
          <w:bCs/>
          <w:sz w:val="36"/>
          <w:szCs w:val="36"/>
          <w:rtl/>
        </w:rPr>
        <w:t xml:space="preserve"> </w:t>
      </w:r>
      <w:r w:rsidRPr="001B6C74">
        <w:rPr>
          <w:rFonts w:ascii="Traditional Arabic" w:hAnsi="Traditional Arabic" w:cs="Traditional Arabic"/>
          <w:sz w:val="36"/>
          <w:szCs w:val="36"/>
          <w:rtl/>
        </w:rPr>
        <w:t>أَنَّ رَجُلًا أَكَلَ عِنْدَ رسول الله</w:t>
      </w:r>
      <w:r>
        <w:rPr>
          <w:rFonts w:ascii="Traditional Arabic" w:hAnsi="Traditional Arabic" w:cs="Traditional Arabic"/>
          <w:sz w:val="36"/>
          <w:szCs w:val="36"/>
          <w:rtl/>
        </w:rPr>
        <w:t xml:space="preserve"> -صلى الله عليه وسلم- </w:t>
      </w:r>
      <w:r w:rsidRPr="001B6C74">
        <w:rPr>
          <w:rFonts w:ascii="Traditional Arabic" w:hAnsi="Traditional Arabic" w:cs="Traditional Arabic"/>
          <w:sz w:val="36"/>
          <w:szCs w:val="36"/>
          <w:rtl/>
        </w:rPr>
        <w:t xml:space="preserve">بِشِمَالِهِ فَقَالَ: </w:t>
      </w:r>
      <w:r w:rsidRPr="001B6C74">
        <w:rPr>
          <w:rFonts w:ascii="Traditional Arabic" w:hAnsi="Traditional Arabic" w:cs="Traditional Arabic"/>
          <w:color w:val="C00000"/>
          <w:sz w:val="36"/>
          <w:szCs w:val="36"/>
          <w:rtl/>
        </w:rPr>
        <w:t>«كُلْ بِيَمِينِكَ»</w:t>
      </w:r>
      <w:r w:rsidRPr="001B6C74">
        <w:rPr>
          <w:rFonts w:ascii="Traditional Arabic" w:hAnsi="Traditional Arabic" w:cs="Traditional Arabic"/>
          <w:sz w:val="36"/>
          <w:szCs w:val="36"/>
          <w:rtl/>
        </w:rPr>
        <w:t xml:space="preserve">، قَالَ: لَا أَسْتَطِيعُ، قَالَ: </w:t>
      </w:r>
      <w:r w:rsidRPr="001B6C74">
        <w:rPr>
          <w:rFonts w:ascii="Traditional Arabic" w:hAnsi="Traditional Arabic" w:cs="Traditional Arabic"/>
          <w:color w:val="C00000"/>
          <w:sz w:val="36"/>
          <w:szCs w:val="36"/>
          <w:rtl/>
        </w:rPr>
        <w:t>«لَا اسْتَطَعْتَ»</w:t>
      </w:r>
      <w:r w:rsidRPr="001B6C74">
        <w:rPr>
          <w:rFonts w:ascii="Traditional Arabic" w:hAnsi="Traditional Arabic" w:cs="Traditional Arabic"/>
          <w:sz w:val="36"/>
          <w:szCs w:val="36"/>
          <w:rtl/>
        </w:rPr>
        <w:t>، مَا مَنَعَهُ إِلاَّ الْكِبْرُ. قَالَ: فَمَا رَفَعَهَا إِلَى فِيهِ</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7"/>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فانْظُرْ كيف رَدَّ الحقَّ حينما قال له الرسول</w:t>
      </w:r>
      <w:r>
        <w:rPr>
          <w:rFonts w:ascii="Traditional Arabic" w:hAnsi="Traditional Arabic" w:cs="Traditional Arabic"/>
          <w:sz w:val="36"/>
          <w:szCs w:val="36"/>
          <w:rtl/>
        </w:rPr>
        <w:t xml:space="preserve"> -صلى الله عليه وسلم-:</w:t>
      </w:r>
      <w:r w:rsidRPr="001B6C74">
        <w:rPr>
          <w:rFonts w:ascii="Traditional Arabic" w:hAnsi="Traditional Arabic" w:cs="Traditional Arabic"/>
          <w:sz w:val="36"/>
          <w:szCs w:val="36"/>
          <w:rtl/>
        </w:rPr>
        <w:t xml:space="preserve"> </w:t>
      </w:r>
      <w:r w:rsidRPr="001B6C74">
        <w:rPr>
          <w:rFonts w:ascii="Traditional Arabic" w:hAnsi="Traditional Arabic" w:cs="Traditional Arabic"/>
          <w:color w:val="C00000"/>
          <w:sz w:val="36"/>
          <w:szCs w:val="36"/>
          <w:rtl/>
        </w:rPr>
        <w:t>«كُلْ بَيَمِينِكَ»</w:t>
      </w:r>
      <w:r w:rsidRPr="001B6C74">
        <w:rPr>
          <w:rFonts w:ascii="Traditional Arabic" w:hAnsi="Traditional Arabic" w:cs="Traditional Arabic"/>
          <w:sz w:val="36"/>
          <w:szCs w:val="36"/>
          <w:rtl/>
        </w:rPr>
        <w:t>، فَرَدَّه وكَذَبَ وقال أنه لا يستطيع، ولكنه أَنِفَ</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8"/>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أن يُؤْمَرَ، وقد قيل: إنه كان منافقًا، فدعا عليه الرسول صلى الله عليه وس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ما أكثرَ ما نَرَى هذه الصُّوَرَ في رَدِّ الحق، تدخل على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 xml:space="preserve">سؤُول وتَنْصَحُه، وتَذْكُرُ له </w:t>
      </w:r>
      <w:r>
        <w:rPr>
          <w:rFonts w:ascii="Traditional Arabic" w:hAnsi="Traditional Arabic" w:cs="Traditional Arabic"/>
          <w:sz w:val="36"/>
          <w:szCs w:val="36"/>
          <w:rtl/>
        </w:rPr>
        <w:lastRenderedPageBreak/>
        <w:t>الم</w:t>
      </w:r>
      <w:r w:rsidRPr="001B6C74">
        <w:rPr>
          <w:rFonts w:ascii="Traditional Arabic" w:hAnsi="Traditional Arabic" w:cs="Traditional Arabic"/>
          <w:sz w:val="36"/>
          <w:szCs w:val="36"/>
          <w:rtl/>
        </w:rPr>
        <w:t>نْكَر الذي في دائرته، ثم هو يُظْهِرُ لك بطلانَ قَوْلِك بالباطل، بل ويَضْحَكُ على فِكْرِك، ويَصِفُك بالتَّشَدُّد والتَّزَمُّت، وعدم الانْفِتاح والثقافة، بل أحيانًا يُهَدِّدُك بصَلاحِياته، هذا هو الكِبْر وإن نَامَ على الحَصِير؛ حينما تَرَى أنك أَكْبَرُ مِن أنْ تُؤْمَرَ بالحقِّ فأنت مُتَكَبِّر، حينما تَرَى أنك تَعْرِف كلَّ شيء وأنك لا تَجْهَلُ شيئًا، فإذا ما نُبِّهْتَ غَضِبْتَ واسْتَنْكَفْتَ فأنت مُتَكَبِّر، وإذا رأيتَ مِن نفْسِك قبولًا للحق وإذعانًا وتسليمًا فأنت متواضع.</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رَوَى الحاكِمُ في مُسْتَدْرَكِه وغيرُه أن مِيزَابًا</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9"/>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w:t>
      </w:r>
      <w:proofErr w:type="spellStart"/>
      <w:r w:rsidRPr="001B6C74">
        <w:rPr>
          <w:rFonts w:ascii="Traditional Arabic" w:hAnsi="Traditional Arabic" w:cs="Traditional Arabic"/>
          <w:sz w:val="36"/>
          <w:szCs w:val="36"/>
          <w:rtl/>
        </w:rPr>
        <w:t>للعباس</w:t>
      </w:r>
      <w:proofErr w:type="spellEnd"/>
      <w:r>
        <w:rPr>
          <w:rFonts w:ascii="Traditional Arabic" w:hAnsi="Traditional Arabic" w:cs="Traditional Arabic"/>
          <w:sz w:val="36"/>
          <w:szCs w:val="36"/>
          <w:rtl/>
        </w:rPr>
        <w:t xml:space="preserve"> -رضي الله عنه- </w:t>
      </w:r>
      <w:r w:rsidRPr="001B6C74">
        <w:rPr>
          <w:rFonts w:ascii="Traditional Arabic" w:hAnsi="Traditional Arabic" w:cs="Traditional Arabic"/>
          <w:sz w:val="36"/>
          <w:szCs w:val="36"/>
          <w:rtl/>
        </w:rPr>
        <w:t>كان شارِعًا في مسجد رسول الله صلى الله عليه وس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ليَسِيلَ ماءُ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طَرِ منه في مَسْجِد رسول الله صلى الله عليه وس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فقال عمر بيده</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10"/>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فقَلَع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 xml:space="preserve">يزَابَ، وقال: هذا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يزاب لا يَسِيلُ في مسجد رسول الله صلى الله عليه وس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فقال له العباس: والذي بَعَثَ محمدًا بالحق إنه هو الذي وَضَعَ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 xml:space="preserve">يزابَ في هذا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كان، ونزعْتَه أنت يا عمر، فقال عمر: ضَعْ رِجْلَيْكَ على عُنُقِي لِتَرُدَّه إلى ما كان هذا، ففَعَلَ ذلك العباسُ</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11"/>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أعوذ بالله من الشيطان الرجيم:</w:t>
      </w:r>
      <w:r>
        <w:rPr>
          <w:rFonts w:hint="cs"/>
          <w:rtl/>
        </w:rPr>
        <w:t xml:space="preserve"> </w:t>
      </w:r>
      <w:r w:rsidRPr="001B6C74">
        <w:rPr>
          <w:rFonts w:ascii="Traditional Arabic" w:hAnsi="Traditional Arabic" w:cs="Traditional Arabic"/>
          <w:color w:val="FF0000"/>
          <w:sz w:val="36"/>
          <w:szCs w:val="36"/>
          <w:rtl/>
        </w:rPr>
        <w:t>{سَأَصْرِفُ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w:t>
      </w:r>
      <w:r w:rsidRPr="001B6C74">
        <w:rPr>
          <w:rFonts w:ascii="Traditional Arabic" w:hAnsi="Traditional Arabic" w:cs="Traditional Arabic"/>
          <w:sz w:val="36"/>
          <w:szCs w:val="36"/>
          <w:rtl/>
        </w:rPr>
        <w:t xml:space="preserve"> </w:t>
      </w:r>
      <w:r w:rsidRPr="001B6C74">
        <w:rPr>
          <w:rFonts w:ascii="Traditional Arabic" w:hAnsi="Traditional Arabic" w:cs="Traditional Arabic"/>
          <w:sz w:val="32"/>
          <w:szCs w:val="32"/>
          <w:rtl/>
        </w:rPr>
        <w:t>[الأعراف:146]</w:t>
      </w:r>
      <w:r w:rsidRPr="001B6C74">
        <w:rPr>
          <w:rFonts w:ascii="Traditional Arabic" w:hAnsi="Traditional Arabic" w:cs="Traditional Arabic"/>
          <w:sz w:val="36"/>
          <w:szCs w:val="36"/>
          <w:rtl/>
        </w:rPr>
        <w:t>.</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ين من كل ذَنْب وخطيئة، فاسْتَغْفِروه وتوبوا إليه، إنه هو الغفور الرحيم.</w:t>
      </w:r>
    </w:p>
    <w:p w:rsidR="00041492" w:rsidRPr="001B6C74" w:rsidRDefault="00041492" w:rsidP="00041492">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2" w:name="_Toc48038557"/>
      <w:r w:rsidRPr="001B6C74">
        <w:rPr>
          <w:rFonts w:ascii="Traditional Arabic" w:hAnsi="Traditional Arabic" w:cs="Traditional Arabic"/>
          <w:b/>
          <w:bCs/>
          <w:color w:val="auto"/>
          <w:sz w:val="36"/>
          <w:szCs w:val="36"/>
          <w:rtl/>
        </w:rPr>
        <w:lastRenderedPageBreak/>
        <w:t>الخُطبة الثانية:</w:t>
      </w:r>
      <w:bookmarkEnd w:id="2"/>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1B6C74">
        <w:rPr>
          <w:rFonts w:ascii="Traditional Arabic" w:hAnsi="Traditional Arabic" w:cs="Traditional Arabic"/>
          <w:sz w:val="36"/>
          <w:szCs w:val="36"/>
          <w:rtl/>
        </w:rPr>
        <w:t>آله</w:t>
      </w:r>
      <w:proofErr w:type="spellEnd"/>
      <w:r w:rsidRPr="001B6C74">
        <w:rPr>
          <w:rFonts w:ascii="Traditional Arabic" w:hAnsi="Traditional Arabic" w:cs="Traditional Arabic"/>
          <w:sz w:val="36"/>
          <w:szCs w:val="36"/>
          <w:rtl/>
        </w:rPr>
        <w:t xml:space="preserve"> وأصحابه وأعوانِه.</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أمَّا بَعْدُ: </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إِخْوَتِي في الله: وأما الصفة الثانية التي ذَكَرَها الرسول</w:t>
      </w:r>
      <w:r>
        <w:rPr>
          <w:rFonts w:ascii="Traditional Arabic" w:hAnsi="Traditional Arabic" w:cs="Traditional Arabic"/>
          <w:sz w:val="36"/>
          <w:szCs w:val="36"/>
          <w:rtl/>
        </w:rPr>
        <w:t xml:space="preserve"> -صلى الله عليه وسلم- </w:t>
      </w:r>
      <w:r w:rsidRPr="001B6C74">
        <w:rPr>
          <w:rFonts w:ascii="Traditional Arabic" w:hAnsi="Traditional Arabic" w:cs="Traditional Arabic"/>
          <w:sz w:val="36"/>
          <w:szCs w:val="36"/>
          <w:rtl/>
        </w:rPr>
        <w:t>فهي: احْتِقَار الناس، وهي وَصْفُ إبليس الطَّرِيد، فإنه احْتَقَرَ آدَمَ عليه السلام، وقال:</w:t>
      </w:r>
      <w:r>
        <w:rPr>
          <w:rFonts w:ascii="Traditional Arabic" w:hAnsi="Traditional Arabic" w:cs="Traditional Arabic" w:hint="cs"/>
          <w:sz w:val="36"/>
          <w:szCs w:val="36"/>
          <w:rtl/>
        </w:rPr>
        <w:t xml:space="preserve"> </w:t>
      </w:r>
      <w:r w:rsidRPr="001B6C74">
        <w:rPr>
          <w:rFonts w:ascii="Traditional Arabic" w:hAnsi="Traditional Arabic" w:cs="Traditional Arabic"/>
          <w:color w:val="FF0000"/>
          <w:sz w:val="36"/>
          <w:szCs w:val="36"/>
          <w:rtl/>
        </w:rPr>
        <w:t xml:space="preserve">{أَأَسْجُدُ </w:t>
      </w:r>
      <w:r>
        <w:rPr>
          <w:rFonts w:ascii="Traditional Arabic" w:hAnsi="Traditional Arabic" w:cs="Traditional Arabic"/>
          <w:color w:val="FF0000"/>
          <w:sz w:val="36"/>
          <w:szCs w:val="36"/>
          <w:rtl/>
        </w:rPr>
        <w:t>لم</w:t>
      </w:r>
      <w:r w:rsidRPr="001B6C74">
        <w:rPr>
          <w:rFonts w:ascii="Traditional Arabic" w:hAnsi="Traditional Arabic" w:cs="Traditional Arabic"/>
          <w:color w:val="FF0000"/>
          <w:sz w:val="36"/>
          <w:szCs w:val="36"/>
          <w:rtl/>
        </w:rPr>
        <w:t>نْ خَلَقْتَ طِينًا}</w:t>
      </w:r>
      <w:r w:rsidRPr="001B6C74">
        <w:rPr>
          <w:rFonts w:ascii="Traditional Arabic" w:hAnsi="Traditional Arabic" w:cs="Traditional Arabic"/>
          <w:sz w:val="36"/>
          <w:szCs w:val="36"/>
          <w:rtl/>
        </w:rPr>
        <w:t xml:space="preserve"> </w:t>
      </w:r>
      <w:r w:rsidRPr="001B6C74">
        <w:rPr>
          <w:rFonts w:ascii="Traditional Arabic" w:hAnsi="Traditional Arabic" w:cs="Traditional Arabic"/>
          <w:sz w:val="32"/>
          <w:szCs w:val="32"/>
          <w:rtl/>
        </w:rPr>
        <w:t>[الإسراء:61]</w:t>
      </w:r>
      <w:r w:rsidRPr="001B6C74">
        <w:rPr>
          <w:rFonts w:ascii="Traditional Arabic" w:hAnsi="Traditional Arabic" w:cs="Traditional Arabic"/>
          <w:sz w:val="36"/>
          <w:szCs w:val="36"/>
          <w:rtl/>
        </w:rPr>
        <w:t>، فهو احْتَقَرَ آدمَ فوصفه الله بأنه أَبَى واسْتَكْبَرَ، وكذلك كُفَّار قُرَيْشٍ وقعوا به مع الرسول صلى الله عليه وس</w:t>
      </w:r>
      <w:r>
        <w:rPr>
          <w:rFonts w:ascii="Traditional Arabic" w:hAnsi="Traditional Arabic" w:cs="Traditional Arabic"/>
          <w:sz w:val="36"/>
          <w:szCs w:val="36"/>
          <w:rtl/>
        </w:rPr>
        <w:t>لم</w:t>
      </w:r>
      <w:r>
        <w:rPr>
          <w:rFonts w:ascii="Traditional Arabic" w:hAnsi="Traditional Arabic" w:cs="Traditional Arabic" w:hint="cs"/>
          <w:sz w:val="36"/>
          <w:szCs w:val="36"/>
          <w:rtl/>
        </w:rPr>
        <w:t xml:space="preserve">، </w:t>
      </w:r>
      <w:r w:rsidRPr="001B6C74">
        <w:rPr>
          <w:rFonts w:ascii="Traditional Arabic" w:hAnsi="Traditional Arabic" w:cs="Traditional Arabic"/>
          <w:color w:val="FF0000"/>
          <w:sz w:val="36"/>
          <w:szCs w:val="36"/>
          <w:rtl/>
        </w:rPr>
        <w:t>{وَقَالُوا لَوْلَا نُزِّلَ هَذَا الْقُرْآنُ عَلَى رَجُلٍ مِنَ الْقَرْيَتَيْنِ عَظِيمٍ (31) أَهُمْ يَقْسِمُونَ رَحْمَتَ رَبِّكَ نَحْنُ قَسَمْنَا بَيْنَهُمْ مَعِيشَتَهُمْ فِي الْحَيَاةِ الدُّنْيَا وَرَفَعْنَا بَعْضَهُمْ فَوْقَ بَعْضٍ دَرَجَاتٍ لِيَتَّخِذَ بَعْضُهُمْ بَعْضًا سُخْرِيًّا وَرَحْمَتُ رَبِّكَ خَيْرٌ مِمَّا يَجْمَعُونَ}</w:t>
      </w:r>
      <w:r w:rsidRPr="001B6C74">
        <w:rPr>
          <w:rFonts w:ascii="Traditional Arabic" w:hAnsi="Traditional Arabic" w:cs="Traditional Arabic"/>
          <w:sz w:val="36"/>
          <w:szCs w:val="36"/>
          <w:rtl/>
        </w:rPr>
        <w:t xml:space="preserve"> </w:t>
      </w:r>
      <w:r w:rsidRPr="001B6C74">
        <w:rPr>
          <w:rFonts w:ascii="Traditional Arabic" w:hAnsi="Traditional Arabic" w:cs="Traditional Arabic"/>
          <w:sz w:val="32"/>
          <w:szCs w:val="32"/>
          <w:rtl/>
        </w:rPr>
        <w:t>[الزخرف:31، 32]</w:t>
      </w:r>
      <w:r w:rsidRPr="001B6C74">
        <w:rPr>
          <w:rFonts w:ascii="Traditional Arabic" w:hAnsi="Traditional Arabic" w:cs="Traditional Arabic"/>
          <w:sz w:val="36"/>
          <w:szCs w:val="36"/>
          <w:rtl/>
        </w:rPr>
        <w:t>.</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وكَمْ هم الذين يَقَعُون في هذه الصفة دون استشعارِ أنهم مُتَكَبِّرون! كَمْ هم الذين إذا عَ</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وا أن فلانًا عُيِّنَ في وظيفة جَيِّدَة، أو اسْتُقْبِلَ استقبالًا حاشِدًا، أو أُثْنِيَ عليه في مجلسِ مَنْ يبدأُ بالانتقاص والاحتقار، ما دفعه إلا الكبر فهو يرى نفسه أرفع منه وأعلى. </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فالرئيس مع مُوَظَّفِيه لا يَقْبَل منهم أيَّ شيء، بينما مِنْ غيرهم يَقْبَل كلَّ شيء؛ وذلك لأنه يَرَى أنه أرْفَعُ منهم، كلُّ هذا احتقارٌ للناس وتَكَبُّر عليهم، والأشَدُّ أن يكون تكَبُّرُك على والِدَيْك؛ حيث تَرَى أنهما أقَلُّ مِنْ أنْ يأمُرُوك، ويَقْتَرِحُوا عليك، ويُشِيرُوا عليك، فهذا احتقار عظيم.</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وقد يَنْشَأُ الكِبْر من مِنْصِبٍ يتولاه الإنسان، فيَرَى نفْسَه أَعْلَى مِنَ الناس طَبَقَةً، فيَكْشِر في وُجُوهِ فُقَراء الناسِ، وربما رَأَى أن الواجبَ ألَّا يَصِلُوا إليه مباشرةً؛ بل لا بد مِنَ الوَساطَةِ بينه وبينهم، ويَحْمِلُه الكِبْر على أن يُحِبَّ في نفسه أنْ يَقُومَ الناسُ له تعظيمًا.</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 xml:space="preserve">ألَا يُوجَدُ في مجتمعنا مَنْ يَحْتَقِر العَمالَةَ والخادمات، ويُسِيءُ </w:t>
      </w:r>
      <w:r>
        <w:rPr>
          <w:rFonts w:ascii="Traditional Arabic" w:hAnsi="Traditional Arabic" w:cs="Traditional Arabic"/>
          <w:sz w:val="36"/>
          <w:szCs w:val="36"/>
          <w:rtl/>
        </w:rPr>
        <w:t>الم</w:t>
      </w:r>
      <w:r w:rsidRPr="001B6C74">
        <w:rPr>
          <w:rFonts w:ascii="Traditional Arabic" w:hAnsi="Traditional Arabic" w:cs="Traditional Arabic"/>
          <w:sz w:val="36"/>
          <w:szCs w:val="36"/>
          <w:rtl/>
        </w:rPr>
        <w:t>عاملةَ! وما كَانَ ذلك إلا بسبب تَكَبُّرِه عليهم، وأنه يَرَى نَفْسَه أَفْضَلَ منهم.</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في صحيح مس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عن عَبْدِ اللهِ بْنِ عُمَرَ قَالَ </w:t>
      </w:r>
      <w:proofErr w:type="spellStart"/>
      <w:r w:rsidRPr="001B6C74">
        <w:rPr>
          <w:rFonts w:ascii="Traditional Arabic" w:hAnsi="Traditional Arabic" w:cs="Traditional Arabic"/>
          <w:sz w:val="36"/>
          <w:szCs w:val="36"/>
          <w:rtl/>
        </w:rPr>
        <w:t>قَالَ</w:t>
      </w:r>
      <w:proofErr w:type="spellEnd"/>
      <w:r w:rsidRPr="001B6C74">
        <w:rPr>
          <w:rFonts w:ascii="Traditional Arabic" w:hAnsi="Traditional Arabic" w:cs="Traditional Arabic"/>
          <w:sz w:val="36"/>
          <w:szCs w:val="36"/>
          <w:rtl/>
        </w:rPr>
        <w:t xml:space="preserve"> رسول الله</w:t>
      </w:r>
      <w:r>
        <w:rPr>
          <w:rFonts w:ascii="Traditional Arabic" w:hAnsi="Traditional Arabic" w:cs="Traditional Arabic"/>
          <w:sz w:val="36"/>
          <w:szCs w:val="36"/>
          <w:rtl/>
        </w:rPr>
        <w:t xml:space="preserve"> -صلى الله عليه وسلم-:</w:t>
      </w:r>
      <w:r w:rsidRPr="001B6C74">
        <w:rPr>
          <w:rFonts w:ascii="Traditional Arabic" w:hAnsi="Traditional Arabic" w:cs="Traditional Arabic"/>
          <w:sz w:val="36"/>
          <w:szCs w:val="36"/>
          <w:rtl/>
        </w:rPr>
        <w:t xml:space="preserve"> </w:t>
      </w:r>
      <w:r w:rsidRPr="001B6C74">
        <w:rPr>
          <w:rFonts w:ascii="Traditional Arabic" w:hAnsi="Traditional Arabic" w:cs="Traditional Arabic"/>
          <w:color w:val="C00000"/>
          <w:sz w:val="36"/>
          <w:szCs w:val="36"/>
          <w:rtl/>
        </w:rPr>
        <w:t xml:space="preserve">«يَطْوِي الله -سبحانه وتعالى- السَّمَوَاتِ يَوْمَ الْقِيَامَةِ، ثُمَّ يَأْخُذُهُنَّ بِيَدِهِ الْيُمْنَى، ثُمَّ يَقُولُ: أَنَا </w:t>
      </w:r>
      <w:r>
        <w:rPr>
          <w:rFonts w:ascii="Traditional Arabic" w:hAnsi="Traditional Arabic" w:cs="Traditional Arabic"/>
          <w:color w:val="C00000"/>
          <w:sz w:val="36"/>
          <w:szCs w:val="36"/>
          <w:rtl/>
        </w:rPr>
        <w:t>الم</w:t>
      </w:r>
      <w:r w:rsidRPr="001B6C74">
        <w:rPr>
          <w:rFonts w:ascii="Traditional Arabic" w:hAnsi="Traditional Arabic" w:cs="Traditional Arabic"/>
          <w:color w:val="C00000"/>
          <w:sz w:val="36"/>
          <w:szCs w:val="36"/>
          <w:rtl/>
        </w:rPr>
        <w:t xml:space="preserve">لِكُ، أَيْنَ </w:t>
      </w:r>
      <w:r w:rsidRPr="001B6C74">
        <w:rPr>
          <w:rFonts w:ascii="Traditional Arabic" w:hAnsi="Traditional Arabic" w:cs="Traditional Arabic"/>
          <w:color w:val="C00000"/>
          <w:sz w:val="36"/>
          <w:szCs w:val="36"/>
          <w:rtl/>
        </w:rPr>
        <w:lastRenderedPageBreak/>
        <w:t xml:space="preserve">الْجَبَّارُونَ؟ أَيْنَ </w:t>
      </w:r>
      <w:r>
        <w:rPr>
          <w:rFonts w:ascii="Traditional Arabic" w:hAnsi="Traditional Arabic" w:cs="Traditional Arabic"/>
          <w:color w:val="C00000"/>
          <w:sz w:val="36"/>
          <w:szCs w:val="36"/>
          <w:rtl/>
        </w:rPr>
        <w:t>الم</w:t>
      </w:r>
      <w:r w:rsidRPr="001B6C74">
        <w:rPr>
          <w:rFonts w:ascii="Traditional Arabic" w:hAnsi="Traditional Arabic" w:cs="Traditional Arabic"/>
          <w:color w:val="C00000"/>
          <w:sz w:val="36"/>
          <w:szCs w:val="36"/>
          <w:rtl/>
        </w:rPr>
        <w:t xml:space="preserve">تَكَبِّرُونَ؟ ثُمَّ يَطْوِي الأَرَضِينَ بِشِمَالِهِ، ثُمَّ يَقُولُ: أَنَا </w:t>
      </w:r>
      <w:r>
        <w:rPr>
          <w:rFonts w:ascii="Traditional Arabic" w:hAnsi="Traditional Arabic" w:cs="Traditional Arabic"/>
          <w:color w:val="C00000"/>
          <w:sz w:val="36"/>
          <w:szCs w:val="36"/>
          <w:rtl/>
        </w:rPr>
        <w:t>الم</w:t>
      </w:r>
      <w:r w:rsidRPr="001B6C74">
        <w:rPr>
          <w:rFonts w:ascii="Traditional Arabic" w:hAnsi="Traditional Arabic" w:cs="Traditional Arabic"/>
          <w:color w:val="C00000"/>
          <w:sz w:val="36"/>
          <w:szCs w:val="36"/>
          <w:rtl/>
        </w:rPr>
        <w:t xml:space="preserve">لِكُ، أَيْنَ الْجَبَّارُونَ؟ أَيْنَ </w:t>
      </w:r>
      <w:r>
        <w:rPr>
          <w:rFonts w:ascii="Traditional Arabic" w:hAnsi="Traditional Arabic" w:cs="Traditional Arabic"/>
          <w:color w:val="C00000"/>
          <w:sz w:val="36"/>
          <w:szCs w:val="36"/>
          <w:rtl/>
        </w:rPr>
        <w:t>الم</w:t>
      </w:r>
      <w:r w:rsidRPr="001B6C74">
        <w:rPr>
          <w:rFonts w:ascii="Traditional Arabic" w:hAnsi="Traditional Arabic" w:cs="Traditional Arabic"/>
          <w:color w:val="C00000"/>
          <w:sz w:val="36"/>
          <w:szCs w:val="36"/>
          <w:rtl/>
        </w:rPr>
        <w:t>تَكَبِّرُونَ؟»</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12"/>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وفي صحيح البخاري عن حارثة بن وهب الخزاعي، عن النبي</w:t>
      </w:r>
      <w:r>
        <w:rPr>
          <w:rFonts w:ascii="Traditional Arabic" w:hAnsi="Traditional Arabic" w:cs="Traditional Arabic"/>
          <w:sz w:val="36"/>
          <w:szCs w:val="36"/>
          <w:rtl/>
        </w:rPr>
        <w:t xml:space="preserve"> -صلى الله عليه وسلم- </w:t>
      </w:r>
      <w:r w:rsidRPr="001B6C74">
        <w:rPr>
          <w:rFonts w:ascii="Traditional Arabic" w:hAnsi="Traditional Arabic" w:cs="Traditional Arabic"/>
          <w:sz w:val="36"/>
          <w:szCs w:val="36"/>
          <w:rtl/>
        </w:rPr>
        <w:t xml:space="preserve">قال: </w:t>
      </w:r>
      <w:r w:rsidRPr="001B6C74">
        <w:rPr>
          <w:rFonts w:ascii="Traditional Arabic" w:hAnsi="Traditional Arabic" w:cs="Traditional Arabic"/>
          <w:color w:val="C00000"/>
          <w:sz w:val="36"/>
          <w:szCs w:val="36"/>
          <w:rtl/>
        </w:rPr>
        <w:t>«أَلاَ أُخْبِرُكُمْ بِأَهْلِ الجَنَّةِ؟ كُلُّ ضَعِيفٍ مُتَضَاعِفٍ، لَوْ أَقْسَمَ عَلَى اللَّهِ لَأَبَرَّهُ. أَلاَ أُخْبِرُكُمْ بِأَهْلِ النَّارِ؟ كُلُّ عُتُلٍّ</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13"/>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w:t>
      </w:r>
      <w:proofErr w:type="spellStart"/>
      <w:r w:rsidRPr="001B6C74">
        <w:rPr>
          <w:rFonts w:ascii="Traditional Arabic" w:hAnsi="Traditional Arabic" w:cs="Traditional Arabic"/>
          <w:color w:val="C00000"/>
          <w:sz w:val="36"/>
          <w:szCs w:val="36"/>
          <w:rtl/>
        </w:rPr>
        <w:t>جَوَّاظٍ</w:t>
      </w:r>
      <w:proofErr w:type="spellEnd"/>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14"/>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 xml:space="preserve"> </w:t>
      </w:r>
      <w:r w:rsidRPr="001B6C74">
        <w:rPr>
          <w:rFonts w:ascii="Traditional Arabic" w:hAnsi="Traditional Arabic" w:cs="Traditional Arabic"/>
          <w:color w:val="C00000"/>
          <w:sz w:val="36"/>
          <w:szCs w:val="36"/>
          <w:rtl/>
        </w:rPr>
        <w:t>مُسْتَكْبِرٍ»</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15"/>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w:t>
      </w:r>
    </w:p>
    <w:p w:rsidR="00041492" w:rsidRPr="001B6C74" w:rsidRDefault="00041492" w:rsidP="00041492">
      <w:pPr>
        <w:spacing w:before="0" w:after="0" w:line="240" w:lineRule="auto"/>
        <w:ind w:firstLine="454"/>
        <w:rPr>
          <w:rFonts w:ascii="Traditional Arabic" w:hAnsi="Traditional Arabic" w:cs="Traditional Arabic"/>
          <w:sz w:val="36"/>
          <w:szCs w:val="36"/>
          <w:rtl/>
        </w:rPr>
      </w:pPr>
      <w:r w:rsidRPr="001B6C74">
        <w:rPr>
          <w:rFonts w:ascii="Traditional Arabic" w:hAnsi="Traditional Arabic" w:cs="Traditional Arabic"/>
          <w:sz w:val="36"/>
          <w:szCs w:val="36"/>
          <w:rtl/>
        </w:rPr>
        <w:t>وفي صحيح مس</w:t>
      </w:r>
      <w:r>
        <w:rPr>
          <w:rFonts w:ascii="Traditional Arabic" w:hAnsi="Traditional Arabic" w:cs="Traditional Arabic"/>
          <w:sz w:val="36"/>
          <w:szCs w:val="36"/>
          <w:rtl/>
        </w:rPr>
        <w:t>لم</w:t>
      </w:r>
      <w:r w:rsidRPr="001B6C74">
        <w:rPr>
          <w:rFonts w:ascii="Traditional Arabic" w:hAnsi="Traditional Arabic" w:cs="Traditional Arabic"/>
          <w:sz w:val="36"/>
          <w:szCs w:val="36"/>
          <w:rtl/>
        </w:rPr>
        <w:t xml:space="preserve"> عن أَبِى سَعِيدٍ الْخُدْرِيِّ، وَأَبِي هُرَيْرَةَ قَالَا: قَالَ رسول الله</w:t>
      </w:r>
      <w:r>
        <w:rPr>
          <w:rFonts w:ascii="Traditional Arabic" w:hAnsi="Traditional Arabic" w:cs="Traditional Arabic"/>
          <w:sz w:val="36"/>
          <w:szCs w:val="36"/>
          <w:rtl/>
        </w:rPr>
        <w:t xml:space="preserve"> -صلى الله عليه وسلم-:</w:t>
      </w:r>
      <w:r w:rsidRPr="001B6C74">
        <w:rPr>
          <w:rFonts w:ascii="Traditional Arabic" w:hAnsi="Traditional Arabic" w:cs="Traditional Arabic"/>
          <w:sz w:val="36"/>
          <w:szCs w:val="36"/>
          <w:rtl/>
        </w:rPr>
        <w:t xml:space="preserve"> </w:t>
      </w:r>
      <w:r w:rsidRPr="001B6C74">
        <w:rPr>
          <w:rFonts w:ascii="Traditional Arabic" w:hAnsi="Traditional Arabic" w:cs="Traditional Arabic"/>
          <w:color w:val="C00000"/>
          <w:sz w:val="36"/>
          <w:szCs w:val="36"/>
          <w:rtl/>
        </w:rPr>
        <w:t>«الْعِزُّ إِزَارُهُ، وَالْكِبْرِيَاءُ رِدَاؤُهُ، فَمَنْ يُنَازِعُنِي عَذَّبْتُهُ»</w:t>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vertAlign w:val="superscript"/>
          <w:rtl/>
        </w:rPr>
        <w:footnoteReference w:id="16"/>
      </w:r>
      <w:r w:rsidRPr="001B6C74">
        <w:rPr>
          <w:rFonts w:ascii="Traditional Arabic" w:hAnsi="Traditional Arabic" w:cs="Traditional Arabic"/>
          <w:sz w:val="36"/>
          <w:szCs w:val="36"/>
          <w:vertAlign w:val="superscript"/>
          <w:rtl/>
        </w:rPr>
        <w:t>)</w:t>
      </w:r>
      <w:r w:rsidRPr="001B6C74">
        <w:rPr>
          <w:rFonts w:ascii="Traditional Arabic" w:hAnsi="Traditional Arabic" w:cs="Traditional Arabic"/>
          <w:sz w:val="36"/>
          <w:szCs w:val="36"/>
          <w:rtl/>
        </w:rPr>
        <w:t>.</w:t>
      </w:r>
    </w:p>
    <w:bookmarkEnd w:id="0"/>
    <w:p w:rsidR="00D85C6B" w:rsidRPr="00041492" w:rsidRDefault="004148B9" w:rsidP="00041492">
      <w:pPr>
        <w:rPr>
          <w:rFonts w:hint="cs"/>
        </w:rPr>
      </w:pPr>
    </w:p>
    <w:sectPr w:rsidR="00D85C6B" w:rsidRPr="00041492"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B9" w:rsidRDefault="004148B9" w:rsidP="00041492">
      <w:pPr>
        <w:spacing w:before="0" w:after="0" w:line="240" w:lineRule="auto"/>
      </w:pPr>
      <w:r>
        <w:separator/>
      </w:r>
    </w:p>
  </w:endnote>
  <w:endnote w:type="continuationSeparator" w:id="0">
    <w:p w:rsidR="004148B9" w:rsidRDefault="004148B9" w:rsidP="000414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02879122"/>
      <w:docPartObj>
        <w:docPartGallery w:val="Page Numbers (Bottom of Page)"/>
        <w:docPartUnique/>
      </w:docPartObj>
    </w:sdtPr>
    <w:sdtContent>
      <w:p w:rsidR="00041492" w:rsidRDefault="00041492">
        <w:pPr>
          <w:pStyle w:val="a6"/>
          <w:jc w:val="center"/>
        </w:pPr>
        <w:r>
          <w:fldChar w:fldCharType="begin"/>
        </w:r>
        <w:r>
          <w:instrText>PAGE   \* MERGEFORMAT</w:instrText>
        </w:r>
        <w:r>
          <w:fldChar w:fldCharType="separate"/>
        </w:r>
        <w:r w:rsidRPr="00041492">
          <w:rPr>
            <w:noProof/>
            <w:rtl/>
            <w:lang w:val="ar-SA"/>
          </w:rPr>
          <w:t>5</w:t>
        </w:r>
        <w:r>
          <w:fldChar w:fldCharType="end"/>
        </w:r>
      </w:p>
    </w:sdtContent>
  </w:sdt>
  <w:p w:rsidR="00041492" w:rsidRDefault="000414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B9" w:rsidRDefault="004148B9" w:rsidP="00041492">
      <w:pPr>
        <w:spacing w:before="0" w:after="0" w:line="240" w:lineRule="auto"/>
      </w:pPr>
      <w:r>
        <w:separator/>
      </w:r>
    </w:p>
  </w:footnote>
  <w:footnote w:type="continuationSeparator" w:id="0">
    <w:p w:rsidR="004148B9" w:rsidRDefault="004148B9" w:rsidP="00041492">
      <w:pPr>
        <w:spacing w:before="0" w:after="0" w:line="240" w:lineRule="auto"/>
      </w:pPr>
      <w:r>
        <w:continuationSeparator/>
      </w:r>
    </w:p>
  </w:footnote>
  <w:footnote w:id="1">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البَطَر: التكَبُّر عن الحق. انظر: النهاية في غريب الحديث والأثر (بطر).</w:t>
      </w:r>
    </w:p>
  </w:footnote>
  <w:footnote w:id="2">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الغَمْط: الاستهانة والاستحقار. النهاية (غمط).</w:t>
      </w:r>
    </w:p>
  </w:footnote>
  <w:footnote w:id="3">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93، رقم91).</w:t>
      </w:r>
    </w:p>
  </w:footnote>
  <w:footnote w:id="4">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هو أحد سيور النعل التي تكون على وجهها. النهاية (شرك).</w:t>
      </w:r>
    </w:p>
  </w:footnote>
  <w:footnote w:id="5">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هو أحد سيور النعل، وهو الذي يدخل بين الأصبعين. النهاية (شسع).</w:t>
      </w:r>
    </w:p>
  </w:footnote>
  <w:footnote w:id="6">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أبو داود (4</w:t>
      </w:r>
      <w:r>
        <w:rPr>
          <w:rFonts w:ascii="Traditional Arabic" w:hAnsi="Traditional Arabic" w:cs="Traditional Arabic"/>
          <w:sz w:val="28"/>
          <w:szCs w:val="28"/>
          <w:rtl/>
        </w:rPr>
        <w:t>/</w:t>
      </w:r>
      <w:r w:rsidRPr="008F77A6">
        <w:rPr>
          <w:rFonts w:ascii="Traditional Arabic" w:hAnsi="Traditional Arabic" w:cs="Traditional Arabic"/>
          <w:sz w:val="28"/>
          <w:szCs w:val="28"/>
          <w:rtl/>
        </w:rPr>
        <w:t>59، رقم4092).</w:t>
      </w:r>
    </w:p>
  </w:footnote>
  <w:footnote w:id="7">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1599، رقم2021).</w:t>
      </w:r>
    </w:p>
  </w:footnote>
  <w:footnote w:id="8">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استنكف واستكبر.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(أنف).</w:t>
      </w:r>
    </w:p>
  </w:footnote>
  <w:footnote w:id="9">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هو ما يسيل منه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اء من موضع عالٍ. فتح الباري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577).</w:t>
      </w:r>
    </w:p>
  </w:footnote>
  <w:footnote w:id="10">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قوله: فقال عمر بيده. قال ابن الأثير في النهاية (قول): الْعَرَبُ تَجْعل القَوْلَ عِبَارَةً عَنْ جَمِيعِ الأفعالِ، وتُطْلِقه على غَيْرِ الكلامِ واللِّسانِ، فَتَقُولُ: قَالَ بيدِه: أَيْ أخَذَ: وَقَالَ بِرْجله: أَيْ مَشَى. </w:t>
      </w:r>
    </w:p>
  </w:footnote>
  <w:footnote w:id="11">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أخرجه أبو داود في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راسيل (ص239، رقم406)، والحاكم (3</w:t>
      </w:r>
      <w:r>
        <w:rPr>
          <w:rFonts w:ascii="Traditional Arabic" w:hAnsi="Traditional Arabic" w:cs="Traditional Arabic"/>
          <w:sz w:val="28"/>
          <w:szCs w:val="28"/>
          <w:rtl/>
        </w:rPr>
        <w:t>/</w:t>
      </w:r>
      <w:r w:rsidRPr="008F77A6">
        <w:rPr>
          <w:rFonts w:ascii="Traditional Arabic" w:hAnsi="Traditional Arabic" w:cs="Traditional Arabic"/>
          <w:sz w:val="28"/>
          <w:szCs w:val="28"/>
          <w:rtl/>
        </w:rPr>
        <w:t>374، رقم5428).</w:t>
      </w:r>
    </w:p>
  </w:footnote>
  <w:footnote w:id="12">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2148، رقم2788).</w:t>
      </w:r>
    </w:p>
  </w:footnote>
  <w:footnote w:id="13">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العُتُلُّ: هو الشديد الجافي، والفَظُّ الغليظ من الناس. النهاية (عتل).</w:t>
      </w:r>
    </w:p>
  </w:footnote>
  <w:footnote w:id="14">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proofErr w:type="spellStart"/>
      <w:r w:rsidRPr="008F77A6">
        <w:rPr>
          <w:rFonts w:ascii="Traditional Arabic" w:hAnsi="Traditional Arabic" w:cs="Traditional Arabic"/>
          <w:sz w:val="28"/>
          <w:szCs w:val="28"/>
          <w:rtl/>
        </w:rPr>
        <w:t>الجَوَّاظ</w:t>
      </w:r>
      <w:proofErr w:type="spellEnd"/>
      <w:r w:rsidRPr="008F77A6">
        <w:rPr>
          <w:rFonts w:ascii="Traditional Arabic" w:hAnsi="Traditional Arabic" w:cs="Traditional Arabic"/>
          <w:sz w:val="28"/>
          <w:szCs w:val="28"/>
          <w:rtl/>
        </w:rPr>
        <w:t xml:space="preserve">: </w:t>
      </w:r>
      <w:r w:rsidRPr="008F77A6">
        <w:rPr>
          <w:rFonts w:ascii="Traditional Arabic" w:hAnsi="Traditional Arabic" w:cs="Traditional Arabic"/>
          <w:sz w:val="28"/>
          <w:szCs w:val="28"/>
          <w:rtl/>
          <w:lang w:bidi="ar-EG"/>
        </w:rPr>
        <w:t xml:space="preserve">الجَمُوع </w:t>
      </w:r>
      <w:r>
        <w:rPr>
          <w:rFonts w:ascii="Traditional Arabic" w:hAnsi="Traditional Arabic" w:cs="Traditional Arabic"/>
          <w:sz w:val="28"/>
          <w:szCs w:val="28"/>
          <w:rtl/>
          <w:lang w:bidi="ar-EG"/>
        </w:rPr>
        <w:t>الم</w:t>
      </w:r>
      <w:r w:rsidRPr="008F77A6">
        <w:rPr>
          <w:rFonts w:ascii="Traditional Arabic" w:hAnsi="Traditional Arabic" w:cs="Traditional Arabic"/>
          <w:sz w:val="28"/>
          <w:szCs w:val="28"/>
          <w:rtl/>
          <w:lang w:bidi="ar-EG"/>
        </w:rPr>
        <w:t xml:space="preserve">نُوع. وقيل: الكَثيرُ اللَّحم </w:t>
      </w:r>
      <w:r>
        <w:rPr>
          <w:rFonts w:ascii="Traditional Arabic" w:hAnsi="Traditional Arabic" w:cs="Traditional Arabic"/>
          <w:sz w:val="28"/>
          <w:szCs w:val="28"/>
          <w:rtl/>
          <w:lang w:bidi="ar-EG"/>
        </w:rPr>
        <w:t>الم</w:t>
      </w:r>
      <w:r w:rsidRPr="008F77A6">
        <w:rPr>
          <w:rFonts w:ascii="Traditional Arabic" w:hAnsi="Traditional Arabic" w:cs="Traditional Arabic"/>
          <w:sz w:val="28"/>
          <w:szCs w:val="28"/>
          <w:rtl/>
          <w:lang w:bidi="ar-EG"/>
        </w:rPr>
        <w:t>خْتال فِي مِشْيَته. وقيل: القَصِير البَطِين.</w:t>
      </w:r>
      <w:r w:rsidRPr="008F77A6">
        <w:rPr>
          <w:rFonts w:ascii="Traditional Arabic" w:hAnsi="Traditional Arabic" w:cs="Traditional Arabic"/>
          <w:sz w:val="28"/>
          <w:szCs w:val="28"/>
          <w:rtl/>
        </w:rPr>
        <w:t xml:space="preserve"> النهاية (</w:t>
      </w:r>
      <w:proofErr w:type="spellStart"/>
      <w:r w:rsidRPr="008F77A6">
        <w:rPr>
          <w:rFonts w:ascii="Traditional Arabic" w:hAnsi="Traditional Arabic" w:cs="Traditional Arabic"/>
          <w:sz w:val="28"/>
          <w:szCs w:val="28"/>
          <w:rtl/>
        </w:rPr>
        <w:t>جوظ</w:t>
      </w:r>
      <w:proofErr w:type="spellEnd"/>
      <w:r w:rsidRPr="008F77A6">
        <w:rPr>
          <w:rFonts w:ascii="Traditional Arabic" w:hAnsi="Traditional Arabic" w:cs="Traditional Arabic"/>
          <w:sz w:val="28"/>
          <w:szCs w:val="28"/>
          <w:rtl/>
        </w:rPr>
        <w:t>).</w:t>
      </w:r>
    </w:p>
  </w:footnote>
  <w:footnote w:id="15">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(8</w:t>
      </w:r>
      <w:r>
        <w:rPr>
          <w:rFonts w:ascii="Traditional Arabic" w:hAnsi="Traditional Arabic" w:cs="Traditional Arabic"/>
          <w:sz w:val="28"/>
          <w:szCs w:val="28"/>
          <w:rtl/>
        </w:rPr>
        <w:t>/</w:t>
      </w:r>
      <w:r w:rsidRPr="008F77A6">
        <w:rPr>
          <w:rFonts w:ascii="Traditional Arabic" w:hAnsi="Traditional Arabic" w:cs="Traditional Arabic"/>
          <w:sz w:val="28"/>
          <w:szCs w:val="28"/>
          <w:rtl/>
        </w:rPr>
        <w:t>20، رقم6071)،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2190، رقم2853).</w:t>
      </w:r>
    </w:p>
  </w:footnote>
  <w:footnote w:id="16">
    <w:p w:rsidR="00041492" w:rsidRPr="008F77A6" w:rsidRDefault="00041492" w:rsidP="00041492">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2023، رقم2620).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2B"/>
    <w:rsid w:val="00041492"/>
    <w:rsid w:val="004148B9"/>
    <w:rsid w:val="005E502B"/>
    <w:rsid w:val="008F41EE"/>
    <w:rsid w:val="00A62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92"/>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041492"/>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041492"/>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041492"/>
    <w:rPr>
      <w:sz w:val="20"/>
      <w:szCs w:val="24"/>
    </w:rPr>
  </w:style>
  <w:style w:type="character" w:customStyle="1" w:styleId="Char">
    <w:name w:val="نص حاشية سفلية Char"/>
    <w:aliases w:val="الحاشية Char"/>
    <w:basedOn w:val="a0"/>
    <w:link w:val="a3"/>
    <w:uiPriority w:val="99"/>
    <w:rsid w:val="00041492"/>
    <w:rPr>
      <w:rFonts w:ascii="mylotus" w:eastAsia="Times New Roman" w:hAnsi="mylotus" w:cs="mylotus"/>
      <w:sz w:val="20"/>
      <w:szCs w:val="24"/>
    </w:rPr>
  </w:style>
  <w:style w:type="paragraph" w:styleId="a4">
    <w:name w:val="Title"/>
    <w:basedOn w:val="a"/>
    <w:link w:val="Char0"/>
    <w:qFormat/>
    <w:rsid w:val="00041492"/>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041492"/>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041492"/>
    <w:pPr>
      <w:tabs>
        <w:tab w:val="center" w:pos="4153"/>
        <w:tab w:val="right" w:pos="8306"/>
      </w:tabs>
      <w:spacing w:before="0" w:after="0" w:line="240" w:lineRule="auto"/>
    </w:pPr>
  </w:style>
  <w:style w:type="character" w:customStyle="1" w:styleId="Char1">
    <w:name w:val="رأس الصفحة Char"/>
    <w:basedOn w:val="a0"/>
    <w:link w:val="a5"/>
    <w:uiPriority w:val="99"/>
    <w:rsid w:val="00041492"/>
    <w:rPr>
      <w:rFonts w:ascii="mylotus" w:eastAsia="Times New Roman" w:hAnsi="mylotus" w:cs="mylotus"/>
      <w:sz w:val="34"/>
      <w:szCs w:val="34"/>
    </w:rPr>
  </w:style>
  <w:style w:type="paragraph" w:styleId="a6">
    <w:name w:val="footer"/>
    <w:basedOn w:val="a"/>
    <w:link w:val="Char2"/>
    <w:uiPriority w:val="99"/>
    <w:unhideWhenUsed/>
    <w:rsid w:val="00041492"/>
    <w:pPr>
      <w:tabs>
        <w:tab w:val="center" w:pos="4153"/>
        <w:tab w:val="right" w:pos="8306"/>
      </w:tabs>
      <w:spacing w:before="0" w:after="0" w:line="240" w:lineRule="auto"/>
    </w:pPr>
  </w:style>
  <w:style w:type="character" w:customStyle="1" w:styleId="Char2">
    <w:name w:val="تذييل الصفحة Char"/>
    <w:basedOn w:val="a0"/>
    <w:link w:val="a6"/>
    <w:uiPriority w:val="99"/>
    <w:rsid w:val="00041492"/>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92"/>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041492"/>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041492"/>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041492"/>
    <w:rPr>
      <w:sz w:val="20"/>
      <w:szCs w:val="24"/>
    </w:rPr>
  </w:style>
  <w:style w:type="character" w:customStyle="1" w:styleId="Char">
    <w:name w:val="نص حاشية سفلية Char"/>
    <w:aliases w:val="الحاشية Char"/>
    <w:basedOn w:val="a0"/>
    <w:link w:val="a3"/>
    <w:uiPriority w:val="99"/>
    <w:rsid w:val="00041492"/>
    <w:rPr>
      <w:rFonts w:ascii="mylotus" w:eastAsia="Times New Roman" w:hAnsi="mylotus" w:cs="mylotus"/>
      <w:sz w:val="20"/>
      <w:szCs w:val="24"/>
    </w:rPr>
  </w:style>
  <w:style w:type="paragraph" w:styleId="a4">
    <w:name w:val="Title"/>
    <w:basedOn w:val="a"/>
    <w:link w:val="Char0"/>
    <w:qFormat/>
    <w:rsid w:val="00041492"/>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041492"/>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041492"/>
    <w:pPr>
      <w:tabs>
        <w:tab w:val="center" w:pos="4153"/>
        <w:tab w:val="right" w:pos="8306"/>
      </w:tabs>
      <w:spacing w:before="0" w:after="0" w:line="240" w:lineRule="auto"/>
    </w:pPr>
  </w:style>
  <w:style w:type="character" w:customStyle="1" w:styleId="Char1">
    <w:name w:val="رأس الصفحة Char"/>
    <w:basedOn w:val="a0"/>
    <w:link w:val="a5"/>
    <w:uiPriority w:val="99"/>
    <w:rsid w:val="00041492"/>
    <w:rPr>
      <w:rFonts w:ascii="mylotus" w:eastAsia="Times New Roman" w:hAnsi="mylotus" w:cs="mylotus"/>
      <w:sz w:val="34"/>
      <w:szCs w:val="34"/>
    </w:rPr>
  </w:style>
  <w:style w:type="paragraph" w:styleId="a6">
    <w:name w:val="footer"/>
    <w:basedOn w:val="a"/>
    <w:link w:val="Char2"/>
    <w:uiPriority w:val="99"/>
    <w:unhideWhenUsed/>
    <w:rsid w:val="00041492"/>
    <w:pPr>
      <w:tabs>
        <w:tab w:val="center" w:pos="4153"/>
        <w:tab w:val="right" w:pos="8306"/>
      </w:tabs>
      <w:spacing w:before="0" w:after="0" w:line="240" w:lineRule="auto"/>
    </w:pPr>
  </w:style>
  <w:style w:type="character" w:customStyle="1" w:styleId="Char2">
    <w:name w:val="تذييل الصفحة Char"/>
    <w:basedOn w:val="a0"/>
    <w:link w:val="a6"/>
    <w:uiPriority w:val="99"/>
    <w:rsid w:val="00041492"/>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2026-04-08T07:46:00Z</dcterms:created>
  <dcterms:modified xsi:type="dcterms:W3CDTF">2026-04-08T07:51:00Z</dcterms:modified>
</cp:coreProperties>
</file>