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bookmarkStart w:id="0" w:name="_GoBack"/>
      <w:r w:rsidRPr="00B50070">
        <w:rPr>
          <w:rFonts w:ascii="Lotus Linotype" w:hAnsi="Lotus Linotype" w:cs="Lotus Linotype"/>
          <w:sz w:val="32"/>
          <w:szCs w:val="32"/>
          <w:rtl/>
        </w:rPr>
        <w:t>الإسراء والمعراج فوائد وأحكام</w:t>
      </w:r>
    </w:p>
    <w:bookmarkEnd w:id="0"/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/>
          <w:sz w:val="32"/>
          <w:szCs w:val="32"/>
          <w:rtl/>
        </w:rPr>
        <w:t xml:space="preserve">الحمد لله الذي أسرى بعبده ليلا ، من المسجد الحرام إلى المسجد الأقصى، ثم عرج به إلى السماوات العلى، وأراه من آياته العظمى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/>
          <w:sz w:val="32"/>
          <w:szCs w:val="32"/>
          <w:rtl/>
        </w:rPr>
        <w:t xml:space="preserve">عباد الله : مر النبي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بعدة مراحل في دعوته إلى توحيد الله والتحذير ونبذ الشرك ، فلقي من قومه التكذيب والاستهزاء ، والأذى النفسي والجسدي ، وبعد مرور عشر سنين على بعثته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؛ مات عمه أبو طالب ، الذي كان يناصره ويعاضده ويدافع عنه ، ثم بعد مدة قصيرة ماتت زوجته أ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المؤمنين خديجة رضي الله عنها ، والتي كانت خير عون له ،  فقد كانت سندا له في إبلاغ رسالته ، وتشد من أزره ، وتواسيه بنفسها ومالها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ثم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تجرأت قريش على إيذائه صلى الله عليه وسلم والنيل منه ، فخرج إلى الطائف يطلبهم النصرة لتبليغ دين الله ، فأغروا به سفهاءهم ، ورموه بالحجارة حتى أدموا قدميه الشريفتين ، وعاد مهموما حزينا ، ولم يستطع دخول مكة إلا بجوار المطعم بن عدي ، وكان مشركا.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: وفي ظل هذه الظروف القاسية ، و اشتداد المحن وتكاثر الأحزان ، هيئ الله لعبده ونبيه صلى الله عليه وسلم حدثا عظيما ، وهي حادثة الإسراء والمعراج ، وهي معجزة من أعظم المعجزات ، خصها الله بنبيه على سائر الأنبياء والرسل عليهم الصلاة والسلام ، فآواه الل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ه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إليه ، تثبيتا لفؤاده ، وجبرا لآلامه وأحزانه ، وتقوية لعزمه على مواصلة دعوته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: انشق سقف بيت النبي صلى الله عليه وسلم بمكة ، فنزل جبريل عليه السلام ، ثم شق صدر النبي صلى الله عليه وسلم من نحره إلى أسفل بطنه ، فاستخرج قلبه، وغسله بماء زمزم ، ثم جاء بطست من ذهب ، مملوء حكمة وإيمانا ، فأفرغه في صدره  ثم أطبقه ، وذلك تهيئة لما سيستقبله ، وفي رؤية النبي صلى الله عليه وسلم  لهذا الأمر وعدم تأثره بذلك ،  ما جعله يزداد يقينه بالله تعالى ، ويأمن من جميع المخاوف  .</w:t>
      </w:r>
    </w:p>
    <w:p w:rsidR="00B50070" w:rsidRDefault="00B50070" w:rsidP="00B50070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: ثم جاءه جبريل بالبراق ، وهو دابة أبيض طويل ، فوق الحمار ودون البغل ، يضع حافره عند منتهى طرفه ، فأتى بيت المقدس ، وربطه بالحلقة </w:t>
      </w:r>
      <w:proofErr w:type="spellStart"/>
      <w:r w:rsidRPr="00B50070">
        <w:rPr>
          <w:rFonts w:ascii="Lotus Linotype" w:hAnsi="Lotus Linotype" w:cs="Lotus Linotype"/>
          <w:sz w:val="32"/>
          <w:szCs w:val="32"/>
          <w:rtl/>
        </w:rPr>
        <w:t>التى</w:t>
      </w:r>
      <w:proofErr w:type="spellEnd"/>
      <w:r w:rsidRPr="00B50070">
        <w:rPr>
          <w:rFonts w:ascii="Lotus Linotype" w:hAnsi="Lotus Linotype" w:cs="Lotus Linotype"/>
          <w:sz w:val="32"/>
          <w:szCs w:val="32"/>
          <w:rtl/>
        </w:rPr>
        <w:t xml:space="preserve"> يربط بها الأنبياء ، ثم دخل المسجد وصلى ركعتين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lastRenderedPageBreak/>
        <w:t>ثم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عرج جبريل عليه السلام بالنبي صلى الله عليه وسلم إلى السماء ، وكان جبريل يستأذن له عند كل سماء، فيؤذن له ، ويرحبوا بالنبي صلى الله عليه وسلم  ، ووجد في السماء الدنيا أباه آدم عليه السلام ، فقال له مرحبا بالنبي الصالح، والابن الصالح ، ثم أتى السماء الثاني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ة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، ووجد فيها عيسى ويحيى، ابني الخالة عليهما السلام ، فقالا له: مرحبا بالنبي الصالح، والأخ الصالح، ثم أتى السماء الثالثة ، فوجد فيها يوسف عليه السلام ،وقد أعطي شطر الجمال ، وقال له: مرحبا بالنبي الصالح، والأخ الصالح، ثم أتى السماء الرابعة،  فوجد فيها إدريس عليه السلام ، فقال له: مرحبا بالنبي الصالح، والأخ الصالح، ثم أتى السماء الخامسة، فوجد فيها هارون عليه السلام ، فقال له: مرحبا بالنبي الصالح، والأخ الصالح، ثم أتى السماء السادسة، فوجد فيها موسى عليه السلام ، فقال له: مرحبا بالنبي الصالح، والأخ الصالح، ثم أ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تى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السماء السابعة، فوجد فيها أباه  إبراهيم عليه السلام ، فنبينا من ذرية إبراهيم عليهم الصلاة والسلام ، وقد رآه مسندا ظهره إلى البيت المعمور ، الذي يدخله كل يوم سبعون ألفا من الملائكة ، لا يعودون إليه أبدا ، فقال له: مرحبا بالنبي الصالح، والابن الصالح، مثلم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قال آدم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/>
          <w:sz w:val="32"/>
          <w:szCs w:val="32"/>
          <w:rtl/>
        </w:rPr>
        <w:t xml:space="preserve"> ثم قال له : يا محمد أقرئ أمتك مني السلام وأخبرهم أن الجنة طيبة التربة، عذبة الماء، وأنها قيعان، وأن غراسها: سبحان الله، والحمد لله ، ولا إله إلا الله ، والله أكبر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الله: ثم عرج بالنبي صلى الله عليه وسلم حتى بلغ سدرة المنتهى ، وهناك رأى نبينا صلى الله عليه وسلم جبريل عليه السلام ، على صورته الحقيقية له ستمائة جناح ، ثم عرج به إلى مستوى سمع فيهن صريف الأقلام، التي يكتب بها القضاء والقدر، ثم كلمه ربه جل جلاله ، وفر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ض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عليه الصلوات خمسين صلاة ، ثم لم يزل يسأل ربه التخفيف، مترددا بين موسى عليه السلام ، وبين رب العزة والجلال ، حتى جعلها سبحانه خمسا، فضلا منه وإحسانا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ثم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بعد ذلك رأى الجنة والنار فدخل الجنة، ورأى شيئا من نعيمها ، ورأى النار ، ورأى أصنافا من المعذبين بها ، ورأى فيها شجرة الزقوم ، نعوذ بالله من النار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ثم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نزل إلى بيت المقدس ، وهبط معه الأنبياء الذين رآهم في السماء ،  فصلى بهم ،  ثم ركب البراق عائدا إلى مكة من ليلته ، ولما أصبح حدث الناس بذلك ، فآمن من آمن ، وكفر من كفر ، قال تعالى: ﴿سبحان الذي أسرى بعبده ليلا من المسجد الحرام إلى المسجد الأقصى الذي باركن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حوله لنريه من آياتنا إنه هو السميع البصير ﴾.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بارك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lastRenderedPageBreak/>
        <w:t>الخطبة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الثانية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الحمد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: الإسراء والمعراج من آيات الله العظيمة الدالة على صدق رسوله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، وعلى عظم منزلته عند الله جل وعلا، كما أنها من الدلائل على قدرة الله الباهرة .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وكان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الإسراء والمعراج في اليقظة ، بجسده وروحه صلى الله عليه وسلم ، في ليلة واحدة ، ولو كان مناما لما استنكرته قريش ، ولما كان فيه شيء من الإعجاز ، ومن الفوائد والأحكام من هذه الحادثة :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وجوب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الإيمان بقصة الإسراء والمعراج ، فمن أنكر هذه الحادثة فقد كذب الله ورسوله صلى الله عليه وسلم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24"/>
          <w:szCs w:val="24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وفيها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اثبات علو الله تعالى المطلق على جميع خلقه، واثبات صفة الكلام لله جل جلاله ، وأن الجنة والنار موجودتان الآن ، وفيها أن النبي صلى الله عليه وسلم  لم يرى ربه بعينه ليلة المعراج ، فقد قضى الله أن لا يراه أحد في الدنيا، وإنما يراه المؤمنون في الآخرة، كرام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ة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لهم ، قال أبو ذر رضي الله عنه: " سألت رسول الله صلى الله عليه وسلم  ، هل رأيت ربك ، قال: " نور أنى أراه " ، وفي رواية : " رأيت نورا </w:t>
      </w:r>
      <w:r w:rsidRPr="00B50070">
        <w:rPr>
          <w:rFonts w:ascii="Lotus Linotype" w:hAnsi="Lotus Linotype" w:cs="Lotus Linotype"/>
          <w:sz w:val="24"/>
          <w:szCs w:val="24"/>
          <w:rtl/>
        </w:rPr>
        <w:t>" رواه مسلم.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: وفي حادثة المعراج دليل على محبة الله لفريضة الصلاة وعلو منزلتها .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وفي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هذه الحادثة ، ارتباط بيت المقدس بالمسلمين ، حيث أسري بالنبي صلى الله عليه وسلم من المسجد الحرام إلى المسجد الأقصى ، ومنه عرج بالنبي صلى الله عليه وسلم إلى السماء ، وفيه صلى النبي إماما بالأنبياء ، و المسجد الأقصى هو أولى القبلتين ، وثالث المساجد التي ت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شد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إليها الرحال ، فاللهم حرر الأقصى من دنس الصهاينة الغاصبين المعتدين.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الله: وفي صلاة النبي صلى الله عليه وسلم بالأنبياء إماما ، دلالة على فضله عليهم ، وأن شريعته ناسخة لجميع الشرائع ، قال شيخ الإسلام رحمه الله :إنما رأى أرواحهم مصورة في صور أبدانهم ، إلا عيسى ، فإنه رفع بجسده إلى السماء.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الله: وقد اختلف العلماء في تحديد الإسراء والمعراج ، في سنتها وشهرها على أقوال كثيرة ، لعدم وجود أدلة صحيحة على تعيينها ، ولو ثبت تعيينها لم يجز تخصيصها بشيء ، و النبي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 لم ينقل عنه الاحتفاء بتلك الليلة ، أو تخصيصها بشيء من العبادة ، من القيام أو الصي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ام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أو العمرة ، ولم يعرف ذلك عن الصحابة ، ولا التابعين ، ولا أئمة الإسلام ،  وقد قال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: " </w:t>
      </w:r>
      <w:r w:rsidRPr="00B5007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من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أحدث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في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أمرنا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هذا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ما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ليس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فيه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فهو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رد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"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رواه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B50070">
        <w:rPr>
          <w:rFonts w:ascii="Lotus Linotype" w:hAnsi="Lotus Linotype" w:cs="Lotus Linotype" w:hint="cs"/>
          <w:sz w:val="32"/>
          <w:szCs w:val="32"/>
          <w:rtl/>
        </w:rPr>
        <w:t>البخاري</w:t>
      </w:r>
      <w:r w:rsidRPr="00B50070">
        <w:rPr>
          <w:rFonts w:ascii="Lotus Linotype" w:hAnsi="Lotus Linotype" w:cs="Lotus Linotype"/>
          <w:sz w:val="32"/>
          <w:szCs w:val="32"/>
          <w:rtl/>
        </w:rPr>
        <w:t>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lastRenderedPageBreak/>
        <w:t>والواجب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على أهل الإيمان ، أخذ العبرة والعظة من حادثة الإسراء والمعراج ، بالتمسك بأوامر الله واجتناب نواهيه ، وتعظيم شأن الصلاة التي فرضت في السماء  ، فهي قرة عيون المحبين ، ولذة أرواح الموحدين ، وميزان أحوال السالكين ،  ﴿وما آتاكم الرسول فخذوه وما نهاكم عن</w:t>
      </w:r>
      <w:r w:rsidRPr="00B50070">
        <w:rPr>
          <w:rFonts w:ascii="Lotus Linotype" w:hAnsi="Lotus Linotype" w:cs="Lotus Linotype" w:hint="eastAsia"/>
          <w:sz w:val="32"/>
          <w:szCs w:val="32"/>
          <w:rtl/>
        </w:rPr>
        <w:t>ه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فانتهوا واتقوا الله إن الله شديد العقاب﴾الحشر:7.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B50070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B50070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. 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احفظ بلادنا وأمن حدودنا ، واكفنا شر الأشرار وكيد الفجار ، وشر طوارق الليل والنهار .</w:t>
      </w:r>
    </w:p>
    <w:p w:rsidR="00B50070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نستغفر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 ، نستغفر الله ، نستغفر الله</w:t>
      </w: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إنا نستغفرك إنك كنت غفارا ، فأرسل السماء علينا مدرارا</w:t>
      </w: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أغثنا ،   اللهم أغثنا ،   اللهم أغثنا</w:t>
      </w: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اسقنا الغيث ولا تجعلنا من القانطين</w:t>
      </w:r>
    </w:p>
    <w:p w:rsidR="00B50070" w:rsidRPr="00B50070" w:rsidRDefault="00B50070" w:rsidP="00B50070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</w:p>
    <w:p w:rsidR="00D449FF" w:rsidRPr="00B50070" w:rsidRDefault="00B50070" w:rsidP="00B50070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</w:rPr>
      </w:pPr>
      <w:r w:rsidRPr="00B50070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B50070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  <w:r w:rsidR="00950CBC" w:rsidRPr="00B50070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B50070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34" w:rsidRDefault="00871534" w:rsidP="007E33FA">
      <w:pPr>
        <w:spacing w:after="0" w:line="240" w:lineRule="auto"/>
      </w:pPr>
      <w:r>
        <w:separator/>
      </w:r>
    </w:p>
  </w:endnote>
  <w:endnote w:type="continuationSeparator" w:id="0">
    <w:p w:rsidR="00871534" w:rsidRDefault="00871534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070" w:rsidRPr="00B5007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34" w:rsidRDefault="00871534" w:rsidP="007E33FA">
      <w:pPr>
        <w:spacing w:after="0" w:line="240" w:lineRule="auto"/>
      </w:pPr>
      <w:r>
        <w:separator/>
      </w:r>
    </w:p>
  </w:footnote>
  <w:footnote w:type="continuationSeparator" w:id="0">
    <w:p w:rsidR="00871534" w:rsidRDefault="00871534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6AD2"/>
    <w:rsid w:val="00016DCB"/>
    <w:rsid w:val="000209A8"/>
    <w:rsid w:val="000216B7"/>
    <w:rsid w:val="00024D41"/>
    <w:rsid w:val="00026012"/>
    <w:rsid w:val="000269A0"/>
    <w:rsid w:val="00026F42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3C1B"/>
    <w:rsid w:val="000D4714"/>
    <w:rsid w:val="000D4A83"/>
    <w:rsid w:val="000D65CE"/>
    <w:rsid w:val="000E2CD9"/>
    <w:rsid w:val="000E577A"/>
    <w:rsid w:val="000E7A24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306B"/>
    <w:rsid w:val="002931B8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3B45"/>
    <w:rsid w:val="002E6D53"/>
    <w:rsid w:val="002E75C9"/>
    <w:rsid w:val="002F03F1"/>
    <w:rsid w:val="002F139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4CCB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91C"/>
    <w:rsid w:val="005D44FA"/>
    <w:rsid w:val="005D69F1"/>
    <w:rsid w:val="005D6F30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4FB7"/>
    <w:rsid w:val="00655611"/>
    <w:rsid w:val="006629DA"/>
    <w:rsid w:val="00662CBA"/>
    <w:rsid w:val="00663488"/>
    <w:rsid w:val="00664A73"/>
    <w:rsid w:val="00664B60"/>
    <w:rsid w:val="00665FA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B80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3F94"/>
    <w:rsid w:val="00755B7A"/>
    <w:rsid w:val="00757A96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6A3F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13C2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51E7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1534"/>
    <w:rsid w:val="0087451E"/>
    <w:rsid w:val="00874CB2"/>
    <w:rsid w:val="00877BA6"/>
    <w:rsid w:val="008859DD"/>
    <w:rsid w:val="00887938"/>
    <w:rsid w:val="00892FD6"/>
    <w:rsid w:val="00894141"/>
    <w:rsid w:val="00894CEF"/>
    <w:rsid w:val="00895043"/>
    <w:rsid w:val="00897462"/>
    <w:rsid w:val="008A12E3"/>
    <w:rsid w:val="008B153A"/>
    <w:rsid w:val="008B2511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0EE3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45C7D"/>
    <w:rsid w:val="00B46B60"/>
    <w:rsid w:val="00B4784D"/>
    <w:rsid w:val="00B50070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794B"/>
    <w:rsid w:val="00B701EB"/>
    <w:rsid w:val="00B723AE"/>
    <w:rsid w:val="00B742CC"/>
    <w:rsid w:val="00B750FC"/>
    <w:rsid w:val="00B77E78"/>
    <w:rsid w:val="00B80091"/>
    <w:rsid w:val="00B82497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05045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32F0C"/>
    <w:rsid w:val="00C41071"/>
    <w:rsid w:val="00C41694"/>
    <w:rsid w:val="00C4195D"/>
    <w:rsid w:val="00C44399"/>
    <w:rsid w:val="00C45278"/>
    <w:rsid w:val="00C45653"/>
    <w:rsid w:val="00C4608E"/>
    <w:rsid w:val="00C46CD2"/>
    <w:rsid w:val="00C4708C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E29"/>
    <w:rsid w:val="00DB6514"/>
    <w:rsid w:val="00DB66D6"/>
    <w:rsid w:val="00DB6946"/>
    <w:rsid w:val="00DC17F3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3F0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309E"/>
    <w:rsid w:val="00F53320"/>
    <w:rsid w:val="00F5387C"/>
    <w:rsid w:val="00F53BB9"/>
    <w:rsid w:val="00F62623"/>
    <w:rsid w:val="00F62F05"/>
    <w:rsid w:val="00F63A5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E319-4729-4F9E-A033-5E1BA063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2024-07-25T20:51:00Z</cp:lastPrinted>
  <dcterms:created xsi:type="dcterms:W3CDTF">2026-01-15T15:43:00Z</dcterms:created>
  <dcterms:modified xsi:type="dcterms:W3CDTF">2026-01-15T15:43:00Z</dcterms:modified>
</cp:coreProperties>
</file>