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EF" w:rsidRPr="008D75EF" w:rsidRDefault="00634081" w:rsidP="00634081">
      <w:pPr>
        <w:spacing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bookmarkStart w:id="0" w:name="_GoBack"/>
      <w:r>
        <w:rPr>
          <w:rFonts w:ascii="Lotus Linotype" w:hAnsi="Lotus Linotype" w:cs="Lotus Linotype" w:hint="cs"/>
          <w:sz w:val="36"/>
          <w:szCs w:val="36"/>
          <w:rtl/>
        </w:rPr>
        <w:t>الامتنان</w:t>
      </w:r>
      <w:r w:rsidR="00425172">
        <w:rPr>
          <w:rFonts w:ascii="Lotus Linotype" w:hAnsi="Lotus Linotype" w:cs="Lotus Linotype" w:hint="cs"/>
          <w:sz w:val="36"/>
          <w:szCs w:val="36"/>
          <w:rtl/>
        </w:rPr>
        <w:t xml:space="preserve"> لله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8D75EF" w:rsidRPr="008D75EF">
        <w:rPr>
          <w:rFonts w:ascii="Lotus Linotype" w:hAnsi="Lotus Linotype" w:cs="Lotus Linotype"/>
          <w:sz w:val="36"/>
          <w:szCs w:val="36"/>
          <w:rtl/>
        </w:rPr>
        <w:t>نجاح حج</w:t>
      </w:r>
      <w:r w:rsidR="004342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هذا العام </w:t>
      </w:r>
      <w:r w:rsidR="004342A5">
        <w:rPr>
          <w:rFonts w:ascii="Lotus Linotype" w:hAnsi="Lotus Linotype" w:cs="Lotus Linotype" w:hint="cs"/>
          <w:sz w:val="36"/>
          <w:szCs w:val="36"/>
          <w:rtl/>
        </w:rPr>
        <w:t>1446هـ</w:t>
      </w:r>
    </w:p>
    <w:bookmarkEnd w:id="0"/>
    <w:p w:rsidR="008D75EF" w:rsidRPr="008D75EF" w:rsidRDefault="008D75EF" w:rsidP="008D75EF">
      <w:pPr>
        <w:spacing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8D75EF" w:rsidRPr="008D75EF" w:rsidRDefault="008D75EF" w:rsidP="008D75EF">
      <w:pPr>
        <w:spacing w:after="0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الحمد لله الملك المعبود ، ذي المن والجود ، لا نحصي ثناء عليه وهو الرحيم الودود ، وأشهد أن لا إله إلا الله وحده لا شريك له ، وأشهد أن محمدا عبده ورسوله، صلى الله عليه وعلى آله وصحبه، وسلم تسليما كثيرا ، أما بعد : </w:t>
      </w:r>
    </w:p>
    <w:p w:rsidR="008D75EF" w:rsidRPr="008D75EF" w:rsidRDefault="008D75EF" w:rsidP="008D75EF">
      <w:pPr>
        <w:spacing w:after="0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8D75EF" w:rsidRPr="008D75EF" w:rsidRDefault="008D75EF" w:rsidP="008D75E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/>
          <w:sz w:val="36"/>
          <w:szCs w:val="36"/>
          <w:rtl/>
        </w:rPr>
        <w:t xml:space="preserve">عباد الله : لقد كان المجتمع الجاهلي القرشي ، يعتز ويفتخر كونه يقدم الطعام والشراب ، لحجاج بيت الله الحرام، وكان ذلك مما يتشرف به ، فكان عبد مناف ، يحمل الماء في القرب إلى مكة ، ويسكبه في حياض من أدم ، بفناء الكعبة للحجاج، ثم سار على ذلك ابنه هاشم من بعده ، ثم عبد المطلب ، فلما حفر زمزم بعد ذلك ، كان ينبذ الزبيب في زمزم ويسقي الناس. </w:t>
      </w:r>
    </w:p>
    <w:p w:rsidR="008D75EF" w:rsidRPr="008D75EF" w:rsidRDefault="008D75EF" w:rsidP="008D75E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/>
          <w:sz w:val="36"/>
          <w:szCs w:val="36"/>
          <w:rtl/>
        </w:rPr>
        <w:t xml:space="preserve">وأقرهم الإسلام على صنيعهم وكرمهم ، وما كان </w:t>
      </w:r>
      <w:proofErr w:type="spellStart"/>
      <w:r w:rsidRPr="008D75EF">
        <w:rPr>
          <w:rFonts w:ascii="Lotus Linotype" w:hAnsi="Lotus Linotype" w:cs="Lotus Linotype"/>
          <w:sz w:val="36"/>
          <w:szCs w:val="36"/>
          <w:rtl/>
        </w:rPr>
        <w:t>ليقرهم</w:t>
      </w:r>
      <w:proofErr w:type="spellEnd"/>
      <w:r w:rsidRPr="008D75EF">
        <w:rPr>
          <w:rFonts w:ascii="Lotus Linotype" w:hAnsi="Lotus Linotype" w:cs="Lotus Linotype"/>
          <w:sz w:val="36"/>
          <w:szCs w:val="36"/>
          <w:rtl/>
        </w:rPr>
        <w:t xml:space="preserve"> إلا على فضيلة</w:t>
      </w:r>
      <w:r w:rsidR="004342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، قال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يوم فتح بمكة " إن كل مأثرة كانت في الجاهلية ، تذكر وتدعى من دم ، أو مال تحت قدمي ، إلا ما كان من سقاية الحاج، وسدانة البيت " رواه أبو داود وحسنه الألباني. </w:t>
      </w:r>
    </w:p>
    <w:p w:rsidR="008D75EF" w:rsidRPr="008D75EF" w:rsidRDefault="008D75EF" w:rsidP="008D75E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فكيف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بمن يقدم الطعام والشراب، والمسكن والدواء ، والعلم على نهج الكتاب والسنة، ويمهد الطرق ويأمن السبل لملايين الحجاج.</w:t>
      </w:r>
    </w:p>
    <w:p w:rsidR="008D75EF" w:rsidRPr="008D75EF" w:rsidRDefault="008D75EF" w:rsidP="008D75E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الله : إن رعاية الحجاج وخدمتهم ، عبادة يتقرب بها العبد إلى الله تعالى ، وهو فرصة لمضاعفة الحسنات ورفعة الدرجات ، فقد جمع الله فضل الزمان والمكان ، وفضل المخدوم ، وقد حرم الله النار ، على من بات يحرس في سبيل الله تعالى ، والسهر على راحة الحجاج من هذا ا</w:t>
      </w:r>
      <w:r w:rsidRPr="008D75EF">
        <w:rPr>
          <w:rFonts w:ascii="Lotus Linotype" w:hAnsi="Lotus Linotype" w:cs="Lotus Linotype" w:hint="eastAsia"/>
          <w:sz w:val="36"/>
          <w:szCs w:val="36"/>
          <w:rtl/>
        </w:rPr>
        <w:t>لباب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.</w:t>
      </w:r>
    </w:p>
    <w:p w:rsidR="008D75EF" w:rsidRPr="008D75EF" w:rsidRDefault="008D75EF" w:rsidP="008D75E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lastRenderedPageBreak/>
        <w:t>وقد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أتى النبي صلى الله عليه وسلم بني عبد المطلب ، وهم يسقون على زمزم فقال: " انزعوا بني عبد المطلب،  فلولا أن تغلبكم الناس على سقايتكم ، لنزعت معكم " رواه مسلم.</w:t>
      </w:r>
    </w:p>
    <w:p w:rsidR="008D75EF" w:rsidRPr="008D75EF" w:rsidRDefault="008D75EF" w:rsidP="008D75E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فامتناع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النبي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من سقي الحجيج بنفسه ؛ كيلا يقتدي به الناس ، فيغلبوا عمه العباس وبنيه على السقاية ، والتي ورثوها من أيام الجاهلية .</w:t>
      </w:r>
    </w:p>
    <w:p w:rsidR="008D75EF" w:rsidRPr="008D75EF" w:rsidRDefault="008D75EF" w:rsidP="008D75EF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الله : إن خدمة الحجاج تندرج ضمن مقاصد التشريع العامة ، وهي: حفظ: الدين والنفس ، والعقل والنسل والمال ، فكل ما يتضمن حفظ هذه الأصول الخمسة فهو مصلحة، وكل ما يفوت هذه الأصول أو بعضها فهو مفسدة. 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والقاعدة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الفقهية : أن تصرف الإمام في الرعية منوط بالمصلحة ، وقد قال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"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ضرر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ولا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ضرار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رواه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أحمد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بسند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حسن</w:t>
      </w:r>
      <w:r w:rsidRPr="008D75EF">
        <w:rPr>
          <w:rFonts w:ascii="Lotus Linotype" w:hAnsi="Lotus Linotype" w:cs="Lotus Linotype"/>
          <w:sz w:val="36"/>
          <w:szCs w:val="36"/>
          <w:rtl/>
        </w:rPr>
        <w:t>.</w:t>
      </w:r>
    </w:p>
    <w:p w:rsidR="008D75EF" w:rsidRPr="008D75EF" w:rsidRDefault="008D75EF" w:rsidP="00A050D1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/>
          <w:sz w:val="36"/>
          <w:szCs w:val="36"/>
          <w:rtl/>
        </w:rPr>
        <w:t xml:space="preserve"> والضرر المتوقع حصوله على الحجاج ؛ يجب منعه بالطرق والوسائل الممكنة، ومن ذلك منع الحج بلا تصريح ، ففتح باب الحج للجميع ، يؤدي إلى حصول كثير من الأضرار العامة، مما يسبب الزحام في المشاعر بشكل يؤذي الحجاج ، ويعيق الخدمات. </w:t>
      </w:r>
    </w:p>
    <w:p w:rsidR="008D75EF" w:rsidRPr="008D75EF" w:rsidRDefault="008D75EF" w:rsidP="00A050D1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‏عباد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الله: وقد ظهر في موسم حج هذا العام ، من الآثار الحميدة لالتزام ضيوف الرحمن ، باستخراج تصريح الحج ، وتقيدهم بالأنظمة والتعليمات ، امتثالا لقوله تعالى: ﴿يا أيها الذين آمنوا أطيعوا الله وأطيعوا الرسول وأولي الأمر منكم ﴾ ، حيث ظهر أثر ذلك في سلامة صحتهم </w:t>
      </w:r>
      <w:r w:rsidRPr="008D75EF">
        <w:rPr>
          <w:rFonts w:ascii="Lotus Linotype" w:hAnsi="Lotus Linotype" w:cs="Lotus Linotype" w:hint="eastAsia"/>
          <w:sz w:val="36"/>
          <w:szCs w:val="36"/>
          <w:rtl/>
        </w:rPr>
        <w:t>وأرواحهم،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وسلاسة تنقلهم بين المشاعر ، وأدائهم المناسك بطمأنينة ويسر ، وهذا من النعم العظيمة التي تستحق الشكر .</w:t>
      </w:r>
    </w:p>
    <w:p w:rsidR="008D75EF" w:rsidRPr="008D75EF" w:rsidRDefault="008D75EF" w:rsidP="00A050D1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lastRenderedPageBreak/>
        <w:t>وإن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من النماذج البارزة ، التفاني في خدمة الحجيج ، من قبل رجال الأمن والعاملين في الحج ، وكيف كانوا القلوب الرحيمة مع الحجاج والزوار ، يوقرون الكبير ويرحمون الصغير ، ويعينون العاجز، ويعاملون ضيوف الرحمن معاملة حسنة ، فجزاهم الله خيرا.</w:t>
      </w:r>
    </w:p>
    <w:p w:rsidR="008D75EF" w:rsidRPr="008D75EF" w:rsidRDefault="008D75EF" w:rsidP="00A050D1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وجزى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الله خير الجزاء ، ولاة أمر هذه البلاد ، خادم الحرمين الشريفين وولي عهده ، الذين أنفقوا بسخاء، وأشرفوا</w:t>
      </w:r>
      <w:r w:rsidR="00A050D1">
        <w:rPr>
          <w:rFonts w:ascii="Lotus Linotype" w:hAnsi="Lotus Linotype" w:cs="Lotus Linotype"/>
          <w:sz w:val="36"/>
          <w:szCs w:val="36"/>
          <w:rtl/>
        </w:rPr>
        <w:t xml:space="preserve"> بوفاء، وأتقنوا في إدارة الحج، </w:t>
      </w:r>
      <w:r w:rsidRPr="008D75EF">
        <w:rPr>
          <w:rFonts w:ascii="Lotus Linotype" w:hAnsi="Lotus Linotype" w:cs="Lotus Linotype"/>
          <w:sz w:val="36"/>
          <w:szCs w:val="36"/>
          <w:rtl/>
        </w:rPr>
        <w:t>فلهم منا الثناء وصادق الدعاء ، وقد قال صلى ا</w:t>
      </w:r>
      <w:r w:rsidRPr="008D75EF">
        <w:rPr>
          <w:rFonts w:ascii="Lotus Linotype" w:hAnsi="Lotus Linotype" w:cs="Lotus Linotype" w:hint="eastAsia"/>
          <w:sz w:val="36"/>
          <w:szCs w:val="36"/>
          <w:rtl/>
        </w:rPr>
        <w:t>لله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عليه وسلم "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يشكر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لا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يشكر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الناس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"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رواه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أحمد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بسند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D75EF">
        <w:rPr>
          <w:rFonts w:ascii="Lotus Linotype" w:hAnsi="Lotus Linotype" w:cs="Lotus Linotype" w:hint="cs"/>
          <w:sz w:val="36"/>
          <w:szCs w:val="36"/>
          <w:rtl/>
        </w:rPr>
        <w:t>صحيح</w:t>
      </w:r>
      <w:r w:rsidRPr="008D75EF">
        <w:rPr>
          <w:rFonts w:ascii="Lotus Linotype" w:hAnsi="Lotus Linotype" w:cs="Lotus Linotype"/>
          <w:sz w:val="36"/>
          <w:szCs w:val="36"/>
          <w:rtl/>
        </w:rPr>
        <w:t>.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بارك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</w:p>
    <w:p w:rsidR="008D75EF" w:rsidRPr="008D75EF" w:rsidRDefault="008D75EF" w:rsidP="00A050D1">
      <w:pPr>
        <w:jc w:val="center"/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lastRenderedPageBreak/>
        <w:t>الخطبة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الثانية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الحمد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الله: امتن الله علينا بنعم كثيرة ، لا تعد ولا تحصى ، فاشكروه على نعمه العظيمة ، وآلاءه الجسيمة ، قال تعالى:﴿ فاذكروني أذكركم واشكروا لي ولا تكفرون ﴾البقرة : 152.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إن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شكر الله عز وجل ، من أعظم مقامات العبودية ، والشكر: هو الاعتراف بالنعم ، وتقدير الإحسان ، والثناء على الله المحسن بذكر إحسانه ، واعتراف بالجميل، وتوقير للمنعم سبحانه ، وهو سبب في بقاء النعم وزيادتها ، قال سبحانه: ﴿وإذ تأذن ربكم لئن شكرتم لأزيدنكم﴾. 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وقد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أمر الله بشكره ، وقرنه بعبادته ، قال تعالى: ﴿بل الله فاعبد وكن من الشاكرين﴾.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وكان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السلف يتذاكرون  نعم الله عليهم ، قال عمر بن عبد العزيز رحمه الله : تذاكروا النعم ، فإن ذكرها شكر </w:t>
      </w:r>
      <w:proofErr w:type="spellStart"/>
      <w:r w:rsidRPr="00A050D1">
        <w:rPr>
          <w:rFonts w:ascii="Lotus Linotype" w:hAnsi="Lotus Linotype" w:cs="Lotus Linotype"/>
          <w:rtl/>
        </w:rPr>
        <w:t>أ.ه</w:t>
      </w:r>
      <w:proofErr w:type="spellEnd"/>
      <w:r w:rsidR="00A050D1" w:rsidRPr="00A050D1">
        <w:rPr>
          <w:rFonts w:ascii="Lotus Linotype" w:hAnsi="Lotus Linotype" w:cs="Lotus Linotype" w:hint="cs"/>
          <w:rtl/>
        </w:rPr>
        <w:t>ـ</w:t>
      </w:r>
      <w:r w:rsidRPr="00A050D1">
        <w:rPr>
          <w:rFonts w:ascii="Lotus Linotype" w:hAnsi="Lotus Linotype" w:cs="Lotus Linotype"/>
          <w:rtl/>
        </w:rPr>
        <w:t>.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8D75EF" w:rsidRPr="008D75EF" w:rsidRDefault="008D75EF" w:rsidP="008D75EF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فمن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تمام الشكر: التحدث بالنعم ، لا فخرا ولا رياء، بل اعترافا وتذكيرا، وشكرا وامتنانا ، قال تعالى: ﴿وأما بنعمة ربك فحدث﴾. </w:t>
      </w:r>
    </w:p>
    <w:p w:rsidR="00A050D1" w:rsidRDefault="008D75EF" w:rsidP="00A050D1">
      <w:pPr>
        <w:rPr>
          <w:rFonts w:ascii="Lotus Linotype" w:hAnsi="Lotus Linotype" w:cs="Lotus Linotype" w:hint="cs"/>
          <w:sz w:val="36"/>
          <w:szCs w:val="36"/>
          <w:rtl/>
        </w:rPr>
      </w:pPr>
      <w:r w:rsidRPr="008D75EF">
        <w:rPr>
          <w:rFonts w:ascii="Lotus Linotype" w:hAnsi="Lotus Linotype" w:cs="Lotus Linotype" w:hint="eastAsia"/>
          <w:sz w:val="36"/>
          <w:szCs w:val="36"/>
          <w:rtl/>
        </w:rPr>
        <w:t>هذا</w:t>
      </w:r>
      <w:r w:rsidRPr="008D75EF">
        <w:rPr>
          <w:rFonts w:ascii="Lotus Linotype" w:hAnsi="Lotus Linotype" w:cs="Lotus Linotype"/>
          <w:sz w:val="36"/>
          <w:szCs w:val="36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  </w:t>
      </w:r>
    </w:p>
    <w:p w:rsidR="008D75EF" w:rsidRPr="008D75EF" w:rsidRDefault="008D75EF" w:rsidP="00A050D1">
      <w:pPr>
        <w:rPr>
          <w:rFonts w:ascii="Lotus Linotype" w:hAnsi="Lotus Linotype" w:cs="Lotus Linotype"/>
          <w:sz w:val="36"/>
          <w:szCs w:val="36"/>
          <w:rtl/>
        </w:rPr>
      </w:pPr>
      <w:r w:rsidRPr="008D75EF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7B6B3C" w:rsidRPr="001F4CD8" w:rsidRDefault="007B6B3C">
      <w:pPr>
        <w:rPr>
          <w:rFonts w:ascii="Lotus Linotype" w:hAnsi="Lotus Linotype" w:cs="Lotus Linotype"/>
          <w:sz w:val="36"/>
          <w:szCs w:val="36"/>
        </w:rPr>
      </w:pPr>
    </w:p>
    <w:sectPr w:rsidR="007B6B3C" w:rsidRPr="001F4CD8" w:rsidSect="001F4CD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8"/>
    <w:rsid w:val="001F4CD8"/>
    <w:rsid w:val="00425172"/>
    <w:rsid w:val="004342A5"/>
    <w:rsid w:val="00532CC0"/>
    <w:rsid w:val="00634081"/>
    <w:rsid w:val="00657DF4"/>
    <w:rsid w:val="007B6B3C"/>
    <w:rsid w:val="008D75EF"/>
    <w:rsid w:val="008D7F52"/>
    <w:rsid w:val="00A0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asay1</dc:creator>
  <cp:lastModifiedBy>asay1</cp:lastModifiedBy>
  <cp:revision>2</cp:revision>
  <cp:lastPrinted>2025-06-12T20:08:00Z</cp:lastPrinted>
  <dcterms:created xsi:type="dcterms:W3CDTF">2025-06-12T20:10:00Z</dcterms:created>
  <dcterms:modified xsi:type="dcterms:W3CDTF">2025-06-12T20:10:00Z</dcterms:modified>
</cp:coreProperties>
</file>