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F5EC6" w14:textId="62A2393C" w:rsidR="00CA66A9" w:rsidRDefault="00CA66A9" w:rsidP="001D212E">
      <w:pPr>
        <w:ind w:left="423" w:hanging="425"/>
        <w:jc w:val="lowKashida"/>
        <w:rPr>
          <w:rFonts w:ascii="Showcard Gothic" w:hAnsi="Showcard Gothic"/>
          <w:b/>
          <w:bCs/>
          <w:rtl/>
        </w:rPr>
      </w:pPr>
      <w:r>
        <w:rPr>
          <w:rFonts w:ascii="Showcard Gothic" w:hAnsi="Showcard Gothic" w:hint="cs"/>
          <w:b/>
          <w:bCs/>
          <w:rtl/>
        </w:rPr>
        <w:t>خطبة: أخذ اللقاحات الموسمية للوقاية من الإنفلونزا وغيرها. الخطبة الأولى</w:t>
      </w:r>
      <w:r w:rsidR="007F454A">
        <w:rPr>
          <w:rFonts w:ascii="Showcard Gothic" w:hAnsi="Showcard Gothic" w:hint="cs"/>
          <w:b/>
          <w:bCs/>
          <w:rtl/>
        </w:rPr>
        <w:t>.</w:t>
      </w:r>
    </w:p>
    <w:p w14:paraId="704EEE65" w14:textId="34E15A0F" w:rsidR="007F454A" w:rsidRDefault="007F454A" w:rsidP="007F454A">
      <w:pPr>
        <w:ind w:left="-2" w:firstLine="0"/>
        <w:jc w:val="lowKashida"/>
        <w:rPr>
          <w:rFonts w:ascii="Showcard Gothic" w:hAnsi="Showcard Gothic"/>
          <w:b/>
          <w:bCs/>
          <w:rtl/>
        </w:rPr>
      </w:pPr>
      <w:r w:rsidRPr="007F454A">
        <w:rPr>
          <w:rFonts w:ascii="Showcard Gothic" w:hAnsi="Showcard Gothic"/>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7F454A">
        <w:rPr>
          <w:rFonts w:ascii="Showcard Gothic" w:hAnsi="Showcard Gothic"/>
          <w:b/>
          <w:bCs/>
          <w:rtl/>
        </w:rPr>
        <w:t>آلِهِ</w:t>
      </w:r>
      <w:proofErr w:type="spellEnd"/>
      <w:r w:rsidRPr="007F454A">
        <w:rPr>
          <w:rFonts w:ascii="Showcard Gothic" w:hAnsi="Showcard Gothic"/>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54AABE6C" w14:textId="37C645C3" w:rsidR="00A82ADD" w:rsidRPr="00B56934" w:rsidRDefault="00A82ADD" w:rsidP="001D212E">
      <w:pPr>
        <w:pStyle w:val="afc"/>
        <w:numPr>
          <w:ilvl w:val="0"/>
          <w:numId w:val="3"/>
        </w:numPr>
        <w:ind w:left="423" w:hanging="425"/>
        <w:rPr>
          <w:b/>
          <w:bCs/>
          <w:sz w:val="34"/>
          <w:szCs w:val="34"/>
        </w:rPr>
      </w:pPr>
      <w:r w:rsidRPr="00B56934">
        <w:rPr>
          <w:b/>
          <w:bCs/>
          <w:sz w:val="34"/>
          <w:szCs w:val="34"/>
          <w:rtl/>
        </w:rPr>
        <w:t>عِبَادَ اللهِ: قَالَ اللهُ -جَلَّ فِي عُلَاهُ- ذَاكِراً قَوْلَ إَبْرَاهِيَم -عَلَيْهِ السَّلَامُ-: (وَإِذَا مَرِضْتُ فَهُوَ يَشْفِينِ)</w:t>
      </w:r>
      <w:r w:rsidRPr="00B56934">
        <w:rPr>
          <w:rFonts w:hint="cs"/>
          <w:b/>
          <w:bCs/>
          <w:sz w:val="34"/>
          <w:szCs w:val="34"/>
          <w:rtl/>
        </w:rPr>
        <w:t xml:space="preserve">، </w:t>
      </w:r>
      <w:r w:rsidRPr="00B56934">
        <w:rPr>
          <w:b/>
          <w:bCs/>
          <w:sz w:val="34"/>
          <w:szCs w:val="34"/>
          <w:rtl/>
        </w:rPr>
        <w:t>وَقَوْلِ أَيُّوبَ -عَلَيْهِ السَّلَامُ-: (أَنِّي مَسَّنِيَ الضُّرُّ وَأَنْتَ أَرْحَمُ الرَّاحِمِينَ</w:t>
      </w:r>
      <w:r w:rsidRPr="00B56934">
        <w:rPr>
          <w:rFonts w:hint="cs"/>
          <w:b/>
          <w:bCs/>
          <w:sz w:val="34"/>
          <w:szCs w:val="34"/>
          <w:rtl/>
        </w:rPr>
        <w:t xml:space="preserve">، </w:t>
      </w:r>
      <w:r w:rsidRPr="00B56934">
        <w:rPr>
          <w:b/>
          <w:bCs/>
          <w:sz w:val="34"/>
          <w:szCs w:val="34"/>
          <w:rtl/>
        </w:rPr>
        <w:t>فَاللهُ خَالِقُ الْأَمْرَاضِ وَبِيَدِهِ الشِّفَاءُ</w:t>
      </w:r>
      <w:r w:rsidR="00C14B7C">
        <w:rPr>
          <w:rFonts w:hint="cs"/>
          <w:b/>
          <w:bCs/>
          <w:sz w:val="34"/>
          <w:szCs w:val="34"/>
          <w:rtl/>
        </w:rPr>
        <w:t>،</w:t>
      </w:r>
      <w:r w:rsidRPr="00B56934">
        <w:rPr>
          <w:b/>
          <w:bCs/>
          <w:sz w:val="34"/>
          <w:szCs w:val="34"/>
          <w:rtl/>
        </w:rPr>
        <w:t xml:space="preserve"> وَلَكِنْ لَا بُدَّ مِنْ فِعْلِ الْأَسْبَابِ؛ إِمَّا لِدَفْعِ الْأَمْرَاضِ، أَوْ لِلتَّعَافِي مِنَ الْأَمْرَاضِ؛ فَفِعْلُ الْأَسْبَابِ لَا يُنَافِي التَّوَكُّلَ بِأَيِّ حَالٍ مِنَ الْأَحْوَالِ؛ بَلْ هُوَ مِنَ الْتَقَرُّب إِلَى اللهِ؛ لِأَنَّ فِعْل الْأَسْبَابِ مَأْمُوْر بِهِ</w:t>
      </w:r>
      <w:r w:rsidR="00B67201">
        <w:rPr>
          <w:rFonts w:hint="cs"/>
          <w:b/>
          <w:bCs/>
          <w:sz w:val="34"/>
          <w:szCs w:val="34"/>
          <w:rtl/>
        </w:rPr>
        <w:t>،</w:t>
      </w:r>
      <w:r w:rsidRPr="00B56934">
        <w:rPr>
          <w:b/>
          <w:bCs/>
          <w:sz w:val="34"/>
          <w:szCs w:val="34"/>
          <w:rtl/>
        </w:rPr>
        <w:t xml:space="preserve"> مَعَ الرِّضَا بِقَضَاءِ اللهِ وَقَدَرِهِ، وَعَدَمِ </w:t>
      </w:r>
      <w:proofErr w:type="spellStart"/>
      <w:r w:rsidRPr="00B56934">
        <w:rPr>
          <w:b/>
          <w:bCs/>
          <w:sz w:val="34"/>
          <w:szCs w:val="34"/>
          <w:rtl/>
        </w:rPr>
        <w:t>التَّسَخُّطِ</w:t>
      </w:r>
      <w:proofErr w:type="spellEnd"/>
      <w:r w:rsidRPr="00B56934">
        <w:rPr>
          <w:b/>
          <w:bCs/>
          <w:sz w:val="34"/>
          <w:szCs w:val="34"/>
          <w:rtl/>
        </w:rPr>
        <w:t xml:space="preserve"> وَالْجَزَعِ.</w:t>
      </w:r>
    </w:p>
    <w:p w14:paraId="0BA395AB" w14:textId="5CE7E130" w:rsidR="00CA66A9" w:rsidRDefault="00A82ADD" w:rsidP="001D212E">
      <w:pPr>
        <w:pStyle w:val="afc"/>
        <w:numPr>
          <w:ilvl w:val="0"/>
          <w:numId w:val="3"/>
        </w:numPr>
        <w:ind w:left="423" w:hanging="425"/>
        <w:jc w:val="lowKashida"/>
        <w:rPr>
          <w:rFonts w:ascii="Showcard Gothic" w:hAnsi="Showcard Gothic"/>
          <w:b/>
          <w:bCs/>
        </w:rPr>
      </w:pPr>
      <w:r>
        <w:rPr>
          <w:rFonts w:ascii="Showcard Gothic" w:hAnsi="Showcard Gothic" w:hint="cs"/>
          <w:b/>
          <w:bCs/>
          <w:rtl/>
        </w:rPr>
        <w:t>ف</w:t>
      </w:r>
      <w:r w:rsidR="00CA66A9" w:rsidRPr="00C109DF">
        <w:rPr>
          <w:rFonts w:ascii="Showcard Gothic" w:hAnsi="Showcard Gothic"/>
          <w:b/>
          <w:bCs/>
          <w:rtl/>
        </w:rPr>
        <w:t>الْعِلَاجُ لَا يُنَافِي قَدَرَ اللهِ -سُبْحَانَهُ-؛ لِأَنَّهُ مِنْ قَدَرِ اللهِ؛</w:t>
      </w:r>
      <w:r w:rsidR="00CA66A9">
        <w:rPr>
          <w:rFonts w:ascii="Showcard Gothic" w:hAnsi="Showcard Gothic" w:hint="cs"/>
          <w:b/>
          <w:bCs/>
          <w:rtl/>
        </w:rPr>
        <w:t xml:space="preserve"> </w:t>
      </w:r>
      <w:r w:rsidR="00CA66A9" w:rsidRPr="00C109DF">
        <w:rPr>
          <w:rFonts w:ascii="Showcard Gothic" w:hAnsi="Showcard Gothic"/>
          <w:b/>
          <w:bCs/>
          <w:rtl/>
        </w:rPr>
        <w:t xml:space="preserve">قَالَ رَجُلٌ لِلنَّبِيِّ -صَلَّى اللهُ عَلَيْهِ وَسَلَّمَ-: "يَا رَسُولَ اللهِ! أَرَأَيْتَ رُقًى نَسْتَرْقِيهَا، وَدَوَاءً نَتَدَاوَى بِهِ، وَتُقَاةً نَتَّقِيهَا، هَلْ تَرُدُّ مِنْ قَدَرِ اللهِ شَيْئاً؟ فَقَالَ: "هِيَ مِنْ قَدَرِ اللهِ"(رَوَاهُ الْإِمَامُ أَحْمَدُ </w:t>
      </w:r>
      <w:r w:rsidR="00CA66A9">
        <w:rPr>
          <w:rFonts w:ascii="Showcard Gothic" w:hAnsi="Showcard Gothic" w:hint="cs"/>
          <w:b/>
          <w:bCs/>
          <w:rtl/>
        </w:rPr>
        <w:t>وغيره، وصححه الاشبيلي، وحسنه الشوكاني).</w:t>
      </w:r>
    </w:p>
    <w:p w14:paraId="1DB17C64" w14:textId="77777777" w:rsidR="00CA66A9" w:rsidRDefault="00CA66A9" w:rsidP="001D212E">
      <w:pPr>
        <w:pStyle w:val="afc"/>
        <w:numPr>
          <w:ilvl w:val="0"/>
          <w:numId w:val="3"/>
        </w:numPr>
        <w:ind w:left="423" w:hanging="425"/>
        <w:jc w:val="lowKashida"/>
        <w:rPr>
          <w:rFonts w:ascii="Showcard Gothic" w:hAnsi="Showcard Gothic"/>
          <w:b/>
          <w:bCs/>
        </w:rPr>
      </w:pPr>
      <w:r w:rsidRPr="00C109DF">
        <w:rPr>
          <w:rFonts w:ascii="Showcard Gothic" w:hAnsi="Showcard Gothic"/>
          <w:b/>
          <w:bCs/>
          <w:rtl/>
        </w:rPr>
        <w:t>قَالَ رَسُولُ اللهِ -صَلَّى اللهُ عَلَيْهِ وَسَلَّمَ-: "مَا أَنْزَلَ اللهُ مِنْ دَاءٍ إِلَّا أَنْزَلَ لَهُ شِفَاءً"(رَوَاهُ الْبُخَاِريُّ وَمُسْلِمٌ).</w:t>
      </w:r>
    </w:p>
    <w:p w14:paraId="3CFDD5CE" w14:textId="4A5598D8" w:rsidR="00CA66A9" w:rsidRDefault="00CA66A9" w:rsidP="001D212E">
      <w:pPr>
        <w:pStyle w:val="afc"/>
        <w:numPr>
          <w:ilvl w:val="0"/>
          <w:numId w:val="3"/>
        </w:numPr>
        <w:ind w:left="423" w:hanging="425"/>
        <w:rPr>
          <w:b/>
          <w:bCs/>
          <w:sz w:val="34"/>
          <w:szCs w:val="34"/>
        </w:rPr>
      </w:pPr>
      <w:r w:rsidRPr="00B56934">
        <w:rPr>
          <w:b/>
          <w:bCs/>
          <w:sz w:val="34"/>
          <w:szCs w:val="34"/>
          <w:rtl/>
        </w:rPr>
        <w:t>قَالَ الْإِمَامُ ابْنُ الْقِيِّمِ -رَحِمَنَا اللهُ وِإِيَّاهُ-:</w:t>
      </w:r>
      <w:r>
        <w:rPr>
          <w:rFonts w:hint="cs"/>
          <w:b/>
          <w:bCs/>
          <w:sz w:val="34"/>
          <w:szCs w:val="34"/>
          <w:rtl/>
        </w:rPr>
        <w:t xml:space="preserve"> (</w:t>
      </w:r>
      <w:r w:rsidRPr="00B56934">
        <w:rPr>
          <w:b/>
          <w:bCs/>
          <w:sz w:val="34"/>
          <w:szCs w:val="34"/>
          <w:rtl/>
        </w:rPr>
        <w:t>الْأَمْرُ بِالتَّدَاوِي،</w:t>
      </w:r>
      <w:r>
        <w:rPr>
          <w:rFonts w:hint="cs"/>
          <w:b/>
          <w:bCs/>
          <w:sz w:val="34"/>
          <w:szCs w:val="34"/>
          <w:rtl/>
        </w:rPr>
        <w:t xml:space="preserve"> </w:t>
      </w:r>
      <w:r w:rsidRPr="00B56934">
        <w:rPr>
          <w:b/>
          <w:bCs/>
          <w:sz w:val="34"/>
          <w:szCs w:val="34"/>
          <w:rtl/>
        </w:rPr>
        <w:t xml:space="preserve">لَا يُنَافِي التَّوَكُّلَ؛ كَمَا لَا يُنَافِيهِ دَفْعُ دَاءِ الْجُوعِ وَالْعَطَشِ وَالْحَرِّ وَالْبَرْدِ </w:t>
      </w:r>
      <w:r w:rsidRPr="00B56934">
        <w:rPr>
          <w:rFonts w:hint="cs"/>
          <w:b/>
          <w:bCs/>
          <w:sz w:val="34"/>
          <w:szCs w:val="34"/>
          <w:rtl/>
        </w:rPr>
        <w:t>بِأَضَّدَادِهَا،</w:t>
      </w:r>
      <w:r w:rsidRPr="00B56934">
        <w:rPr>
          <w:b/>
          <w:bCs/>
          <w:sz w:val="34"/>
          <w:szCs w:val="34"/>
          <w:rtl/>
        </w:rPr>
        <w:t xml:space="preserve"> بَلْ لَا يَتِمُّ حَقِيقَةُ التَّوْحِيدِ إِلَّا بِمُبَاشَرَةِ الْأَسْبَابِ الِّتِي نَصَبَهَا اللهُ مُقْتَضَيَاتٍ لِمُسَبِّبَاتِهَا قَدَرًا وَشَرْعًا، وَأَنَّ</w:t>
      </w:r>
      <w:r w:rsidR="00880E45">
        <w:rPr>
          <w:rFonts w:hint="cs"/>
          <w:b/>
          <w:bCs/>
          <w:sz w:val="34"/>
          <w:szCs w:val="34"/>
          <w:rtl/>
        </w:rPr>
        <w:t xml:space="preserve"> </w:t>
      </w:r>
      <w:r w:rsidRPr="00B56934">
        <w:rPr>
          <w:b/>
          <w:bCs/>
          <w:sz w:val="34"/>
          <w:szCs w:val="34"/>
          <w:rtl/>
        </w:rPr>
        <w:t>تَعْطِيلَهَا يَقْدَحُ فِي نَفْسِ التَّوَكُّلِ"</w:t>
      </w:r>
    </w:p>
    <w:p w14:paraId="710012A1" w14:textId="77777777" w:rsidR="00CA66A9" w:rsidRPr="00B56934" w:rsidRDefault="00CA66A9" w:rsidP="001D212E">
      <w:pPr>
        <w:pStyle w:val="afc"/>
        <w:numPr>
          <w:ilvl w:val="0"/>
          <w:numId w:val="3"/>
        </w:numPr>
        <w:ind w:left="423" w:hanging="425"/>
        <w:rPr>
          <w:b/>
          <w:bCs/>
          <w:sz w:val="34"/>
          <w:szCs w:val="34"/>
        </w:rPr>
      </w:pPr>
      <w:r w:rsidRPr="00B56934">
        <w:rPr>
          <w:b/>
          <w:bCs/>
          <w:sz w:val="34"/>
          <w:szCs w:val="34"/>
          <w:rtl/>
        </w:rPr>
        <w:t>"</w:t>
      </w:r>
      <w:r>
        <w:rPr>
          <w:rFonts w:hint="cs"/>
          <w:b/>
          <w:bCs/>
          <w:sz w:val="34"/>
          <w:szCs w:val="34"/>
          <w:rtl/>
        </w:rPr>
        <w:t xml:space="preserve"> </w:t>
      </w:r>
      <w:r w:rsidRPr="00B56934">
        <w:rPr>
          <w:b/>
          <w:bCs/>
          <w:sz w:val="34"/>
          <w:szCs w:val="34"/>
          <w:rtl/>
        </w:rPr>
        <w:t xml:space="preserve">وَفِي قَوْلِهِ -صَلَّى اللهُ عَلَيْهِ وَسَلَّمَ-: "لِكُلِّ دَاءٍ دَوَاءٌ"؛ تَقْوِيَةٌ لِنَفْسِ الْمَرِيضِ وَالطَّبِيبِ، وَحَثٌّ عَلَى طَلَبِ ذَلِكَ الدَّوَاءِ وَالتَّفْتِيشِ عَلَيْهِ؛ فَإِنَّ الْمَرِيضَ إِذَا اسْتَشْعَرَتْ نَفْسُهُ أَنَّ لِدَائِهِ </w:t>
      </w:r>
      <w:r w:rsidRPr="00B56934">
        <w:rPr>
          <w:b/>
          <w:bCs/>
          <w:sz w:val="34"/>
          <w:szCs w:val="34"/>
          <w:rtl/>
        </w:rPr>
        <w:lastRenderedPageBreak/>
        <w:t>دَوَاءً يُزِيلُهُ تَعَلَّقَ قَلْبُهُ بِرُوحِ الرَّجَاءِ، وَبَرَدَ مِنْ حَرَارَةِ الْيَأْسِ، وَانْفَتَحَ لَهُ بَابُ الرَّجَاءِ، وَكَذَلِكَ الطَّبِيبُ إِذَا عَلِمَ أَنَّ لِهَذَا الدَّاءِ دَوَاءً أَمْكَنَهُ طَلَبُهُ وَالتَّفْتِيشُ عَلَيْهِ".</w:t>
      </w:r>
      <w:r>
        <w:rPr>
          <w:rFonts w:hint="cs"/>
          <w:b/>
          <w:bCs/>
          <w:sz w:val="34"/>
          <w:szCs w:val="34"/>
          <w:rtl/>
        </w:rPr>
        <w:t xml:space="preserve"> انتهى كلامه، رحمنا الله وإياه.</w:t>
      </w:r>
    </w:p>
    <w:p w14:paraId="2AD79FAE" w14:textId="023BB988" w:rsidR="00CA66A9" w:rsidRPr="00C109DF" w:rsidRDefault="00CA66A9" w:rsidP="001D212E">
      <w:pPr>
        <w:pStyle w:val="afc"/>
        <w:numPr>
          <w:ilvl w:val="0"/>
          <w:numId w:val="3"/>
        </w:numPr>
        <w:ind w:left="423" w:hanging="425"/>
        <w:jc w:val="lowKashida"/>
        <w:rPr>
          <w:rFonts w:ascii="Showcard Gothic" w:hAnsi="Showcard Gothic"/>
          <w:b/>
          <w:bCs/>
          <w:rtl/>
        </w:rPr>
      </w:pPr>
      <w:r w:rsidRPr="00C109DF">
        <w:rPr>
          <w:rFonts w:ascii="Showcard Gothic" w:hAnsi="Showcard Gothic"/>
          <w:b/>
          <w:bCs/>
          <w:rtl/>
        </w:rPr>
        <w:t xml:space="preserve">عِبَادَ الله: وَفِيْ هَذِهِ الأَيَّام الَّتِي </w:t>
      </w:r>
      <w:r w:rsidRPr="00C109DF">
        <w:rPr>
          <w:rFonts w:ascii="Showcard Gothic" w:hAnsi="Showcard Gothic" w:hint="cs"/>
          <w:b/>
          <w:bCs/>
          <w:rtl/>
        </w:rPr>
        <w:t>فيها تغير المواسم</w:t>
      </w:r>
      <w:r w:rsidRPr="00C109DF">
        <w:rPr>
          <w:rFonts w:ascii="Showcard Gothic" w:hAnsi="Showcard Gothic"/>
          <w:b/>
          <w:bCs/>
          <w:rtl/>
        </w:rPr>
        <w:t xml:space="preserve">، وَالْخَشْيَة مِنَ الإِصَابَة مِنْ بَعْضِ الْأَمْرَاضِ الَّتِي عُرِفَتْ بِأَنَّ لَهَا مَوَاسِم تَكْثُرُ فِيْهَا أَكْثَرُ مِنْ غَيِرهَا؛ كالإِنْفِلْوَنْزَا، </w:t>
      </w:r>
      <w:r>
        <w:rPr>
          <w:rFonts w:ascii="Showcard Gothic" w:hAnsi="Showcard Gothic" w:hint="cs"/>
          <w:b/>
          <w:bCs/>
          <w:rtl/>
        </w:rPr>
        <w:t xml:space="preserve">التي تكثُر في موسم الشتاء، </w:t>
      </w:r>
      <w:r w:rsidR="00797D53">
        <w:rPr>
          <w:rFonts w:ascii="Showcard Gothic" w:hAnsi="Showcard Gothic" w:hint="cs"/>
          <w:b/>
          <w:bCs/>
          <w:rtl/>
        </w:rPr>
        <w:t>وخا</w:t>
      </w:r>
      <w:r w:rsidR="002126A1">
        <w:rPr>
          <w:rFonts w:ascii="Showcard Gothic" w:hAnsi="Showcard Gothic" w:hint="cs"/>
          <w:b/>
          <w:bCs/>
          <w:rtl/>
        </w:rPr>
        <w:t xml:space="preserve">صةً لكبار السن </w:t>
      </w:r>
      <w:r w:rsidR="003B3ACA">
        <w:rPr>
          <w:rFonts w:ascii="Showcard Gothic" w:hAnsi="Showcard Gothic" w:hint="cs"/>
          <w:b/>
          <w:bCs/>
          <w:rtl/>
        </w:rPr>
        <w:t>الذين هم</w:t>
      </w:r>
      <w:r w:rsidR="002126A1">
        <w:rPr>
          <w:rFonts w:ascii="Showcard Gothic" w:hAnsi="Showcard Gothic" w:hint="cs"/>
          <w:b/>
          <w:bCs/>
          <w:rtl/>
        </w:rPr>
        <w:t xml:space="preserve"> أكثر عُرضة</w:t>
      </w:r>
      <w:r w:rsidR="00367BE1">
        <w:rPr>
          <w:rFonts w:ascii="Showcard Gothic" w:hAnsi="Showcard Gothic" w:hint="cs"/>
          <w:b/>
          <w:bCs/>
          <w:rtl/>
        </w:rPr>
        <w:t>ً</w:t>
      </w:r>
      <w:r w:rsidR="002126A1">
        <w:rPr>
          <w:rFonts w:ascii="Showcard Gothic" w:hAnsi="Showcard Gothic" w:hint="cs"/>
          <w:b/>
          <w:bCs/>
          <w:rtl/>
        </w:rPr>
        <w:t xml:space="preserve"> </w:t>
      </w:r>
      <w:r w:rsidR="00367BE1">
        <w:rPr>
          <w:rFonts w:ascii="Showcard Gothic" w:hAnsi="Showcard Gothic" w:hint="cs"/>
          <w:b/>
          <w:bCs/>
          <w:rtl/>
        </w:rPr>
        <w:t xml:space="preserve">للأمراض </w:t>
      </w:r>
      <w:r w:rsidR="003B3ACA">
        <w:rPr>
          <w:rFonts w:ascii="Showcard Gothic" w:hAnsi="Showcard Gothic" w:hint="cs"/>
          <w:b/>
          <w:bCs/>
          <w:rtl/>
        </w:rPr>
        <w:t xml:space="preserve">من غيرهم، </w:t>
      </w:r>
      <w:r w:rsidRPr="00C109DF">
        <w:rPr>
          <w:rFonts w:ascii="Showcard Gothic" w:hAnsi="Showcard Gothic"/>
          <w:b/>
          <w:bCs/>
          <w:rtl/>
        </w:rPr>
        <w:t>فأَخْذُ الاحْتِيَاطِاتُ الْطِبِيَّة</w:t>
      </w:r>
      <w:r>
        <w:rPr>
          <w:rFonts w:ascii="Showcard Gothic" w:hAnsi="Showcard Gothic" w:hint="cs"/>
          <w:b/>
          <w:bCs/>
          <w:rtl/>
        </w:rPr>
        <w:t xml:space="preserve"> اللازمة</w:t>
      </w:r>
      <w:r w:rsidRPr="00C109DF">
        <w:rPr>
          <w:rFonts w:ascii="Showcard Gothic" w:hAnsi="Showcard Gothic"/>
          <w:b/>
          <w:bCs/>
          <w:rtl/>
        </w:rPr>
        <w:t>، مِنْ خِلَالِ أَخْذِ الْعِلَاجَاتِ الْمُنَاسِبَة لِلْوِقَايَةِ مِنْهَا</w:t>
      </w:r>
      <w:r w:rsidR="003B3ACA">
        <w:rPr>
          <w:rFonts w:ascii="Showcard Gothic" w:hAnsi="Showcard Gothic" w:hint="cs"/>
          <w:b/>
          <w:bCs/>
          <w:rtl/>
        </w:rPr>
        <w:t xml:space="preserve"> </w:t>
      </w:r>
      <w:r w:rsidRPr="00C109DF">
        <w:rPr>
          <w:rFonts w:ascii="Showcard Gothic" w:hAnsi="Showcard Gothic"/>
          <w:b/>
          <w:bCs/>
          <w:rtl/>
        </w:rPr>
        <w:t xml:space="preserve">بِالْحُقَنِ الْطِبِيَّةِ، </w:t>
      </w:r>
      <w:r>
        <w:rPr>
          <w:rFonts w:ascii="Showcard Gothic" w:hAnsi="Showcard Gothic" w:hint="cs"/>
          <w:b/>
          <w:bCs/>
          <w:rtl/>
        </w:rPr>
        <w:t xml:space="preserve">وغيرها، </w:t>
      </w:r>
      <w:r w:rsidRPr="00C109DF">
        <w:rPr>
          <w:rFonts w:ascii="Showcard Gothic" w:hAnsi="Showcard Gothic"/>
          <w:b/>
          <w:bCs/>
          <w:rtl/>
        </w:rPr>
        <w:t>لَا تنافي التَّوَكُّلَ عَلَى اللهِ؛ بَلْ هِيَ مَشْرُوعَة، وَمِثْلُهَا كَمِثْلِ مَنْ يَحْتَاط مِنَ الْبَرْدِ قَبْلَ إِصَابَتِهِ بِهِ</w:t>
      </w:r>
      <w:r>
        <w:rPr>
          <w:rFonts w:ascii="Showcard Gothic" w:hAnsi="Showcard Gothic" w:hint="cs"/>
          <w:b/>
          <w:bCs/>
          <w:rtl/>
        </w:rPr>
        <w:t>،</w:t>
      </w:r>
      <w:r w:rsidRPr="00C109DF">
        <w:rPr>
          <w:rFonts w:ascii="Showcard Gothic" w:hAnsi="Showcard Gothic"/>
          <w:b/>
          <w:bCs/>
          <w:rtl/>
        </w:rPr>
        <w:t xml:space="preserve"> بِالْمَلَابِسِ الْثَّقِيْلَةِ وَغَيْرهَا</w:t>
      </w:r>
      <w:r>
        <w:rPr>
          <w:rFonts w:ascii="Showcard Gothic" w:hAnsi="Showcard Gothic" w:hint="cs"/>
          <w:b/>
          <w:bCs/>
          <w:rtl/>
        </w:rPr>
        <w:t>،</w:t>
      </w:r>
      <w:r w:rsidRPr="00C109DF">
        <w:rPr>
          <w:rFonts w:ascii="Showcard Gothic" w:hAnsi="Showcard Gothic"/>
          <w:b/>
          <w:bCs/>
          <w:rtl/>
        </w:rPr>
        <w:t xml:space="preserve"> فَلَا يَقُوْلُ عَاقِلٌ أَنَّ هَذَا يُنَافِيْ التَّوَكُّلَ عَلَى اللهِ.</w:t>
      </w:r>
    </w:p>
    <w:p w14:paraId="2D158CFC" w14:textId="77777777" w:rsidR="00CA66A9" w:rsidRDefault="00CA66A9" w:rsidP="001D212E">
      <w:pPr>
        <w:pStyle w:val="afc"/>
        <w:numPr>
          <w:ilvl w:val="0"/>
          <w:numId w:val="3"/>
        </w:numPr>
        <w:ind w:left="423" w:hanging="425"/>
        <w:jc w:val="lowKashida"/>
        <w:rPr>
          <w:rFonts w:ascii="Showcard Gothic" w:hAnsi="Showcard Gothic"/>
          <w:b/>
          <w:bCs/>
        </w:rPr>
      </w:pPr>
      <w:r w:rsidRPr="00CC5576">
        <w:rPr>
          <w:rFonts w:ascii="Showcard Gothic" w:hAnsi="Showcard Gothic"/>
          <w:b/>
          <w:bCs/>
          <w:rtl/>
        </w:rPr>
        <w:t xml:space="preserve">قَالَ </w:t>
      </w:r>
      <w:r>
        <w:rPr>
          <w:rFonts w:ascii="Showcard Gothic" w:hAnsi="Showcard Gothic" w:hint="cs"/>
          <w:b/>
          <w:bCs/>
          <w:rtl/>
        </w:rPr>
        <w:t xml:space="preserve">شيخنا </w:t>
      </w:r>
      <w:r w:rsidRPr="00CC5576">
        <w:rPr>
          <w:rFonts w:ascii="Showcard Gothic" w:hAnsi="Showcard Gothic"/>
          <w:b/>
          <w:bCs/>
          <w:rtl/>
        </w:rPr>
        <w:t xml:space="preserve">الْعَلَّامَةُ ابْنُ بَازٍ </w:t>
      </w:r>
      <w:r>
        <w:rPr>
          <w:rFonts w:ascii="Showcard Gothic" w:hAnsi="Showcard Gothic" w:hint="cs"/>
          <w:b/>
          <w:bCs/>
          <w:rtl/>
        </w:rPr>
        <w:t xml:space="preserve">-رحمنا الله وإياه- </w:t>
      </w:r>
      <w:r w:rsidRPr="00CC5576">
        <w:rPr>
          <w:rFonts w:ascii="Showcard Gothic" w:hAnsi="Showcard Gothic"/>
          <w:b/>
          <w:bCs/>
          <w:rtl/>
        </w:rPr>
        <w:t xml:space="preserve">مُبَيِّناً أَخْذ مَا يَمنَعُ المَرَض قَبْلَ وُقُوْعِهِ كَالْتَّطْعِيْمَات الَّتِي تُقَدَّمُ لِلْأَطْفَالِ؛ لِحِمَايَتِهِمْ بَعْدَ اللهِ مِنْ أَمْرَاضِ الْشَّلَلِ وَالْحَصبَةِ وَغَيْرهَا، وَتَعَاطِي حُقَن </w:t>
      </w:r>
      <w:r>
        <w:rPr>
          <w:rFonts w:ascii="Showcard Gothic" w:hAnsi="Showcard Gothic" w:hint="cs"/>
          <w:b/>
          <w:bCs/>
          <w:rtl/>
        </w:rPr>
        <w:t>طبية ل</w:t>
      </w:r>
      <w:r w:rsidRPr="00CC5576">
        <w:rPr>
          <w:rFonts w:ascii="Showcard Gothic" w:hAnsi="Showcard Gothic"/>
          <w:b/>
          <w:bCs/>
          <w:rtl/>
        </w:rPr>
        <w:t>دَفْع الإنْفِلْوَنْزا الْمَوْسِمِيَّة لِلْوِقَايَةِ مِنْهَا،</w:t>
      </w:r>
      <w:r>
        <w:rPr>
          <w:rFonts w:ascii="Showcard Gothic" w:hAnsi="Showcard Gothic" w:hint="cs"/>
          <w:b/>
          <w:bCs/>
          <w:rtl/>
        </w:rPr>
        <w:t xml:space="preserve"> </w:t>
      </w:r>
      <w:r w:rsidRPr="00CC5576">
        <w:rPr>
          <w:rFonts w:ascii="Showcard Gothic" w:hAnsi="Showcard Gothic"/>
          <w:b/>
          <w:bCs/>
          <w:rtl/>
        </w:rPr>
        <w:t>-بِإِذْنِ اللهِ</w:t>
      </w:r>
      <w:r>
        <w:rPr>
          <w:rFonts w:ascii="Showcard Gothic" w:hAnsi="Showcard Gothic" w:hint="cs"/>
          <w:b/>
          <w:bCs/>
          <w:rtl/>
        </w:rPr>
        <w:t>.</w:t>
      </w:r>
    </w:p>
    <w:p w14:paraId="2ECE70EC" w14:textId="77777777" w:rsidR="00CA66A9" w:rsidRDefault="00CA66A9" w:rsidP="001D212E">
      <w:pPr>
        <w:pStyle w:val="afc"/>
        <w:numPr>
          <w:ilvl w:val="0"/>
          <w:numId w:val="3"/>
        </w:numPr>
        <w:ind w:left="423" w:hanging="425"/>
        <w:jc w:val="lowKashida"/>
        <w:rPr>
          <w:rFonts w:ascii="Showcard Gothic" w:hAnsi="Showcard Gothic"/>
          <w:b/>
          <w:bCs/>
        </w:rPr>
      </w:pPr>
      <w:r w:rsidRPr="00CC5576">
        <w:rPr>
          <w:rFonts w:ascii="Showcard Gothic" w:hAnsi="Showcard Gothic"/>
          <w:b/>
          <w:bCs/>
          <w:rtl/>
        </w:rPr>
        <w:t>حَيْثُ قَالَ -رَحِمَنَا اللهُ وَإِيَّاهُ-: "لَا بَأْسَ بِالتَّدَاوِي إِذَا خُشِيَ وَقُوعُ الدَّاءِ؛ لِوُجُودِ وَبَاءٍ أَوْ أَسْبَابٍ أُخْرَى</w:t>
      </w:r>
      <w:r>
        <w:rPr>
          <w:rFonts w:ascii="Showcard Gothic" w:hAnsi="Showcard Gothic" w:hint="cs"/>
          <w:b/>
          <w:bCs/>
          <w:rtl/>
        </w:rPr>
        <w:t>،</w:t>
      </w:r>
      <w:r w:rsidRPr="00CC5576">
        <w:rPr>
          <w:rFonts w:ascii="Showcard Gothic" w:hAnsi="Showcard Gothic"/>
          <w:b/>
          <w:bCs/>
          <w:rtl/>
        </w:rPr>
        <w:t xml:space="preserve"> يُخْشَى مِنْ وُقُوعِ الدَّاِء بِسَبَبِهَا، فَلَا بَأْسَ بِتَعَاطِي الدَّوَاءِ لِدَفْعِ الْبَلَاءِ الَّذِي يُخْشَى مِنْهُ؛ لِقَوْلِ النَّبِيِّ -صلى الله عليه وسلم- "مَنْ تَصَبَّحَ بِسَبْعِ تَمَرَاتٍ مِنْ تَمْرِ الْمَدِينَةِ؛ لَمْ يَضُرُّهُ سِحْرٌ، وَلَا سُمٌّ"</w:t>
      </w:r>
      <w:r>
        <w:rPr>
          <w:rFonts w:ascii="Showcard Gothic" w:hAnsi="Showcard Gothic" w:hint="cs"/>
          <w:b/>
          <w:bCs/>
          <w:rtl/>
        </w:rPr>
        <w:t xml:space="preserve"> رواه البخاري ومسلم.</w:t>
      </w:r>
    </w:p>
    <w:p w14:paraId="40CECB40" w14:textId="77777777" w:rsidR="00CA66A9" w:rsidRDefault="00CA66A9" w:rsidP="001D212E">
      <w:pPr>
        <w:pStyle w:val="afc"/>
        <w:numPr>
          <w:ilvl w:val="0"/>
          <w:numId w:val="3"/>
        </w:numPr>
        <w:ind w:left="423" w:hanging="425"/>
        <w:jc w:val="lowKashida"/>
        <w:rPr>
          <w:rFonts w:ascii="Showcard Gothic" w:hAnsi="Showcard Gothic"/>
          <w:b/>
          <w:bCs/>
        </w:rPr>
      </w:pPr>
      <w:r w:rsidRPr="00CC5576">
        <w:rPr>
          <w:rFonts w:ascii="Showcard Gothic" w:hAnsi="Showcard Gothic"/>
          <w:b/>
          <w:bCs/>
          <w:rtl/>
        </w:rPr>
        <w:t>وَهَذَا مِنْ بَابِ دَفْعِ الْبَلَاءِ قَبْلَ وُقُوعِهِ؛ فَهَكَذَا إِذَا خُشِيَ مِنْ مَرَضٍ</w:t>
      </w:r>
      <w:r>
        <w:rPr>
          <w:rFonts w:ascii="Showcard Gothic" w:hAnsi="Showcard Gothic" w:hint="cs"/>
          <w:b/>
          <w:bCs/>
          <w:rtl/>
        </w:rPr>
        <w:t>،</w:t>
      </w:r>
      <w:r w:rsidRPr="00CC5576">
        <w:rPr>
          <w:rFonts w:ascii="Showcard Gothic" w:hAnsi="Showcard Gothic"/>
          <w:b/>
          <w:bCs/>
          <w:rtl/>
        </w:rPr>
        <w:t xml:space="preserve"> وَطُعِّمَ ضِدَّ الْوَبَاءِ الْوَاقِعِ فِي الْبَلَدِ، أَوْ فِي أَيِّ مَكَانٍ</w:t>
      </w:r>
      <w:r>
        <w:rPr>
          <w:rFonts w:ascii="Showcard Gothic" w:hAnsi="Showcard Gothic" w:hint="cs"/>
          <w:b/>
          <w:bCs/>
          <w:rtl/>
        </w:rPr>
        <w:t>،</w:t>
      </w:r>
      <w:r w:rsidRPr="00CC5576">
        <w:rPr>
          <w:rFonts w:ascii="Showcard Gothic" w:hAnsi="Showcard Gothic"/>
          <w:b/>
          <w:bCs/>
          <w:rtl/>
        </w:rPr>
        <w:t xml:space="preserve"> لَا بَأْسَ بِذَلِكَ مِنْ بَابِ الدِّفَاعِ؛ كَمَا يُعَالَجُ الْمَرَضُ النَّازِلُ يُعَالَجُ بِالدَّوَاءِ</w:t>
      </w:r>
      <w:r>
        <w:rPr>
          <w:rFonts w:ascii="Showcard Gothic" w:hAnsi="Showcard Gothic" w:hint="cs"/>
          <w:b/>
          <w:bCs/>
          <w:rtl/>
        </w:rPr>
        <w:t>،</w:t>
      </w:r>
      <w:r w:rsidRPr="00CC5576">
        <w:rPr>
          <w:rFonts w:ascii="Showcard Gothic" w:hAnsi="Showcard Gothic"/>
          <w:b/>
          <w:bCs/>
          <w:rtl/>
        </w:rPr>
        <w:t xml:space="preserve"> الْمَرَضُ الِّذِي يُخْشَى مِنْهُ" انْتَهَى كَلَامُهُ.</w:t>
      </w:r>
    </w:p>
    <w:p w14:paraId="585834F5" w14:textId="77777777" w:rsidR="00CA66A9" w:rsidRDefault="00CA66A9" w:rsidP="001D212E">
      <w:pPr>
        <w:pStyle w:val="afc"/>
        <w:numPr>
          <w:ilvl w:val="0"/>
          <w:numId w:val="3"/>
        </w:numPr>
        <w:ind w:left="423" w:hanging="425"/>
        <w:jc w:val="lowKashida"/>
        <w:rPr>
          <w:rFonts w:ascii="Showcard Gothic" w:hAnsi="Showcard Gothic"/>
          <w:b/>
          <w:bCs/>
        </w:rPr>
      </w:pPr>
      <w:r w:rsidRPr="00CC5576">
        <w:rPr>
          <w:rFonts w:ascii="Showcard Gothic" w:hAnsi="Showcard Gothic"/>
          <w:b/>
          <w:bCs/>
          <w:rtl/>
        </w:rPr>
        <w:t xml:space="preserve">وقَالَ </w:t>
      </w:r>
      <w:r>
        <w:rPr>
          <w:rFonts w:ascii="Showcard Gothic" w:hAnsi="Showcard Gothic" w:hint="cs"/>
          <w:b/>
          <w:bCs/>
          <w:rtl/>
        </w:rPr>
        <w:t xml:space="preserve">شيخنا </w:t>
      </w:r>
      <w:r w:rsidRPr="00CC5576">
        <w:rPr>
          <w:rFonts w:ascii="Showcard Gothic" w:hAnsi="Showcard Gothic"/>
          <w:b/>
          <w:bCs/>
          <w:rtl/>
        </w:rPr>
        <w:t xml:space="preserve">الْعَلَّامَةُ ابْنُ عُثَيْمِينَ -رَحِمَنَا اللهُ وِإِيَّاهُ-: "كَانَ النَّبِيُّ -صَلَّى اللهُ عَلَيْهِ وَسَلَّم- إِذَا خَرَجَ إِلَى الْحَرْبِ يَلْبِسُ الدُّرُوعَ؛ لِيَتَوَقَّى السِّهَامَ، وَفِي غَزْوَةِ أُحُدٍ </w:t>
      </w:r>
      <w:r>
        <w:rPr>
          <w:rFonts w:ascii="Showcard Gothic" w:hAnsi="Showcard Gothic" w:hint="cs"/>
          <w:b/>
          <w:bCs/>
          <w:rtl/>
        </w:rPr>
        <w:t>(</w:t>
      </w:r>
      <w:r w:rsidRPr="00CC5576">
        <w:rPr>
          <w:rFonts w:ascii="Showcard Gothic" w:hAnsi="Showcard Gothic"/>
          <w:b/>
          <w:bCs/>
          <w:rtl/>
        </w:rPr>
        <w:t>ظَاهَرَ بَيْنِ دِرْعَيْنِ</w:t>
      </w:r>
      <w:r>
        <w:rPr>
          <w:rFonts w:ascii="Showcard Gothic" w:hAnsi="Showcard Gothic" w:hint="cs"/>
          <w:b/>
          <w:bCs/>
          <w:rtl/>
        </w:rPr>
        <w:t>). رواه الترمذي وغيره، بسند صحيح.</w:t>
      </w:r>
    </w:p>
    <w:p w14:paraId="49667DD9" w14:textId="2F9B132F" w:rsidR="00C5563F" w:rsidRDefault="00CA66A9" w:rsidP="001D212E">
      <w:pPr>
        <w:pStyle w:val="afc"/>
        <w:numPr>
          <w:ilvl w:val="0"/>
          <w:numId w:val="3"/>
        </w:numPr>
        <w:ind w:left="423" w:hanging="425"/>
        <w:jc w:val="lowKashida"/>
        <w:rPr>
          <w:rFonts w:ascii="Showcard Gothic" w:hAnsi="Showcard Gothic"/>
          <w:b/>
          <w:bCs/>
        </w:rPr>
      </w:pPr>
      <w:r w:rsidRPr="00CC5576">
        <w:rPr>
          <w:rFonts w:ascii="Showcard Gothic" w:hAnsi="Showcard Gothic"/>
          <w:b/>
          <w:bCs/>
          <w:rtl/>
        </w:rPr>
        <w:t xml:space="preserve">أَيْ: لَبِسَ دِرْعَيْنِ؛ كُلُّ ذَلِكَ اسْتِعْدَادًا لِمَا قَدْ يَحْدُثُ، فَفِعْلُ الْأَسْبَابِ لَا يُنَافِي التَّوَكُّلَ إِذَا اعْتَقَدَ الْإِنْسَانُ أَنَّ هَذِهِ الْأَسْبَابَ مُجَرَّدُ أَسْبَابٍ فَقَطْ لَا تَأْثِيرَ لَهَا إِلَّا -بِإِذْنِ </w:t>
      </w:r>
      <w:r w:rsidRPr="00CC5576">
        <w:rPr>
          <w:rFonts w:ascii="Showcard Gothic" w:hAnsi="Showcard Gothic"/>
          <w:b/>
          <w:bCs/>
          <w:rtl/>
        </w:rPr>
        <w:lastRenderedPageBreak/>
        <w:t>اللهِ تَعَالَى</w:t>
      </w:r>
      <w:r>
        <w:rPr>
          <w:rFonts w:ascii="Showcard Gothic" w:hAnsi="Showcard Gothic" w:hint="cs"/>
          <w:b/>
          <w:bCs/>
          <w:rtl/>
        </w:rPr>
        <w:t>. انتهى كلامه، رحمنا الله وإياه.</w:t>
      </w:r>
      <w:r w:rsidR="007F454A">
        <w:rPr>
          <w:rFonts w:ascii="Showcard Gothic" w:hAnsi="Showcard Gothic" w:hint="cs"/>
          <w:b/>
          <w:bCs/>
          <w:rtl/>
        </w:rPr>
        <w:t xml:space="preserve"> </w:t>
      </w:r>
      <w:r w:rsidR="003D75EC" w:rsidRPr="003D75EC">
        <w:rPr>
          <w:rFonts w:ascii="Showcard Gothic" w:hAnsi="Showcard Gothic"/>
          <w:b/>
          <w:bCs/>
          <w:rtl/>
        </w:rPr>
        <w:t>أَقُولُ قَوْلِي هَذَا وَأَسْتَغْفِرُ اللهَ العَظِيمَ لِي وَلَكُمْ مِنْ كُلِّ ذَنْبٍ فَاسْتَغْفِرُوهُ.</w:t>
      </w:r>
    </w:p>
    <w:p w14:paraId="6DC8DBAC" w14:textId="130FB267" w:rsidR="003D75EC" w:rsidRDefault="003D75EC" w:rsidP="003D75EC">
      <w:pPr>
        <w:pStyle w:val="afc"/>
        <w:ind w:left="423" w:firstLine="0"/>
        <w:jc w:val="lowKashida"/>
        <w:rPr>
          <w:rFonts w:ascii="Showcard Gothic" w:hAnsi="Showcard Gothic"/>
          <w:b/>
          <w:bCs/>
          <w:rtl/>
        </w:rPr>
      </w:pPr>
      <w:r w:rsidRPr="003D75EC">
        <w:rPr>
          <w:rFonts w:ascii="Showcard Gothic" w:hAnsi="Showcard Gothic"/>
          <w:b/>
          <w:bCs/>
          <w:rtl/>
        </w:rPr>
        <w:t>خطبة: أخذ اللقاحات الموسمية للوقاية من الإنفلونزا وغيرها. الخطبة ال</w:t>
      </w:r>
      <w:r>
        <w:rPr>
          <w:rFonts w:ascii="Showcard Gothic" w:hAnsi="Showcard Gothic" w:hint="cs"/>
          <w:b/>
          <w:bCs/>
          <w:rtl/>
        </w:rPr>
        <w:t>ثانية.</w:t>
      </w:r>
    </w:p>
    <w:p w14:paraId="7D0800AC" w14:textId="3AE543DF" w:rsidR="003D75EC" w:rsidRDefault="00B37B36" w:rsidP="003D75EC">
      <w:pPr>
        <w:pStyle w:val="afc"/>
        <w:ind w:left="423" w:firstLine="0"/>
        <w:jc w:val="lowKashida"/>
        <w:rPr>
          <w:rFonts w:ascii="Showcard Gothic" w:hAnsi="Showcard Gothic"/>
          <w:b/>
          <w:bCs/>
          <w:rtl/>
        </w:rPr>
      </w:pPr>
      <w:r w:rsidRPr="00B37B36">
        <w:rPr>
          <w:rFonts w:ascii="Showcard Gothic" w:hAnsi="Showcard Gothic"/>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B37B36">
        <w:rPr>
          <w:rFonts w:ascii="Showcard Gothic" w:hAnsi="Showcard Gothic"/>
          <w:b/>
          <w:bCs/>
          <w:rtl/>
        </w:rPr>
        <w:t>آلِهِ</w:t>
      </w:r>
      <w:proofErr w:type="spellEnd"/>
      <w:r w:rsidRPr="00B37B36">
        <w:rPr>
          <w:rFonts w:ascii="Showcard Gothic" w:hAnsi="Showcard Gothic"/>
          <w:b/>
          <w:bCs/>
          <w:rtl/>
        </w:rPr>
        <w:t xml:space="preserve"> وَصَحْبِهِ، وَمَنْ تَبِعَهُمْ بِإِحْسَانٍ إِلَى يَوْمِ الدِّينِ، وَسَلَّمَ تَسْلِيمًا كَثِيرًا، أمَّا بَعْدُ... فَاتَّقُوا اللهَ -عِبَادَ اللهِ- حَقَّ التَّقْوَى، وَاعْلَمُوا أَنَّ أَجْسَادَكُمْ عَلَى النَّارِ لَا تَقْوَى.</w:t>
      </w:r>
    </w:p>
    <w:p w14:paraId="73CE186C" w14:textId="77777777" w:rsidR="007E027A" w:rsidRDefault="007E027A" w:rsidP="003D75EC">
      <w:pPr>
        <w:pStyle w:val="afc"/>
        <w:ind w:left="423" w:firstLine="0"/>
        <w:jc w:val="lowKashida"/>
        <w:rPr>
          <w:rFonts w:ascii="Showcard Gothic" w:hAnsi="Showcard Gothic"/>
          <w:b/>
          <w:bCs/>
          <w:rtl/>
        </w:rPr>
      </w:pPr>
    </w:p>
    <w:p w14:paraId="6A73CBC5" w14:textId="1FE5B9B6" w:rsidR="00B37B36" w:rsidRPr="00CA66A9" w:rsidRDefault="00786DE6" w:rsidP="003D75EC">
      <w:pPr>
        <w:pStyle w:val="afc"/>
        <w:ind w:left="423" w:firstLine="0"/>
        <w:jc w:val="lowKashida"/>
        <w:rPr>
          <w:rFonts w:ascii="Showcard Gothic" w:hAnsi="Showcard Gothic"/>
          <w:b/>
          <w:bCs/>
        </w:rPr>
      </w:pPr>
      <w:r w:rsidRPr="00786DE6">
        <w:rPr>
          <w:rFonts w:ascii="Showcard Gothic" w:hAnsi="Showcard Gothic"/>
          <w:b/>
          <w:bCs/>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B37B36" w:rsidRPr="00CA66A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D5350E4"/>
    <w:multiLevelType w:val="hybridMultilevel"/>
    <w:tmpl w:val="BB4E2684"/>
    <w:lvl w:ilvl="0" w:tplc="FBBC214C">
      <w:start w:val="1"/>
      <w:numFmt w:val="decimal"/>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4C651302"/>
    <w:multiLevelType w:val="hybridMultilevel"/>
    <w:tmpl w:val="17FA23D0"/>
    <w:lvl w:ilvl="0" w:tplc="FFFFFFFF">
      <w:start w:val="1"/>
      <w:numFmt w:val="decimal"/>
      <w:suff w:val="space"/>
      <w:lvlText w:val="%1-"/>
      <w:lvlJc w:val="left"/>
      <w:pPr>
        <w:ind w:left="859" w:hanging="72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3"/>
  </w:num>
  <w:num w:numId="2" w16cid:durableId="1062369999">
    <w:abstractNumId w:val="0"/>
  </w:num>
  <w:num w:numId="3" w16cid:durableId="1662276555">
    <w:abstractNumId w:val="2"/>
  </w:num>
  <w:num w:numId="4" w16cid:durableId="744179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A66A9"/>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212E"/>
    <w:rsid w:val="001D307E"/>
    <w:rsid w:val="001D481B"/>
    <w:rsid w:val="001E4C5C"/>
    <w:rsid w:val="00211079"/>
    <w:rsid w:val="002126A1"/>
    <w:rsid w:val="00247F6A"/>
    <w:rsid w:val="00251DDA"/>
    <w:rsid w:val="0027116D"/>
    <w:rsid w:val="002A02E6"/>
    <w:rsid w:val="002B0C36"/>
    <w:rsid w:val="002C0C10"/>
    <w:rsid w:val="002C46BD"/>
    <w:rsid w:val="00305526"/>
    <w:rsid w:val="003342E2"/>
    <w:rsid w:val="00336EC0"/>
    <w:rsid w:val="00354155"/>
    <w:rsid w:val="00355E33"/>
    <w:rsid w:val="00367BE1"/>
    <w:rsid w:val="00396E40"/>
    <w:rsid w:val="003A21AB"/>
    <w:rsid w:val="003B1D08"/>
    <w:rsid w:val="003B3ACA"/>
    <w:rsid w:val="003D75EC"/>
    <w:rsid w:val="003D7B61"/>
    <w:rsid w:val="003E7979"/>
    <w:rsid w:val="00427FD4"/>
    <w:rsid w:val="0043654E"/>
    <w:rsid w:val="004445F8"/>
    <w:rsid w:val="00456458"/>
    <w:rsid w:val="004A3F44"/>
    <w:rsid w:val="004D35AB"/>
    <w:rsid w:val="00512C46"/>
    <w:rsid w:val="00532634"/>
    <w:rsid w:val="00562912"/>
    <w:rsid w:val="005C7D9D"/>
    <w:rsid w:val="0064321A"/>
    <w:rsid w:val="006722CA"/>
    <w:rsid w:val="0068596A"/>
    <w:rsid w:val="006E234E"/>
    <w:rsid w:val="006E6B72"/>
    <w:rsid w:val="006E6BA2"/>
    <w:rsid w:val="006F4CA7"/>
    <w:rsid w:val="006F7967"/>
    <w:rsid w:val="0074520F"/>
    <w:rsid w:val="00777673"/>
    <w:rsid w:val="00786DE6"/>
    <w:rsid w:val="00793F74"/>
    <w:rsid w:val="00797D53"/>
    <w:rsid w:val="007B10E0"/>
    <w:rsid w:val="007B5D2B"/>
    <w:rsid w:val="007D6331"/>
    <w:rsid w:val="007E027A"/>
    <w:rsid w:val="007F454A"/>
    <w:rsid w:val="007F6F87"/>
    <w:rsid w:val="00807F8F"/>
    <w:rsid w:val="008452E1"/>
    <w:rsid w:val="00851467"/>
    <w:rsid w:val="00875E98"/>
    <w:rsid w:val="00880E45"/>
    <w:rsid w:val="00890336"/>
    <w:rsid w:val="008F42FA"/>
    <w:rsid w:val="008F4869"/>
    <w:rsid w:val="00991E40"/>
    <w:rsid w:val="009A7ACE"/>
    <w:rsid w:val="009B682D"/>
    <w:rsid w:val="009B7238"/>
    <w:rsid w:val="009F26D1"/>
    <w:rsid w:val="00A2455D"/>
    <w:rsid w:val="00A342DF"/>
    <w:rsid w:val="00A44C74"/>
    <w:rsid w:val="00A65CAD"/>
    <w:rsid w:val="00A77F53"/>
    <w:rsid w:val="00A82ADD"/>
    <w:rsid w:val="00AD4E8E"/>
    <w:rsid w:val="00B26F80"/>
    <w:rsid w:val="00B37B36"/>
    <w:rsid w:val="00B432B8"/>
    <w:rsid w:val="00B67201"/>
    <w:rsid w:val="00B67367"/>
    <w:rsid w:val="00BC6176"/>
    <w:rsid w:val="00C126BD"/>
    <w:rsid w:val="00C14B7C"/>
    <w:rsid w:val="00C5563F"/>
    <w:rsid w:val="00C71C6F"/>
    <w:rsid w:val="00CA66A9"/>
    <w:rsid w:val="00CB6B30"/>
    <w:rsid w:val="00CC2130"/>
    <w:rsid w:val="00CD470B"/>
    <w:rsid w:val="00CE4C14"/>
    <w:rsid w:val="00D404E6"/>
    <w:rsid w:val="00D63D87"/>
    <w:rsid w:val="00D67B73"/>
    <w:rsid w:val="00DA2616"/>
    <w:rsid w:val="00DB31DB"/>
    <w:rsid w:val="00DB5871"/>
    <w:rsid w:val="00DC30BE"/>
    <w:rsid w:val="00DE4C74"/>
    <w:rsid w:val="00E11D81"/>
    <w:rsid w:val="00E143F7"/>
    <w:rsid w:val="00E40ACF"/>
    <w:rsid w:val="00E40F6C"/>
    <w:rsid w:val="00E54FD6"/>
    <w:rsid w:val="00E61427"/>
    <w:rsid w:val="00E777A9"/>
    <w:rsid w:val="00EC5007"/>
    <w:rsid w:val="00ED6969"/>
    <w:rsid w:val="00EE0FE9"/>
    <w:rsid w:val="00EF4538"/>
    <w:rsid w:val="00F033F4"/>
    <w:rsid w:val="00F04B3F"/>
    <w:rsid w:val="00F1412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CB699"/>
  <w15:chartTrackingRefBased/>
  <w15:docId w15:val="{E70EB7EF-883B-4209-9D15-2C027549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6A9"/>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A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1068</Words>
  <Characters>6092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16</cp:revision>
  <dcterms:created xsi:type="dcterms:W3CDTF">2024-10-15T16:04:00Z</dcterms:created>
  <dcterms:modified xsi:type="dcterms:W3CDTF">2024-10-15T18:05:00Z</dcterms:modified>
</cp:coreProperties>
</file>