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334E2" w14:textId="77777777" w:rsidR="00307986" w:rsidRPr="00307986" w:rsidRDefault="00307986" w:rsidP="00307986">
      <w:pPr>
        <w:widowControl w:val="0"/>
        <w:spacing w:after="120" w:line="240" w:lineRule="auto"/>
        <w:jc w:val="center"/>
        <w:rPr>
          <w:rFonts w:ascii="Sakkal Majalla" w:eastAsia="Calibri" w:hAnsi="Sakkal Majalla" w:cs="PT Bold Heading"/>
          <w:kern w:val="0"/>
          <w:sz w:val="34"/>
          <w:szCs w:val="34"/>
          <w14:ligatures w14:val="none"/>
        </w:rPr>
      </w:pPr>
      <w:r w:rsidRPr="00307986">
        <w:rPr>
          <w:rFonts w:ascii="Sakkal Majalla" w:eastAsia="Calibri" w:hAnsi="Sakkal Majalla" w:cs="PT Bold Heading"/>
          <w:kern w:val="0"/>
          <w:sz w:val="34"/>
          <w:szCs w:val="34"/>
          <w:rtl/>
          <w14:ligatures w14:val="none"/>
        </w:rPr>
        <w:t>التربية في البيوت والمدارس</w:t>
      </w:r>
    </w:p>
    <w:p w14:paraId="0170914E" w14:textId="77777777" w:rsidR="00307986" w:rsidRPr="00307986" w:rsidRDefault="00307986" w:rsidP="00307986">
      <w:pPr>
        <w:widowControl w:val="0"/>
        <w:spacing w:after="0" w:line="240" w:lineRule="auto"/>
        <w:ind w:firstLine="397"/>
        <w:jc w:val="lowKashida"/>
        <w:rPr>
          <w:rFonts w:ascii="Sakkal Majalla" w:eastAsia="Calibri" w:hAnsi="Sakkal Majalla" w:cs="mohammad bold art"/>
          <w:kern w:val="0"/>
          <w:sz w:val="34"/>
          <w:szCs w:val="34"/>
          <w14:ligatures w14:val="none"/>
        </w:rPr>
      </w:pPr>
      <w:r w:rsidRPr="00307986">
        <w:rPr>
          <w:rFonts w:ascii="Sakkal Majalla" w:eastAsia="Calibri" w:hAnsi="Sakkal Majalla" w:cs="mohammad bold art"/>
          <w:kern w:val="0"/>
          <w:sz w:val="32"/>
          <w:szCs w:val="32"/>
          <w:rtl/>
          <w14:ligatures w14:val="none"/>
        </w:rPr>
        <w:t>أيها المسلمون:</w:t>
      </w:r>
    </w:p>
    <w:p w14:paraId="56831096" w14:textId="77777777" w:rsidR="00307986" w:rsidRPr="00307986" w:rsidRDefault="00307986" w:rsidP="00307986">
      <w:pPr>
        <w:widowControl w:val="0"/>
        <w:spacing w:after="0" w:line="240" w:lineRule="auto"/>
        <w:ind w:firstLine="397"/>
        <w:jc w:val="lowKashida"/>
        <w:rPr>
          <w:rFonts w:ascii="Sakkal Majalla" w:eastAsia="Calibri" w:hAnsi="Sakkal Majalla" w:cs="Traditional Naskh"/>
          <w:spacing w:val="-4"/>
          <w:kern w:val="0"/>
          <w:sz w:val="34"/>
          <w:szCs w:val="34"/>
          <w14:ligatures w14:val="none"/>
        </w:rPr>
      </w:pPr>
      <w:r w:rsidRPr="00307986">
        <w:rPr>
          <w:rFonts w:ascii="Sakkal Majalla" w:eastAsia="Calibri" w:hAnsi="Sakkal Majalla" w:cs="Traditional Naskh"/>
          <w:spacing w:val="-4"/>
          <w:kern w:val="0"/>
          <w:sz w:val="34"/>
          <w:szCs w:val="34"/>
          <w:rtl/>
          <w14:ligatures w14:val="none"/>
        </w:rPr>
        <w:t>اعلموا أن من أعظم ما تحتاج إليه الأمة الإسلامية اليوم، هو إتقان صناعة الفرد الصالح في المجتمع دينًا ودنيا، أدبًا وعلمًا، أمانة وصدقًا. فإذا ما خرّجت الأمة هؤلاء حصلت لها السعادة، والسيادة، والقيادة، وأصبحت مؤثرة لا متأثرة مقلَّدة لا مقلِّدة، تسمع إن تكلمت، وتطاع إن أمرت، يهابها الأعداء؛ ويحترمها العقلاء؛ وهل انتشر الإسلام إلا على يد رجال صنعوا في المدرسة النبوية؟ فسادوا الدنيا وهم القليل عددهم، القليلة عدتهم.</w:t>
      </w:r>
    </w:p>
    <w:p w14:paraId="7D202D9F" w14:textId="6E754022" w:rsidR="00307986" w:rsidRPr="00307986" w:rsidRDefault="00307986" w:rsidP="00FA118C">
      <w:pPr>
        <w:pStyle w:val="p1"/>
        <w:bidi/>
        <w:divId w:val="1297495156"/>
      </w:pPr>
      <w:r w:rsidRPr="00307986">
        <w:rPr>
          <w:rFonts w:ascii="Sakkal Majalla" w:eastAsia="Calibri" w:hAnsi="Sakkal Majalla" w:cs="Traditional Naskh"/>
          <w:sz w:val="34"/>
          <w:szCs w:val="34"/>
          <w:rtl/>
        </w:rPr>
        <w:t xml:space="preserve">إن بناء الفرد المسلم على أساس من الدين القويم، عقيدة وشريعة، سلوكًا وأخلاقًا من أهم الخطوات، ليكون الفرد نافع نفسه، ومجتمعه، وأمّته؛ وأما إذا خرج المجتمع بنتاج يدرس الأخلاق والعقيدة والعبادات في </w:t>
      </w:r>
      <w:r w:rsidRPr="00307986">
        <w:rPr>
          <w:rFonts w:ascii="Sakkal Majalla" w:eastAsia="Calibri" w:hAnsi="Sakkal Majalla" w:cs="Traditional Naskh" w:hint="cs"/>
          <w:sz w:val="34"/>
          <w:szCs w:val="34"/>
          <w:rtl/>
        </w:rPr>
        <w:t>ال</w:t>
      </w:r>
      <w:r w:rsidRPr="00307986">
        <w:rPr>
          <w:rFonts w:ascii="Sakkal Majalla" w:eastAsia="Calibri" w:hAnsi="Sakkal Majalla" w:cs="Traditional Naskh"/>
          <w:sz w:val="34"/>
          <w:szCs w:val="34"/>
          <w:rtl/>
        </w:rPr>
        <w:t xml:space="preserve">منهج الدراسي دراسة نظرية، ولا يطبقها عمليًا، فإن هذا النتاج لن ينفع أمته ولو كثر. لقد رفع الله شأن العلماء العاملين فقال الله -تعالى-: </w:t>
      </w:r>
      <w:r w:rsidR="00EA0940">
        <w:rPr>
          <w:rStyle w:val="s1"/>
          <w:rtl/>
        </w:rPr>
        <w:t>﴿قُل هَل يَستَوِي الَّذينَ يَعلَمونَ وَالَّذينَ لا يَعلَمونَ﴾ [الزمر: ٩]</w:t>
      </w:r>
      <w:r w:rsidRPr="00307986">
        <w:rPr>
          <w:rFonts w:ascii="Sakkal Majalla" w:eastAsia="Calibri" w:hAnsi="Sakkal Majalla" w:cs="Traditional Naskh"/>
          <w:sz w:val="34"/>
          <w:szCs w:val="34"/>
          <w:rtl/>
        </w:rPr>
        <w:t>، وقال الله -تعالى-:</w:t>
      </w:r>
      <w:r w:rsidR="00572E3B" w:rsidRPr="00572E3B">
        <w:rPr>
          <w:rStyle w:val="s1"/>
          <w:rtl/>
        </w:rPr>
        <w:t xml:space="preserve"> </w:t>
      </w:r>
      <w:r w:rsidR="00572E3B">
        <w:rPr>
          <w:rStyle w:val="s1"/>
          <w:rtl/>
        </w:rPr>
        <w:t>﴿يَرفَعِ اللَّهُ الَّذينَ آمَنوا مِنكُم وَالَّذينَ أوتُوا العِلمَ دَرَجاتٍ﴾ [المجادلة: ١١]</w:t>
      </w:r>
      <w:r w:rsidRPr="00307986">
        <w:rPr>
          <w:rFonts w:ascii="Sakkal Majalla" w:eastAsia="Calibri" w:hAnsi="Sakkal Majalla" w:cs="Traditional Naskh"/>
          <w:sz w:val="34"/>
          <w:szCs w:val="34"/>
          <w:rtl/>
        </w:rPr>
        <w:t xml:space="preserve">، كما بين النبي </w:t>
      </w:r>
      <w:r w:rsidRPr="00307986">
        <w:rPr>
          <w:rFonts w:ascii="adwa-assalaf" w:eastAsia="Calibri" w:hAnsi="adwa-assalaf" w:cs="adwa-assalaf"/>
          <w:sz w:val="34"/>
          <w:szCs w:val="34"/>
          <w:rtl/>
        </w:rPr>
        <w:t>ﷺ</w:t>
      </w:r>
      <w:r w:rsidRPr="00307986">
        <w:rPr>
          <w:rFonts w:ascii="Sakkal Majalla" w:eastAsia="Calibri" w:hAnsi="Sakkal Majalla" w:cs="Traditional Naskh"/>
          <w:sz w:val="34"/>
          <w:szCs w:val="34"/>
          <w:rtl/>
        </w:rPr>
        <w:t xml:space="preserve"> فضل العلماء العاملين حيث قال: (إن العالم ليستغفر له من في السموات والأرض حتى الحيتان في الماء؛ وفضل العالم على العابد كفضل القمر ليلة البدر على سائر الكواكب، وإن العلماء هم ورثة الأنبياء، والأنبياء لم يورثوا دينارًا ولا درهمًا، وإنما ورثوا العلم، فمن أخذه أخذ بحظ وافر) رواه الترمذي. ويقول علي بن أبي طالب </w:t>
      </w:r>
      <w:r w:rsidR="00ED6487">
        <w:rPr>
          <w:rFonts w:ascii="adwa-assalaf" w:eastAsia="Calibri" w:hAnsi="adwa-assalaf" w:cs="adwa-assalaf" w:hint="cs"/>
          <w:spacing w:val="-4"/>
          <w:sz w:val="34"/>
          <w:szCs w:val="34"/>
          <w:rtl/>
        </w:rPr>
        <w:t xml:space="preserve">رضي الله </w:t>
      </w:r>
      <w:r w:rsidR="00ED6487">
        <w:rPr>
          <w:rFonts w:ascii="Sakkal Majalla" w:eastAsia="Calibri" w:hAnsi="Sakkal Majalla" w:cs="Traditional Naskh" w:hint="cs"/>
          <w:sz w:val="34"/>
          <w:szCs w:val="34"/>
          <w:rtl/>
        </w:rPr>
        <w:t xml:space="preserve">عنه </w:t>
      </w:r>
      <w:r w:rsidRPr="00307986">
        <w:rPr>
          <w:rFonts w:ascii="Sakkal Majalla" w:eastAsia="Calibri" w:hAnsi="Sakkal Majalla" w:cs="Traditional Naskh"/>
          <w:sz w:val="34"/>
          <w:szCs w:val="34"/>
          <w:rtl/>
        </w:rPr>
        <w:t xml:space="preserve">العلم خير من المال، العلم يحرسك وأنت تحرس المال، العلم حاكم والمال محكوم؛ مات خُزّان الأموال وبقي خُزّان العلم. وكان </w:t>
      </w:r>
      <w:r w:rsidRPr="00307986">
        <w:rPr>
          <w:rFonts w:ascii="adwa-assalaf" w:eastAsia="Calibri" w:hAnsi="adwa-assalaf" w:cs="adwa-assalaf"/>
          <w:sz w:val="34"/>
          <w:szCs w:val="34"/>
          <w:rtl/>
        </w:rPr>
        <w:t>ﷺ</w:t>
      </w:r>
      <w:r w:rsidRPr="00307986">
        <w:rPr>
          <w:rFonts w:ascii="Sakkal Majalla" w:eastAsia="Calibri" w:hAnsi="Sakkal Majalla" w:cs="Traditional Naskh"/>
          <w:sz w:val="34"/>
          <w:szCs w:val="34"/>
          <w:rtl/>
        </w:rPr>
        <w:t xml:space="preserve"> يدعو للشباب بالعلم فعن ابن عباس </w:t>
      </w:r>
      <w:r w:rsidR="00ED6487">
        <w:rPr>
          <w:rFonts w:ascii="adwa-assalaf" w:eastAsia="Calibri" w:hAnsi="adwa-assalaf" w:cs="adwa-assalaf" w:hint="cs"/>
          <w:sz w:val="34"/>
          <w:szCs w:val="34"/>
          <w:rtl/>
        </w:rPr>
        <w:t>رضي الله عنه</w:t>
      </w:r>
      <w:r w:rsidRPr="00307986">
        <w:rPr>
          <w:rFonts w:ascii="Sakkal Majalla" w:eastAsia="Calibri" w:hAnsi="Sakkal Majalla" w:cs="Traditional Naskh"/>
          <w:sz w:val="34"/>
          <w:szCs w:val="34"/>
          <w:rtl/>
        </w:rPr>
        <w:t xml:space="preserve"> قال: ضمني رسول الله </w:t>
      </w:r>
      <w:r w:rsidRPr="00307986">
        <w:rPr>
          <w:rFonts w:ascii="adwa-assalaf" w:eastAsia="Calibri" w:hAnsi="adwa-assalaf" w:cs="adwa-assalaf"/>
          <w:sz w:val="34"/>
          <w:szCs w:val="34"/>
          <w:rtl/>
        </w:rPr>
        <w:t>ﷺ</w:t>
      </w:r>
      <w:r w:rsidRPr="00307986">
        <w:rPr>
          <w:rFonts w:ascii="Sakkal Majalla" w:eastAsia="Calibri" w:hAnsi="Sakkal Majalla" w:cs="Traditional Naskh"/>
          <w:sz w:val="34"/>
          <w:szCs w:val="34"/>
          <w:rtl/>
        </w:rPr>
        <w:t xml:space="preserve"> وقال: (اللهم علّمه الكتاب) رواه البخاري.</w:t>
      </w:r>
    </w:p>
    <w:p w14:paraId="56831DFA" w14:textId="5D8A027F" w:rsidR="00307986" w:rsidRPr="00307986" w:rsidRDefault="00307986" w:rsidP="00307986">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307986">
        <w:rPr>
          <w:rFonts w:ascii="Sakkal Majalla" w:eastAsia="Calibri" w:hAnsi="Sakkal Majalla" w:cs="Traditional Naskh"/>
          <w:kern w:val="0"/>
          <w:sz w:val="34"/>
          <w:szCs w:val="34"/>
          <w:rtl/>
          <w14:ligatures w14:val="none"/>
        </w:rPr>
        <w:t xml:space="preserve">وفي هذه الأيام </w:t>
      </w:r>
      <w:r w:rsidR="00932E4E">
        <w:rPr>
          <w:rFonts w:ascii="Sakkal Majalla" w:eastAsia="Calibri" w:hAnsi="Sakkal Majalla" w:cs="Traditional Naskh" w:hint="cs"/>
          <w:kern w:val="0"/>
          <w:sz w:val="34"/>
          <w:szCs w:val="34"/>
          <w:rtl/>
          <w14:ligatures w14:val="none"/>
        </w:rPr>
        <w:t>يبدأ</w:t>
      </w:r>
      <w:r w:rsidRPr="00307986">
        <w:rPr>
          <w:rFonts w:ascii="Sakkal Majalla" w:eastAsia="Calibri" w:hAnsi="Sakkal Majalla" w:cs="Traditional Naskh"/>
          <w:kern w:val="0"/>
          <w:sz w:val="34"/>
          <w:szCs w:val="34"/>
          <w:rtl/>
          <w14:ligatures w14:val="none"/>
        </w:rPr>
        <w:t xml:space="preserve"> الطلاب </w:t>
      </w:r>
      <w:r w:rsidR="00FA118C">
        <w:rPr>
          <w:rFonts w:ascii="Sakkal Majalla" w:eastAsia="Calibri" w:hAnsi="Sakkal Majalla" w:cs="Traditional Naskh" w:hint="cs"/>
          <w:kern w:val="0"/>
          <w:sz w:val="34"/>
          <w:szCs w:val="34"/>
          <w:rtl/>
          <w14:ligatures w14:val="none"/>
        </w:rPr>
        <w:t>بالعودة</w:t>
      </w:r>
      <w:r w:rsidRPr="00307986">
        <w:rPr>
          <w:rFonts w:ascii="Sakkal Majalla" w:eastAsia="Calibri" w:hAnsi="Sakkal Majalla" w:cs="Traditional Naskh"/>
          <w:kern w:val="0"/>
          <w:sz w:val="34"/>
          <w:szCs w:val="34"/>
          <w:rtl/>
          <w14:ligatures w14:val="none"/>
        </w:rPr>
        <w:t xml:space="preserve"> إلى مدار</w:t>
      </w:r>
      <w:r w:rsidR="00932E4E">
        <w:rPr>
          <w:rFonts w:ascii="Sakkal Majalla" w:eastAsia="Calibri" w:hAnsi="Sakkal Majalla" w:cs="Traditional Naskh" w:hint="cs"/>
          <w:kern w:val="0"/>
          <w:sz w:val="34"/>
          <w:szCs w:val="34"/>
          <w:rtl/>
          <w14:ligatures w14:val="none"/>
        </w:rPr>
        <w:t xml:space="preserve">سهم </w:t>
      </w:r>
      <w:r w:rsidRPr="00307986">
        <w:rPr>
          <w:rFonts w:ascii="Sakkal Majalla" w:eastAsia="Calibri" w:hAnsi="Sakkal Majalla" w:cs="Traditional Naskh"/>
          <w:kern w:val="0"/>
          <w:sz w:val="34"/>
          <w:szCs w:val="34"/>
          <w:rtl/>
          <w14:ligatures w14:val="none"/>
        </w:rPr>
        <w:t>ومعاهده</w:t>
      </w:r>
      <w:r w:rsidR="00932E4E">
        <w:rPr>
          <w:rFonts w:ascii="Sakkal Majalla" w:eastAsia="Calibri" w:hAnsi="Sakkal Majalla" w:cs="Traditional Naskh" w:hint="cs"/>
          <w:kern w:val="0"/>
          <w:sz w:val="34"/>
          <w:szCs w:val="34"/>
          <w:rtl/>
          <w14:ligatures w14:val="none"/>
        </w:rPr>
        <w:t xml:space="preserve">م </w:t>
      </w:r>
      <w:r w:rsidRPr="00307986">
        <w:rPr>
          <w:rFonts w:ascii="Sakkal Majalla" w:eastAsia="Calibri" w:hAnsi="Sakkal Majalla" w:cs="Traditional Naskh"/>
          <w:kern w:val="0"/>
          <w:sz w:val="34"/>
          <w:szCs w:val="34"/>
          <w:rtl/>
          <w14:ligatures w14:val="none"/>
        </w:rPr>
        <w:t xml:space="preserve">حيث </w:t>
      </w:r>
      <w:r w:rsidR="00FA118C">
        <w:rPr>
          <w:rFonts w:ascii="Sakkal Majalla" w:eastAsia="Calibri" w:hAnsi="Sakkal Majalla" w:cs="Traditional Naskh" w:hint="cs"/>
          <w:kern w:val="0"/>
          <w:sz w:val="34"/>
          <w:szCs w:val="34"/>
          <w:rtl/>
          <w14:ligatures w14:val="none"/>
        </w:rPr>
        <w:t>تفتح</w:t>
      </w:r>
      <w:r w:rsidRPr="00307986">
        <w:rPr>
          <w:rFonts w:ascii="Sakkal Majalla" w:eastAsia="Calibri" w:hAnsi="Sakkal Majalla" w:cs="Traditional Naskh"/>
          <w:kern w:val="0"/>
          <w:sz w:val="34"/>
          <w:szCs w:val="34"/>
          <w:rtl/>
          <w14:ligatures w14:val="none"/>
        </w:rPr>
        <w:t xml:space="preserve"> المدارس أبوابها للطلاب فمرحبًا بأبنائنا وفلذات أكبادنا، وأهلًا بطلاب العلم، إن الأمّة تعلّق على أبنائها بعد الله أملًا كبيرًا، فهم أبناء اليوم ورجال وعلماء الغد:</w:t>
      </w:r>
    </w:p>
    <w:tbl>
      <w:tblPr>
        <w:tblStyle w:val="aa"/>
        <w:bidiVisual/>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02"/>
        <w:gridCol w:w="567"/>
        <w:gridCol w:w="3402"/>
      </w:tblGrid>
      <w:tr w:rsidR="00307986" w:rsidRPr="00307986" w14:paraId="208773C2" w14:textId="77777777" w:rsidTr="00FD4A7D">
        <w:trPr>
          <w:jc w:val="center"/>
        </w:trPr>
        <w:tc>
          <w:tcPr>
            <w:tcW w:w="3402" w:type="dxa"/>
          </w:tcPr>
          <w:p w14:paraId="2A0EA172" w14:textId="77777777" w:rsidR="00D4262A" w:rsidRDefault="00307986" w:rsidP="00307986">
            <w:pPr>
              <w:widowControl w:val="0"/>
              <w:spacing w:after="0" w:line="240" w:lineRule="auto"/>
              <w:jc w:val="lowKashida"/>
              <w:rPr>
                <w:rFonts w:ascii="Sakkal Majalla" w:hAnsi="Sakkal Majalla" w:cs="Traditional Naskh"/>
                <w:sz w:val="34"/>
                <w:szCs w:val="34"/>
                <w:rtl/>
              </w:rPr>
            </w:pPr>
            <w:r w:rsidRPr="00307986">
              <w:rPr>
                <w:rFonts w:ascii="Sakkal Majalla" w:hAnsi="Sakkal Majalla" w:cs="Traditional Naskh"/>
                <w:sz w:val="34"/>
                <w:szCs w:val="34"/>
                <w:rtl/>
              </w:rPr>
              <w:t>أأبناء المدارس إن نفسي</w:t>
            </w:r>
          </w:p>
          <w:p w14:paraId="7F21EB57" w14:textId="67F7D761" w:rsidR="00307986" w:rsidRPr="00307986" w:rsidRDefault="00307986" w:rsidP="00307986">
            <w:pPr>
              <w:widowControl w:val="0"/>
              <w:spacing w:after="0" w:line="240" w:lineRule="auto"/>
              <w:jc w:val="lowKashida"/>
              <w:rPr>
                <w:rFonts w:ascii="Sakkal Majalla" w:hAnsi="Sakkal Majalla" w:cs="Traditional Naskh"/>
                <w:sz w:val="2"/>
                <w:szCs w:val="2"/>
                <w:rtl/>
              </w:rPr>
            </w:pPr>
            <w:r w:rsidRPr="00307986">
              <w:rPr>
                <w:rFonts w:ascii="Sakkal Majalla" w:hAnsi="Sakkal Majalla" w:cs="Traditional Naskh"/>
                <w:sz w:val="34"/>
                <w:szCs w:val="34"/>
                <w:rtl/>
              </w:rPr>
              <w:t>فسقيا للمدارس من رياض</w:t>
            </w:r>
            <w:r w:rsidRPr="00307986">
              <w:rPr>
                <w:rFonts w:ascii="Sakkal Majalla" w:hAnsi="Sakkal Majalla" w:cs="Traditional Naskh" w:hint="cs"/>
                <w:sz w:val="34"/>
                <w:szCs w:val="34"/>
                <w:rtl/>
              </w:rPr>
              <w:br/>
            </w:r>
          </w:p>
        </w:tc>
        <w:tc>
          <w:tcPr>
            <w:tcW w:w="567" w:type="dxa"/>
          </w:tcPr>
          <w:p w14:paraId="534E5B8B" w14:textId="77777777" w:rsidR="00307986" w:rsidRPr="00307986" w:rsidRDefault="00307986" w:rsidP="00307986">
            <w:pPr>
              <w:widowControl w:val="0"/>
              <w:spacing w:after="0" w:line="240" w:lineRule="auto"/>
              <w:jc w:val="lowKashida"/>
              <w:rPr>
                <w:rFonts w:ascii="Sakkal Majalla" w:hAnsi="Sakkal Majalla" w:cs="Traditional Naskh"/>
                <w:sz w:val="34"/>
                <w:szCs w:val="34"/>
                <w:rtl/>
              </w:rPr>
            </w:pPr>
          </w:p>
        </w:tc>
        <w:tc>
          <w:tcPr>
            <w:tcW w:w="3402" w:type="dxa"/>
          </w:tcPr>
          <w:p w14:paraId="001AD5C4" w14:textId="77777777" w:rsidR="00307986" w:rsidRPr="00307986" w:rsidRDefault="00307986" w:rsidP="00307986">
            <w:pPr>
              <w:widowControl w:val="0"/>
              <w:spacing w:after="0" w:line="240" w:lineRule="auto"/>
              <w:jc w:val="lowKashida"/>
              <w:rPr>
                <w:rFonts w:ascii="Sakkal Majalla" w:hAnsi="Sakkal Majalla" w:cs="Traditional Naskh"/>
                <w:spacing w:val="-8"/>
                <w:sz w:val="2"/>
                <w:szCs w:val="2"/>
                <w:rtl/>
              </w:rPr>
            </w:pPr>
            <w:r w:rsidRPr="00307986">
              <w:rPr>
                <w:rFonts w:ascii="Sakkal Majalla" w:hAnsi="Sakkal Majalla" w:cs="Traditional Naskh"/>
                <w:sz w:val="34"/>
                <w:szCs w:val="34"/>
                <w:rtl/>
              </w:rPr>
              <w:t>تؤمل فيكم الأمل الكبيرًا</w:t>
            </w:r>
            <w:r w:rsidRPr="00307986">
              <w:rPr>
                <w:rFonts w:ascii="Sakkal Majalla" w:hAnsi="Sakkal Majalla" w:cs="Traditional Naskh"/>
                <w:spacing w:val="-8"/>
                <w:sz w:val="34"/>
                <w:szCs w:val="34"/>
              </w:rPr>
              <w:br/>
            </w:r>
            <w:r w:rsidRPr="00307986">
              <w:rPr>
                <w:rFonts w:ascii="Sakkal Majalla" w:hAnsi="Sakkal Majalla" w:cs="Traditional Naskh"/>
                <w:sz w:val="34"/>
                <w:szCs w:val="34"/>
                <w:rtl/>
              </w:rPr>
              <w:t>لنا قد أنبتت منكم زهورًا</w:t>
            </w:r>
            <w:r w:rsidRPr="00307986">
              <w:rPr>
                <w:rFonts w:ascii="Sakkal Majalla" w:hAnsi="Sakkal Majalla" w:cs="Traditional Naskh" w:hint="cs"/>
                <w:sz w:val="34"/>
                <w:szCs w:val="34"/>
                <w:rtl/>
              </w:rPr>
              <w:br/>
            </w:r>
          </w:p>
        </w:tc>
      </w:tr>
    </w:tbl>
    <w:p w14:paraId="07708BC2" w14:textId="77777777" w:rsidR="00307986" w:rsidRPr="00307986" w:rsidRDefault="00307986" w:rsidP="00307986">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307986">
        <w:rPr>
          <w:rFonts w:ascii="Sakkal Majalla" w:eastAsia="Calibri" w:hAnsi="Sakkal Majalla" w:cs="Traditional Naskh"/>
          <w:kern w:val="0"/>
          <w:sz w:val="34"/>
          <w:szCs w:val="34"/>
          <w:rtl/>
          <w14:ligatures w14:val="none"/>
        </w:rPr>
        <w:t>ولتعلموا معشر المتعلمين، أن الإسلام قد دعا إلى الأخلاق الكريمة التي يكون بها صلاح الأمور واستقامة الأحوال، فالأخلاق هي عماد التقوى وأساس الخير. إن الأخلاق مع الإيمان هما سمة هذه الأمة. أما الارتقاء بالعلم وأخذ الشهادات مع انحطاط الآداب والأخلاق فإن ذلك لا ينفع كما قيل:</w:t>
      </w:r>
    </w:p>
    <w:tbl>
      <w:tblPr>
        <w:tblStyle w:val="aa"/>
        <w:bidiVisual/>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02"/>
        <w:gridCol w:w="567"/>
        <w:gridCol w:w="3402"/>
      </w:tblGrid>
      <w:tr w:rsidR="00307986" w:rsidRPr="00307986" w14:paraId="039C3EEF" w14:textId="77777777" w:rsidTr="00FD4A7D">
        <w:trPr>
          <w:jc w:val="center"/>
        </w:trPr>
        <w:tc>
          <w:tcPr>
            <w:tcW w:w="3402" w:type="dxa"/>
          </w:tcPr>
          <w:p w14:paraId="03AE4EC6" w14:textId="77777777" w:rsidR="00307986" w:rsidRPr="00307986" w:rsidRDefault="00307986" w:rsidP="00307986">
            <w:pPr>
              <w:widowControl w:val="0"/>
              <w:spacing w:after="0" w:line="240" w:lineRule="auto"/>
              <w:jc w:val="lowKashida"/>
              <w:rPr>
                <w:rFonts w:ascii="Sakkal Majalla" w:hAnsi="Sakkal Majalla" w:cs="Traditional Naskh"/>
                <w:sz w:val="2"/>
                <w:szCs w:val="2"/>
                <w:rtl/>
              </w:rPr>
            </w:pPr>
            <w:r w:rsidRPr="00307986">
              <w:rPr>
                <w:rFonts w:ascii="Sakkal Majalla" w:hAnsi="Sakkal Majalla" w:cs="Traditional Naskh"/>
                <w:sz w:val="34"/>
                <w:szCs w:val="34"/>
                <w:rtl/>
              </w:rPr>
              <w:t>لا تحسبن العلم ينفع وحده</w:t>
            </w:r>
            <w:r w:rsidRPr="00307986">
              <w:rPr>
                <w:rFonts w:ascii="Sakkal Majalla" w:hAnsi="Sakkal Majalla" w:cs="Traditional Naskh" w:hint="cs"/>
                <w:sz w:val="34"/>
                <w:szCs w:val="34"/>
                <w:rtl/>
              </w:rPr>
              <w:br/>
            </w:r>
            <w:r w:rsidRPr="00307986">
              <w:rPr>
                <w:rFonts w:ascii="Sakkal Majalla" w:hAnsi="Sakkal Majalla" w:cs="Traditional Naskh"/>
                <w:sz w:val="34"/>
                <w:szCs w:val="34"/>
                <w:rtl/>
              </w:rPr>
              <w:t>فالناس هذا حظه مال وذا</w:t>
            </w:r>
            <w:r w:rsidRPr="00307986">
              <w:rPr>
                <w:rFonts w:ascii="Sakkal Majalla" w:hAnsi="Sakkal Majalla" w:cs="Traditional Naskh" w:hint="cs"/>
                <w:sz w:val="34"/>
                <w:szCs w:val="34"/>
                <w:rtl/>
              </w:rPr>
              <w:br/>
            </w:r>
          </w:p>
        </w:tc>
        <w:tc>
          <w:tcPr>
            <w:tcW w:w="567" w:type="dxa"/>
          </w:tcPr>
          <w:p w14:paraId="5110A55F" w14:textId="77777777" w:rsidR="00307986" w:rsidRPr="00307986" w:rsidRDefault="00307986" w:rsidP="00307986">
            <w:pPr>
              <w:widowControl w:val="0"/>
              <w:spacing w:after="0" w:line="240" w:lineRule="auto"/>
              <w:jc w:val="lowKashida"/>
              <w:rPr>
                <w:rFonts w:ascii="Sakkal Majalla" w:hAnsi="Sakkal Majalla" w:cs="Traditional Naskh"/>
                <w:sz w:val="34"/>
                <w:szCs w:val="34"/>
                <w:rtl/>
              </w:rPr>
            </w:pPr>
          </w:p>
        </w:tc>
        <w:tc>
          <w:tcPr>
            <w:tcW w:w="3402" w:type="dxa"/>
          </w:tcPr>
          <w:p w14:paraId="06A50422" w14:textId="77777777" w:rsidR="00307986" w:rsidRPr="00307986" w:rsidRDefault="00307986" w:rsidP="00307986">
            <w:pPr>
              <w:widowControl w:val="0"/>
              <w:spacing w:after="0" w:line="240" w:lineRule="auto"/>
              <w:jc w:val="lowKashida"/>
              <w:rPr>
                <w:rFonts w:ascii="Sakkal Majalla" w:hAnsi="Sakkal Majalla" w:cs="Traditional Naskh"/>
                <w:spacing w:val="-8"/>
                <w:sz w:val="2"/>
                <w:szCs w:val="2"/>
                <w:rtl/>
              </w:rPr>
            </w:pPr>
            <w:r w:rsidRPr="00307986">
              <w:rPr>
                <w:rFonts w:ascii="Sakkal Majalla" w:hAnsi="Sakkal Majalla" w:cs="Traditional Naskh"/>
                <w:sz w:val="34"/>
                <w:szCs w:val="34"/>
                <w:rtl/>
              </w:rPr>
              <w:t>ما لم يُتَوّجْ ربُّه بخلاق</w:t>
            </w:r>
            <w:r w:rsidRPr="00307986">
              <w:rPr>
                <w:rFonts w:ascii="Sakkal Majalla" w:hAnsi="Sakkal Majalla" w:cs="Traditional Naskh"/>
                <w:spacing w:val="-8"/>
                <w:sz w:val="34"/>
                <w:szCs w:val="34"/>
              </w:rPr>
              <w:br/>
            </w:r>
            <w:r w:rsidRPr="00307986">
              <w:rPr>
                <w:rFonts w:ascii="Sakkal Majalla" w:hAnsi="Sakkal Majalla" w:cs="Traditional Naskh"/>
                <w:sz w:val="34"/>
                <w:szCs w:val="34"/>
                <w:rtl/>
              </w:rPr>
              <w:t>جاه وذاك مكارم الأخلاق</w:t>
            </w:r>
            <w:r w:rsidRPr="00307986">
              <w:rPr>
                <w:rFonts w:ascii="Sakkal Majalla" w:hAnsi="Sakkal Majalla" w:cs="Traditional Naskh" w:hint="cs"/>
                <w:sz w:val="34"/>
                <w:szCs w:val="34"/>
                <w:rtl/>
              </w:rPr>
              <w:br/>
            </w:r>
          </w:p>
        </w:tc>
      </w:tr>
    </w:tbl>
    <w:p w14:paraId="55F515B5" w14:textId="77777777" w:rsidR="00071A50" w:rsidRDefault="00071A50" w:rsidP="00307986">
      <w:pPr>
        <w:widowControl w:val="0"/>
        <w:spacing w:after="0" w:line="240" w:lineRule="auto"/>
        <w:ind w:firstLine="397"/>
        <w:jc w:val="lowKashida"/>
        <w:rPr>
          <w:rFonts w:ascii="Sakkal Majalla" w:eastAsia="Calibri" w:hAnsi="Sakkal Majalla" w:cs="Traditional Naskh"/>
          <w:kern w:val="0"/>
          <w:sz w:val="34"/>
          <w:szCs w:val="34"/>
          <w:rtl/>
          <w14:ligatures w14:val="none"/>
        </w:rPr>
      </w:pPr>
    </w:p>
    <w:p w14:paraId="1C26FB3E" w14:textId="3058B3C3" w:rsidR="00307986" w:rsidRPr="00307986" w:rsidRDefault="00307986" w:rsidP="00307986">
      <w:pPr>
        <w:widowControl w:val="0"/>
        <w:spacing w:after="0" w:line="240" w:lineRule="auto"/>
        <w:ind w:firstLine="397"/>
        <w:jc w:val="lowKashida"/>
        <w:rPr>
          <w:rFonts w:ascii="Sakkal Majalla" w:eastAsia="Calibri" w:hAnsi="Sakkal Majalla" w:cs="Traditional Naskh"/>
          <w:kern w:val="0"/>
          <w:sz w:val="34"/>
          <w:szCs w:val="34"/>
          <w:rtl/>
          <w14:ligatures w14:val="none"/>
        </w:rPr>
      </w:pPr>
      <w:r w:rsidRPr="00307986">
        <w:rPr>
          <w:rFonts w:ascii="Sakkal Majalla" w:eastAsia="Calibri" w:hAnsi="Sakkal Majalla" w:cs="Traditional Naskh"/>
          <w:kern w:val="0"/>
          <w:sz w:val="34"/>
          <w:szCs w:val="34"/>
          <w:rtl/>
          <w14:ligatures w14:val="none"/>
        </w:rPr>
        <w:lastRenderedPageBreak/>
        <w:t>وقال آخر:</w:t>
      </w:r>
    </w:p>
    <w:tbl>
      <w:tblPr>
        <w:tblStyle w:val="aa"/>
        <w:bidiVisual/>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02"/>
        <w:gridCol w:w="567"/>
        <w:gridCol w:w="3402"/>
      </w:tblGrid>
      <w:tr w:rsidR="00307986" w:rsidRPr="00307986" w14:paraId="452F9965" w14:textId="77777777" w:rsidTr="00FD4A7D">
        <w:trPr>
          <w:jc w:val="center"/>
        </w:trPr>
        <w:tc>
          <w:tcPr>
            <w:tcW w:w="3402" w:type="dxa"/>
          </w:tcPr>
          <w:p w14:paraId="1E8137A4" w14:textId="77777777" w:rsidR="00307986" w:rsidRPr="00307986" w:rsidRDefault="00307986" w:rsidP="00307986">
            <w:pPr>
              <w:widowControl w:val="0"/>
              <w:spacing w:after="0" w:line="240" w:lineRule="auto"/>
              <w:jc w:val="lowKashida"/>
              <w:rPr>
                <w:rFonts w:ascii="Sakkal Majalla" w:hAnsi="Sakkal Majalla" w:cs="Traditional Naskh"/>
                <w:sz w:val="2"/>
                <w:szCs w:val="2"/>
                <w:rtl/>
              </w:rPr>
            </w:pPr>
            <w:r w:rsidRPr="00307986">
              <w:rPr>
                <w:rFonts w:ascii="Sakkal Majalla" w:hAnsi="Sakkal Majalla" w:cs="Traditional Naskh"/>
                <w:sz w:val="34"/>
                <w:szCs w:val="34"/>
                <w:rtl/>
              </w:rPr>
              <w:t>وما فاسد الأخلاق بالعلم مفلحًا</w:t>
            </w:r>
            <w:r w:rsidRPr="00307986">
              <w:rPr>
                <w:rFonts w:ascii="Sakkal Majalla" w:hAnsi="Sakkal Majalla" w:cs="Traditional Naskh" w:hint="cs"/>
                <w:sz w:val="34"/>
                <w:szCs w:val="34"/>
                <w:rtl/>
              </w:rPr>
              <w:br/>
            </w:r>
          </w:p>
        </w:tc>
        <w:tc>
          <w:tcPr>
            <w:tcW w:w="567" w:type="dxa"/>
          </w:tcPr>
          <w:p w14:paraId="5E40584E" w14:textId="77777777" w:rsidR="00307986" w:rsidRPr="00307986" w:rsidRDefault="00307986" w:rsidP="00307986">
            <w:pPr>
              <w:widowControl w:val="0"/>
              <w:spacing w:after="0" w:line="240" w:lineRule="auto"/>
              <w:jc w:val="lowKashida"/>
              <w:rPr>
                <w:rFonts w:ascii="Sakkal Majalla" w:hAnsi="Sakkal Majalla" w:cs="Traditional Naskh"/>
                <w:sz w:val="34"/>
                <w:szCs w:val="34"/>
                <w:rtl/>
              </w:rPr>
            </w:pPr>
          </w:p>
        </w:tc>
        <w:tc>
          <w:tcPr>
            <w:tcW w:w="3402" w:type="dxa"/>
          </w:tcPr>
          <w:p w14:paraId="65889E59" w14:textId="77777777" w:rsidR="00307986" w:rsidRPr="00307986" w:rsidRDefault="00307986" w:rsidP="00307986">
            <w:pPr>
              <w:widowControl w:val="0"/>
              <w:spacing w:after="0" w:line="240" w:lineRule="auto"/>
              <w:jc w:val="lowKashida"/>
              <w:rPr>
                <w:rFonts w:ascii="Sakkal Majalla" w:hAnsi="Sakkal Majalla" w:cs="Traditional Naskh"/>
                <w:spacing w:val="-8"/>
                <w:sz w:val="2"/>
                <w:szCs w:val="2"/>
                <w:rtl/>
              </w:rPr>
            </w:pPr>
            <w:r w:rsidRPr="00307986">
              <w:rPr>
                <w:rFonts w:ascii="Sakkal Majalla" w:hAnsi="Sakkal Majalla" w:cs="Traditional Naskh"/>
                <w:sz w:val="34"/>
                <w:szCs w:val="34"/>
                <w:rtl/>
              </w:rPr>
              <w:t>ولو كان بحرًا زاخرًا من بحاره</w:t>
            </w:r>
            <w:r w:rsidRPr="00307986">
              <w:rPr>
                <w:rFonts w:ascii="Sakkal Majalla" w:hAnsi="Sakkal Majalla" w:cs="Traditional Naskh" w:hint="cs"/>
                <w:sz w:val="34"/>
                <w:szCs w:val="34"/>
                <w:rtl/>
              </w:rPr>
              <w:br/>
            </w:r>
          </w:p>
        </w:tc>
      </w:tr>
    </w:tbl>
    <w:p w14:paraId="4E1C8218" w14:textId="77777777" w:rsidR="00307986" w:rsidRPr="00307986" w:rsidRDefault="00307986" w:rsidP="00307986">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307986">
        <w:rPr>
          <w:rFonts w:ascii="Sakkal Majalla" w:eastAsia="Calibri" w:hAnsi="Sakkal Majalla" w:cs="Traditional Naskh"/>
          <w:kern w:val="0"/>
          <w:sz w:val="34"/>
          <w:szCs w:val="34"/>
          <w:rtl/>
          <w14:ligatures w14:val="none"/>
        </w:rPr>
        <w:t>إن الناس ينظرون إلى المتعلمين، ويرون فيهم القدوة والأسوة، والجيل المبارك، فكونوا معشر الطلبة أحسن الناس معاملة، وأجملهم منطقًا، وأشرفهم خلقًا، أطيعوا المعلمين والموجهين في غير معصية الله، ولا تستعينوا على طلب العلم بالمعاصي فعلم الله لا يهدى لعاص</w:t>
      </w:r>
      <w:r w:rsidRPr="00307986">
        <w:rPr>
          <w:rFonts w:ascii="Sakkal Majalla" w:eastAsia="Calibri" w:hAnsi="Sakkal Majalla" w:cs="Traditional Naskh" w:hint="cs"/>
          <w:kern w:val="0"/>
          <w:sz w:val="34"/>
          <w:szCs w:val="34"/>
          <w:rtl/>
          <w14:ligatures w14:val="none"/>
        </w:rPr>
        <w:t>ٍ</w:t>
      </w:r>
      <w:r w:rsidRPr="00307986">
        <w:rPr>
          <w:rFonts w:ascii="Sakkal Majalla" w:eastAsia="Calibri" w:hAnsi="Sakkal Majalla" w:cs="Traditional Naskh"/>
          <w:kern w:val="0"/>
          <w:sz w:val="34"/>
          <w:szCs w:val="34"/>
          <w:rtl/>
          <w14:ligatures w14:val="none"/>
        </w:rPr>
        <w:t>، احرصوا على أوقاتكم، واجتهدوا بما فيه منفعتكم، ومنفعة أمّتكم.</w:t>
      </w:r>
    </w:p>
    <w:p w14:paraId="36B7BAB8" w14:textId="747CA554" w:rsidR="00307986" w:rsidRPr="00307986" w:rsidRDefault="00307986" w:rsidP="001351EB">
      <w:pPr>
        <w:pStyle w:val="p1"/>
        <w:bidi/>
      </w:pPr>
      <w:r w:rsidRPr="00307986">
        <w:rPr>
          <w:rFonts w:ascii="Sakkal Majalla" w:eastAsia="Calibri" w:hAnsi="Sakkal Majalla" w:cs="Traditional Naskh"/>
          <w:sz w:val="34"/>
          <w:szCs w:val="34"/>
          <w:rtl/>
        </w:rPr>
        <w:t xml:space="preserve">إن العلم النافع يطبقه الإنسان على نفسه، وإن ثمرة العلم: العمل به، وما الفائدة من علم بلا عمل؟! لو أن إنسانًا درس الطب وأصبح ماهرًا فيه إلا أنه لم يعالج نفسه ولم يعالج غيره، فما فائدة علمه وتعبه؟ سئلت عائشة </w:t>
      </w:r>
      <w:r w:rsidR="00071A50">
        <w:rPr>
          <w:rFonts w:ascii="adwa-assalaf" w:eastAsia="Calibri" w:hAnsi="adwa-assalaf" w:cs="adwa-assalaf" w:hint="cs"/>
          <w:sz w:val="34"/>
          <w:szCs w:val="34"/>
          <w:rtl/>
        </w:rPr>
        <w:t xml:space="preserve">رضي الله </w:t>
      </w:r>
      <w:r w:rsidR="00071A50">
        <w:rPr>
          <w:rFonts w:ascii="Sakkal Majalla" w:eastAsia="Calibri" w:hAnsi="Sakkal Majalla" w:cs="Traditional Naskh" w:hint="cs"/>
          <w:sz w:val="34"/>
          <w:szCs w:val="34"/>
          <w:rtl/>
        </w:rPr>
        <w:t xml:space="preserve">عنها </w:t>
      </w:r>
      <w:r w:rsidRPr="00307986">
        <w:rPr>
          <w:rFonts w:ascii="Sakkal Majalla" w:eastAsia="Calibri" w:hAnsi="Sakkal Majalla" w:cs="Traditional Naskh"/>
          <w:sz w:val="34"/>
          <w:szCs w:val="34"/>
          <w:rtl/>
        </w:rPr>
        <w:t xml:space="preserve">عن خلق النبي </w:t>
      </w:r>
      <w:r w:rsidRPr="00307986">
        <w:rPr>
          <w:rFonts w:ascii="adwa-assalaf" w:eastAsia="Calibri" w:hAnsi="adwa-assalaf" w:cs="adwa-assalaf"/>
          <w:sz w:val="34"/>
          <w:szCs w:val="34"/>
          <w:rtl/>
        </w:rPr>
        <w:t>ﷺ</w:t>
      </w:r>
      <w:r w:rsidRPr="00307986">
        <w:rPr>
          <w:rFonts w:ascii="Sakkal Majalla" w:eastAsia="Calibri" w:hAnsi="Sakkal Majalla" w:cs="Traditional Naskh"/>
          <w:sz w:val="34"/>
          <w:szCs w:val="34"/>
          <w:rtl/>
        </w:rPr>
        <w:t xml:space="preserve"> فقالت: (كان خلقه القرآن) رواه مسلم، قال الله -تعالى-: </w:t>
      </w:r>
      <w:r w:rsidR="00EC7AE1">
        <w:rPr>
          <w:rStyle w:val="s1"/>
          <w:rtl/>
        </w:rPr>
        <w:t>﴿يا أَيُّهَا الَّذينَ آمَنوا لِمَ تَقولونَ ما لا تَفعَلونَ ۝ كَبُرَ مَقتًا عِندَ اللَّهِ أَن تَقولوا ما لا تَفعَلونَ﴾ [الصف: ٢-٣]</w:t>
      </w:r>
      <w:r w:rsidRPr="00307986">
        <w:rPr>
          <w:rFonts w:ascii="Sakkal Majalla" w:eastAsia="Calibri" w:hAnsi="Sakkal Majalla" w:cs="Traditional Naskh"/>
          <w:sz w:val="34"/>
          <w:szCs w:val="34"/>
          <w:rtl/>
        </w:rPr>
        <w:t>، ولقد ذكر الله من صفات اليهود عدم العمل بالعلم فقال الله -تعالى-:</w:t>
      </w:r>
      <w:r w:rsidR="00B67AB3" w:rsidRPr="00B67AB3">
        <w:rPr>
          <w:rFonts w:ascii="QCF_BSML" w:eastAsia="Times New Roman" w:hAnsi="QCF_BSML" w:cs="QCF_BSML"/>
          <w:sz w:val="32"/>
          <w:szCs w:val="32"/>
          <w:rtl/>
        </w:rPr>
        <w:t>﴿</w:t>
      </w:r>
      <w:r w:rsidR="00B67AB3" w:rsidRPr="00B67AB3">
        <w:rPr>
          <w:rFonts w:ascii="QCF_BSML" w:eastAsia="Times New Roman" w:hAnsi="QCF_BSML" w:cs="QCF_BSML" w:hint="eastAsia"/>
          <w:sz w:val="32"/>
          <w:szCs w:val="32"/>
          <w:rtl/>
        </w:rPr>
        <w:t>أَتَأمُرونَ</w:t>
      </w:r>
      <w:r w:rsidR="00B67AB3" w:rsidRPr="00B67AB3">
        <w:rPr>
          <w:rFonts w:ascii="QCF_BSML" w:eastAsia="Times New Roman" w:hAnsi="QCF_BSML" w:cs="QCF_BSML"/>
          <w:sz w:val="32"/>
          <w:szCs w:val="32"/>
          <w:rtl/>
        </w:rPr>
        <w:t xml:space="preserve"> </w:t>
      </w:r>
      <w:r w:rsidR="00B67AB3" w:rsidRPr="00B67AB3">
        <w:rPr>
          <w:rFonts w:ascii="QCF_BSML" w:eastAsia="Times New Roman" w:hAnsi="QCF_BSML" w:cs="QCF_BSML" w:hint="eastAsia"/>
          <w:sz w:val="32"/>
          <w:szCs w:val="32"/>
          <w:rtl/>
        </w:rPr>
        <w:t>النّاسَ</w:t>
      </w:r>
      <w:r w:rsidR="00B67AB3" w:rsidRPr="00B67AB3">
        <w:rPr>
          <w:rFonts w:ascii="QCF_BSML" w:eastAsia="Times New Roman" w:hAnsi="QCF_BSML" w:cs="QCF_BSML"/>
          <w:sz w:val="32"/>
          <w:szCs w:val="32"/>
          <w:rtl/>
        </w:rPr>
        <w:t xml:space="preserve"> </w:t>
      </w:r>
      <w:r w:rsidR="00B67AB3" w:rsidRPr="00B67AB3">
        <w:rPr>
          <w:rFonts w:ascii="QCF_BSML" w:eastAsia="Times New Roman" w:hAnsi="QCF_BSML" w:cs="QCF_BSML" w:hint="eastAsia"/>
          <w:sz w:val="32"/>
          <w:szCs w:val="32"/>
          <w:rtl/>
        </w:rPr>
        <w:t>بِالبِرِّ</w:t>
      </w:r>
      <w:r w:rsidR="00B67AB3" w:rsidRPr="00B67AB3">
        <w:rPr>
          <w:rFonts w:ascii="QCF_BSML" w:eastAsia="Times New Roman" w:hAnsi="QCF_BSML" w:cs="QCF_BSML"/>
          <w:sz w:val="32"/>
          <w:szCs w:val="32"/>
          <w:rtl/>
        </w:rPr>
        <w:t xml:space="preserve"> </w:t>
      </w:r>
      <w:r w:rsidR="00B67AB3" w:rsidRPr="00B67AB3">
        <w:rPr>
          <w:rFonts w:ascii="QCF_BSML" w:eastAsia="Times New Roman" w:hAnsi="QCF_BSML" w:cs="QCF_BSML" w:hint="eastAsia"/>
          <w:sz w:val="32"/>
          <w:szCs w:val="32"/>
          <w:rtl/>
        </w:rPr>
        <w:t>وَتَنسَونَ</w:t>
      </w:r>
      <w:r w:rsidR="00B67AB3" w:rsidRPr="00B67AB3">
        <w:rPr>
          <w:rFonts w:ascii="QCF_BSML" w:eastAsia="Times New Roman" w:hAnsi="QCF_BSML" w:cs="QCF_BSML"/>
          <w:sz w:val="32"/>
          <w:szCs w:val="32"/>
          <w:rtl/>
        </w:rPr>
        <w:t xml:space="preserve"> </w:t>
      </w:r>
      <w:r w:rsidR="00B67AB3" w:rsidRPr="00B67AB3">
        <w:rPr>
          <w:rFonts w:ascii="QCF_BSML" w:eastAsia="Times New Roman" w:hAnsi="QCF_BSML" w:cs="QCF_BSML" w:hint="eastAsia"/>
          <w:sz w:val="32"/>
          <w:szCs w:val="32"/>
          <w:rtl/>
        </w:rPr>
        <w:t>أَنفُسَكُم</w:t>
      </w:r>
      <w:r w:rsidR="00B67AB3" w:rsidRPr="00B67AB3">
        <w:rPr>
          <w:rFonts w:ascii="QCF_BSML" w:eastAsia="Times New Roman" w:hAnsi="QCF_BSML" w:cs="QCF_BSML"/>
          <w:sz w:val="32"/>
          <w:szCs w:val="32"/>
          <w:rtl/>
        </w:rPr>
        <w:t xml:space="preserve"> </w:t>
      </w:r>
      <w:r w:rsidR="00B67AB3" w:rsidRPr="00B67AB3">
        <w:rPr>
          <w:rFonts w:ascii="QCF_BSML" w:eastAsia="Times New Roman" w:hAnsi="QCF_BSML" w:cs="QCF_BSML" w:hint="eastAsia"/>
          <w:sz w:val="32"/>
          <w:szCs w:val="32"/>
          <w:rtl/>
        </w:rPr>
        <w:t>وَأَنتُم</w:t>
      </w:r>
      <w:r w:rsidR="00B67AB3" w:rsidRPr="00B67AB3">
        <w:rPr>
          <w:rFonts w:ascii="QCF_BSML" w:eastAsia="Times New Roman" w:hAnsi="QCF_BSML" w:cs="QCF_BSML"/>
          <w:sz w:val="32"/>
          <w:szCs w:val="32"/>
          <w:rtl/>
        </w:rPr>
        <w:t xml:space="preserve"> </w:t>
      </w:r>
      <w:r w:rsidR="00B67AB3" w:rsidRPr="00B67AB3">
        <w:rPr>
          <w:rFonts w:ascii="QCF_BSML" w:eastAsia="Times New Roman" w:hAnsi="QCF_BSML" w:cs="QCF_BSML" w:hint="eastAsia"/>
          <w:sz w:val="32"/>
          <w:szCs w:val="32"/>
          <w:rtl/>
        </w:rPr>
        <w:t>تَتلونَ</w:t>
      </w:r>
      <w:r w:rsidR="00B67AB3" w:rsidRPr="00B67AB3">
        <w:rPr>
          <w:rFonts w:ascii="QCF_BSML" w:eastAsia="Times New Roman" w:hAnsi="QCF_BSML" w:cs="QCF_BSML"/>
          <w:sz w:val="32"/>
          <w:szCs w:val="32"/>
          <w:rtl/>
        </w:rPr>
        <w:t xml:space="preserve"> </w:t>
      </w:r>
      <w:r w:rsidR="00B67AB3" w:rsidRPr="00B67AB3">
        <w:rPr>
          <w:rFonts w:ascii="QCF_BSML" w:eastAsia="Times New Roman" w:hAnsi="QCF_BSML" w:cs="QCF_BSML" w:hint="eastAsia"/>
          <w:sz w:val="32"/>
          <w:szCs w:val="32"/>
          <w:rtl/>
        </w:rPr>
        <w:t>الكِتابَ</w:t>
      </w:r>
      <w:r w:rsidR="00B67AB3" w:rsidRPr="00B67AB3">
        <w:rPr>
          <w:rFonts w:ascii="QCF_BSML" w:eastAsia="Times New Roman" w:hAnsi="QCF_BSML" w:cs="QCF_BSML"/>
          <w:sz w:val="32"/>
          <w:szCs w:val="32"/>
          <w:rtl/>
        </w:rPr>
        <w:t xml:space="preserve"> </w:t>
      </w:r>
      <w:r w:rsidR="00B67AB3" w:rsidRPr="00B67AB3">
        <w:rPr>
          <w:rFonts w:ascii="QCF_BSML" w:eastAsia="Times New Roman" w:hAnsi="QCF_BSML" w:cs="QCF_BSML" w:hint="eastAsia"/>
          <w:sz w:val="32"/>
          <w:szCs w:val="32"/>
          <w:rtl/>
        </w:rPr>
        <w:t>أَفَلا</w:t>
      </w:r>
      <w:r w:rsidR="00B67AB3" w:rsidRPr="00B67AB3">
        <w:rPr>
          <w:rFonts w:ascii="QCF_BSML" w:eastAsia="Times New Roman" w:hAnsi="QCF_BSML" w:cs="QCF_BSML"/>
          <w:sz w:val="32"/>
          <w:szCs w:val="32"/>
          <w:rtl/>
        </w:rPr>
        <w:t xml:space="preserve"> </w:t>
      </w:r>
      <w:r w:rsidR="00B67AB3" w:rsidRPr="00B67AB3">
        <w:rPr>
          <w:rFonts w:ascii="QCF_BSML" w:eastAsia="Times New Roman" w:hAnsi="QCF_BSML" w:cs="QCF_BSML" w:hint="eastAsia"/>
          <w:sz w:val="32"/>
          <w:szCs w:val="32"/>
          <w:rtl/>
        </w:rPr>
        <w:t>تَعقِلونَ</w:t>
      </w:r>
      <w:r w:rsidR="00B67AB3" w:rsidRPr="00B67AB3">
        <w:rPr>
          <w:rFonts w:ascii="QCF_BSML" w:eastAsia="Times New Roman" w:hAnsi="QCF_BSML" w:cs="QCF_BSML"/>
          <w:sz w:val="32"/>
          <w:szCs w:val="32"/>
          <w:rtl/>
        </w:rPr>
        <w:t>﴾ [</w:t>
      </w:r>
      <w:r w:rsidR="00B67AB3" w:rsidRPr="00B67AB3">
        <w:rPr>
          <w:rFonts w:ascii="QCF_BSML" w:eastAsia="Times New Roman" w:hAnsi="QCF_BSML" w:cs="QCF_BSML" w:hint="eastAsia"/>
          <w:sz w:val="32"/>
          <w:szCs w:val="32"/>
          <w:rtl/>
        </w:rPr>
        <w:t>البقرة</w:t>
      </w:r>
      <w:r w:rsidR="00B67AB3" w:rsidRPr="00B67AB3">
        <w:rPr>
          <w:rFonts w:ascii="QCF_BSML" w:eastAsia="Times New Roman" w:hAnsi="QCF_BSML" w:cs="QCF_BSML"/>
          <w:sz w:val="32"/>
          <w:szCs w:val="32"/>
          <w:rtl/>
        </w:rPr>
        <w:t>: ٤٤]</w:t>
      </w:r>
      <w:r w:rsidRPr="00307986">
        <w:rPr>
          <w:rFonts w:ascii="Sakkal Majalla" w:eastAsia="Calibri" w:hAnsi="Sakkal Majalla" w:cs="Traditional Naskh"/>
          <w:sz w:val="34"/>
          <w:szCs w:val="34"/>
          <w:rtl/>
        </w:rPr>
        <w:t xml:space="preserve">، إن على المتعلم إذا حصل قدرًا من العلم أن يعلم أنه قليل بجانب ما يجهله، وعليه أن لا يدخله العجب والغرور، وليعلم أنه لا سبيل إلى الإحاطة بالعلم كلّه، فلا عار أن يجهل بعضه، يقول الإمام الشافعي </w:t>
      </w:r>
      <w:r w:rsidRPr="00307986">
        <w:rPr>
          <w:rFonts w:ascii="AAAGoldenLotus Stg1_Ver1" w:eastAsia="Calibri" w:hAnsi="AAAGoldenLotus Stg1_Ver1" w:cs="AAAGoldenLotus Stg1_Ver1"/>
          <w:sz w:val="34"/>
          <w:szCs w:val="34"/>
          <w:rtl/>
        </w:rPr>
        <w:t>‘</w:t>
      </w:r>
      <w:r w:rsidRPr="00307986">
        <w:rPr>
          <w:rFonts w:ascii="Sakkal Majalla" w:eastAsia="Calibri" w:hAnsi="Sakkal Majalla" w:cs="Traditional Naskh"/>
          <w:sz w:val="34"/>
          <w:szCs w:val="34"/>
          <w:rtl/>
        </w:rPr>
        <w:t>:</w:t>
      </w:r>
    </w:p>
    <w:tbl>
      <w:tblPr>
        <w:tblStyle w:val="aa"/>
        <w:bidiVisual/>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02"/>
        <w:gridCol w:w="567"/>
        <w:gridCol w:w="3402"/>
      </w:tblGrid>
      <w:tr w:rsidR="00307986" w:rsidRPr="00307986" w14:paraId="58D4B92F" w14:textId="77777777" w:rsidTr="00FD4A7D">
        <w:trPr>
          <w:jc w:val="center"/>
        </w:trPr>
        <w:tc>
          <w:tcPr>
            <w:tcW w:w="3402" w:type="dxa"/>
          </w:tcPr>
          <w:p w14:paraId="4183032E" w14:textId="77777777" w:rsidR="00307986" w:rsidRPr="00307986" w:rsidRDefault="00307986" w:rsidP="00307986">
            <w:pPr>
              <w:widowControl w:val="0"/>
              <w:spacing w:after="0" w:line="240" w:lineRule="auto"/>
              <w:jc w:val="lowKashida"/>
              <w:rPr>
                <w:rFonts w:ascii="Sakkal Majalla" w:hAnsi="Sakkal Majalla" w:cs="Traditional Naskh"/>
                <w:sz w:val="2"/>
                <w:szCs w:val="2"/>
                <w:rtl/>
              </w:rPr>
            </w:pPr>
            <w:r w:rsidRPr="00307986">
              <w:rPr>
                <w:rFonts w:ascii="Sakkal Majalla" w:hAnsi="Sakkal Majalla" w:cs="Traditional Naskh"/>
                <w:sz w:val="34"/>
                <w:szCs w:val="34"/>
                <w:rtl/>
              </w:rPr>
              <w:t>كلّما أدبني الدهر</w:t>
            </w:r>
            <w:r w:rsidRPr="00307986">
              <w:rPr>
                <w:rFonts w:ascii="Sakkal Majalla" w:hAnsi="Sakkal Majalla" w:cs="Traditional Naskh" w:hint="cs"/>
                <w:sz w:val="34"/>
                <w:szCs w:val="34"/>
                <w:rtl/>
              </w:rPr>
              <w:br/>
            </w:r>
            <w:r w:rsidRPr="00307986">
              <w:rPr>
                <w:rFonts w:ascii="Sakkal Majalla" w:hAnsi="Sakkal Majalla" w:cs="Traditional Naskh"/>
                <w:sz w:val="34"/>
                <w:szCs w:val="34"/>
                <w:rtl/>
              </w:rPr>
              <w:t>وإذا ما ازددت علمًا</w:t>
            </w:r>
            <w:r w:rsidRPr="00307986">
              <w:rPr>
                <w:rFonts w:ascii="Sakkal Majalla" w:hAnsi="Sakkal Majalla" w:cs="Traditional Naskh" w:hint="cs"/>
                <w:sz w:val="34"/>
                <w:szCs w:val="34"/>
                <w:rtl/>
              </w:rPr>
              <w:br/>
            </w:r>
          </w:p>
        </w:tc>
        <w:tc>
          <w:tcPr>
            <w:tcW w:w="567" w:type="dxa"/>
          </w:tcPr>
          <w:p w14:paraId="5A1DC97C" w14:textId="77777777" w:rsidR="00307986" w:rsidRPr="00307986" w:rsidRDefault="00307986" w:rsidP="00307986">
            <w:pPr>
              <w:widowControl w:val="0"/>
              <w:spacing w:after="0" w:line="240" w:lineRule="auto"/>
              <w:jc w:val="lowKashida"/>
              <w:rPr>
                <w:rFonts w:ascii="Sakkal Majalla" w:hAnsi="Sakkal Majalla" w:cs="Traditional Naskh"/>
                <w:sz w:val="34"/>
                <w:szCs w:val="34"/>
                <w:rtl/>
              </w:rPr>
            </w:pPr>
          </w:p>
        </w:tc>
        <w:tc>
          <w:tcPr>
            <w:tcW w:w="3402" w:type="dxa"/>
          </w:tcPr>
          <w:p w14:paraId="43C788B7" w14:textId="77777777" w:rsidR="00307986" w:rsidRPr="00307986" w:rsidRDefault="00307986" w:rsidP="00307986">
            <w:pPr>
              <w:widowControl w:val="0"/>
              <w:spacing w:after="0" w:line="240" w:lineRule="auto"/>
              <w:jc w:val="lowKashida"/>
              <w:rPr>
                <w:rFonts w:ascii="Sakkal Majalla" w:hAnsi="Sakkal Majalla" w:cs="Traditional Naskh"/>
                <w:spacing w:val="-8"/>
                <w:sz w:val="2"/>
                <w:szCs w:val="2"/>
                <w:rtl/>
              </w:rPr>
            </w:pPr>
            <w:r w:rsidRPr="00307986">
              <w:rPr>
                <w:rFonts w:ascii="Sakkal Majalla" w:hAnsi="Sakkal Majalla" w:cs="Traditional Naskh"/>
                <w:sz w:val="34"/>
                <w:szCs w:val="34"/>
                <w:rtl/>
              </w:rPr>
              <w:t>أراني نقص عقلي</w:t>
            </w:r>
            <w:r w:rsidRPr="00307986">
              <w:rPr>
                <w:rFonts w:ascii="Sakkal Majalla" w:hAnsi="Sakkal Majalla" w:cs="Traditional Naskh"/>
                <w:spacing w:val="-8"/>
                <w:sz w:val="34"/>
                <w:szCs w:val="34"/>
              </w:rPr>
              <w:br/>
            </w:r>
            <w:r w:rsidRPr="00307986">
              <w:rPr>
                <w:rFonts w:ascii="Sakkal Majalla" w:hAnsi="Sakkal Majalla" w:cs="Traditional Naskh"/>
                <w:sz w:val="34"/>
                <w:szCs w:val="34"/>
                <w:rtl/>
              </w:rPr>
              <w:t>زادني علمي بجهلي</w:t>
            </w:r>
            <w:r w:rsidRPr="00307986">
              <w:rPr>
                <w:rFonts w:ascii="Sakkal Majalla" w:hAnsi="Sakkal Majalla" w:cs="Traditional Naskh" w:hint="cs"/>
                <w:sz w:val="34"/>
                <w:szCs w:val="34"/>
                <w:rtl/>
              </w:rPr>
              <w:br/>
            </w:r>
          </w:p>
        </w:tc>
      </w:tr>
    </w:tbl>
    <w:p w14:paraId="73D11EB5" w14:textId="346BE702" w:rsidR="00307986" w:rsidRPr="00307986" w:rsidRDefault="00307986" w:rsidP="00307986">
      <w:pPr>
        <w:widowControl w:val="0"/>
        <w:spacing w:after="0" w:line="228" w:lineRule="auto"/>
        <w:ind w:firstLine="397"/>
        <w:jc w:val="lowKashida"/>
        <w:rPr>
          <w:rFonts w:ascii="Sakkal Majalla" w:eastAsia="Calibri" w:hAnsi="Sakkal Majalla" w:cs="Traditional Naskh"/>
          <w:kern w:val="0"/>
          <w:sz w:val="34"/>
          <w:szCs w:val="34"/>
          <w:rtl/>
          <w14:ligatures w14:val="none"/>
        </w:rPr>
      </w:pPr>
      <w:r w:rsidRPr="00307986">
        <w:rPr>
          <w:rFonts w:ascii="Sakkal Majalla" w:eastAsia="Calibri" w:hAnsi="Sakkal Majalla" w:cs="Traditional Naskh"/>
          <w:kern w:val="0"/>
          <w:sz w:val="34"/>
          <w:szCs w:val="34"/>
          <w:rtl/>
          <w14:ligatures w14:val="none"/>
        </w:rPr>
        <w:t xml:space="preserve">ومن وصايا لقمان لابنه كما في القرآن الكريم: </w:t>
      </w:r>
      <w:r w:rsidR="00232C6A" w:rsidRPr="00232C6A">
        <w:rPr>
          <w:rFonts w:ascii="QCF_BSML" w:eastAsia="Times New Roman" w:hAnsi="QCF_BSML" w:cs="QCF_BSML"/>
          <w:kern w:val="0"/>
          <w:sz w:val="32"/>
          <w:szCs w:val="32"/>
          <w:rtl/>
          <w14:ligatures w14:val="none"/>
        </w:rPr>
        <w:t>﴿</w:t>
      </w:r>
      <w:r w:rsidR="00232C6A" w:rsidRPr="00232C6A">
        <w:rPr>
          <w:rFonts w:ascii="QCF_BSML" w:eastAsia="Times New Roman" w:hAnsi="QCF_BSML" w:cs="QCF_BSML" w:hint="eastAsia"/>
          <w:kern w:val="0"/>
          <w:sz w:val="32"/>
          <w:szCs w:val="32"/>
          <w:rtl/>
          <w14:ligatures w14:val="none"/>
        </w:rPr>
        <w:t>وَلا</w:t>
      </w:r>
      <w:r w:rsidR="00232C6A" w:rsidRPr="00232C6A">
        <w:rPr>
          <w:rFonts w:ascii="QCF_BSML" w:eastAsia="Times New Roman" w:hAnsi="QCF_BSML" w:cs="QCF_BSML"/>
          <w:kern w:val="0"/>
          <w:sz w:val="32"/>
          <w:szCs w:val="32"/>
          <w:rtl/>
          <w14:ligatures w14:val="none"/>
        </w:rPr>
        <w:t xml:space="preserve"> </w:t>
      </w:r>
      <w:r w:rsidR="00232C6A" w:rsidRPr="00232C6A">
        <w:rPr>
          <w:rFonts w:ascii="QCF_BSML" w:eastAsia="Times New Roman" w:hAnsi="QCF_BSML" w:cs="QCF_BSML" w:hint="eastAsia"/>
          <w:kern w:val="0"/>
          <w:sz w:val="32"/>
          <w:szCs w:val="32"/>
          <w:rtl/>
          <w14:ligatures w14:val="none"/>
        </w:rPr>
        <w:t>تُصَعِّر</w:t>
      </w:r>
      <w:r w:rsidR="00232C6A" w:rsidRPr="00232C6A">
        <w:rPr>
          <w:rFonts w:ascii="QCF_BSML" w:eastAsia="Times New Roman" w:hAnsi="QCF_BSML" w:cs="QCF_BSML"/>
          <w:kern w:val="0"/>
          <w:sz w:val="32"/>
          <w:szCs w:val="32"/>
          <w:rtl/>
          <w14:ligatures w14:val="none"/>
        </w:rPr>
        <w:t xml:space="preserve"> </w:t>
      </w:r>
      <w:r w:rsidR="00232C6A" w:rsidRPr="00232C6A">
        <w:rPr>
          <w:rFonts w:ascii="QCF_BSML" w:eastAsia="Times New Roman" w:hAnsi="QCF_BSML" w:cs="QCF_BSML" w:hint="eastAsia"/>
          <w:kern w:val="0"/>
          <w:sz w:val="32"/>
          <w:szCs w:val="32"/>
          <w:rtl/>
          <w14:ligatures w14:val="none"/>
        </w:rPr>
        <w:t>خَدَّكَ</w:t>
      </w:r>
      <w:r w:rsidR="00232C6A" w:rsidRPr="00232C6A">
        <w:rPr>
          <w:rFonts w:ascii="QCF_BSML" w:eastAsia="Times New Roman" w:hAnsi="QCF_BSML" w:cs="QCF_BSML"/>
          <w:kern w:val="0"/>
          <w:sz w:val="32"/>
          <w:szCs w:val="32"/>
          <w:rtl/>
          <w14:ligatures w14:val="none"/>
        </w:rPr>
        <w:t xml:space="preserve"> </w:t>
      </w:r>
      <w:r w:rsidR="00232C6A" w:rsidRPr="00232C6A">
        <w:rPr>
          <w:rFonts w:ascii="QCF_BSML" w:eastAsia="Times New Roman" w:hAnsi="QCF_BSML" w:cs="QCF_BSML" w:hint="eastAsia"/>
          <w:kern w:val="0"/>
          <w:sz w:val="32"/>
          <w:szCs w:val="32"/>
          <w:rtl/>
          <w14:ligatures w14:val="none"/>
        </w:rPr>
        <w:t>لِلنّاسِ</w:t>
      </w:r>
      <w:r w:rsidR="00232C6A" w:rsidRPr="00232C6A">
        <w:rPr>
          <w:rFonts w:ascii="QCF_BSML" w:eastAsia="Times New Roman" w:hAnsi="QCF_BSML" w:cs="QCF_BSML"/>
          <w:kern w:val="0"/>
          <w:sz w:val="32"/>
          <w:szCs w:val="32"/>
          <w:rtl/>
          <w14:ligatures w14:val="none"/>
        </w:rPr>
        <w:t xml:space="preserve"> </w:t>
      </w:r>
      <w:r w:rsidR="00232C6A" w:rsidRPr="00232C6A">
        <w:rPr>
          <w:rFonts w:ascii="QCF_BSML" w:eastAsia="Times New Roman" w:hAnsi="QCF_BSML" w:cs="QCF_BSML" w:hint="eastAsia"/>
          <w:kern w:val="0"/>
          <w:sz w:val="32"/>
          <w:szCs w:val="32"/>
          <w:rtl/>
          <w14:ligatures w14:val="none"/>
        </w:rPr>
        <w:t>وَلا</w:t>
      </w:r>
      <w:r w:rsidR="00232C6A" w:rsidRPr="00232C6A">
        <w:rPr>
          <w:rFonts w:ascii="QCF_BSML" w:eastAsia="Times New Roman" w:hAnsi="QCF_BSML" w:cs="QCF_BSML"/>
          <w:kern w:val="0"/>
          <w:sz w:val="32"/>
          <w:szCs w:val="32"/>
          <w:rtl/>
          <w14:ligatures w14:val="none"/>
        </w:rPr>
        <w:t xml:space="preserve"> </w:t>
      </w:r>
      <w:r w:rsidR="00232C6A" w:rsidRPr="00232C6A">
        <w:rPr>
          <w:rFonts w:ascii="QCF_BSML" w:eastAsia="Times New Roman" w:hAnsi="QCF_BSML" w:cs="QCF_BSML" w:hint="eastAsia"/>
          <w:kern w:val="0"/>
          <w:sz w:val="32"/>
          <w:szCs w:val="32"/>
          <w:rtl/>
          <w14:ligatures w14:val="none"/>
        </w:rPr>
        <w:t>تَمشِ</w:t>
      </w:r>
      <w:r w:rsidR="00232C6A" w:rsidRPr="00232C6A">
        <w:rPr>
          <w:rFonts w:ascii="QCF_BSML" w:eastAsia="Times New Roman" w:hAnsi="QCF_BSML" w:cs="QCF_BSML"/>
          <w:kern w:val="0"/>
          <w:sz w:val="32"/>
          <w:szCs w:val="32"/>
          <w:rtl/>
          <w14:ligatures w14:val="none"/>
        </w:rPr>
        <w:t xml:space="preserve"> </w:t>
      </w:r>
      <w:r w:rsidR="00232C6A" w:rsidRPr="00232C6A">
        <w:rPr>
          <w:rFonts w:ascii="QCF_BSML" w:eastAsia="Times New Roman" w:hAnsi="QCF_BSML" w:cs="QCF_BSML" w:hint="eastAsia"/>
          <w:kern w:val="0"/>
          <w:sz w:val="32"/>
          <w:szCs w:val="32"/>
          <w:rtl/>
          <w14:ligatures w14:val="none"/>
        </w:rPr>
        <w:t>فِي</w:t>
      </w:r>
      <w:r w:rsidR="00232C6A" w:rsidRPr="00232C6A">
        <w:rPr>
          <w:rFonts w:ascii="QCF_BSML" w:eastAsia="Times New Roman" w:hAnsi="QCF_BSML" w:cs="QCF_BSML"/>
          <w:kern w:val="0"/>
          <w:sz w:val="32"/>
          <w:szCs w:val="32"/>
          <w:rtl/>
          <w14:ligatures w14:val="none"/>
        </w:rPr>
        <w:t xml:space="preserve"> </w:t>
      </w:r>
      <w:r w:rsidR="00232C6A" w:rsidRPr="00232C6A">
        <w:rPr>
          <w:rFonts w:ascii="QCF_BSML" w:eastAsia="Times New Roman" w:hAnsi="QCF_BSML" w:cs="QCF_BSML" w:hint="eastAsia"/>
          <w:kern w:val="0"/>
          <w:sz w:val="32"/>
          <w:szCs w:val="32"/>
          <w:rtl/>
          <w14:ligatures w14:val="none"/>
        </w:rPr>
        <w:t>الأَرضِ</w:t>
      </w:r>
      <w:r w:rsidR="00232C6A" w:rsidRPr="00232C6A">
        <w:rPr>
          <w:rFonts w:ascii="QCF_BSML" w:eastAsia="Times New Roman" w:hAnsi="QCF_BSML" w:cs="QCF_BSML"/>
          <w:kern w:val="0"/>
          <w:sz w:val="32"/>
          <w:szCs w:val="32"/>
          <w:rtl/>
          <w14:ligatures w14:val="none"/>
        </w:rPr>
        <w:t xml:space="preserve"> </w:t>
      </w:r>
      <w:r w:rsidR="00232C6A" w:rsidRPr="00232C6A">
        <w:rPr>
          <w:rFonts w:ascii="QCF_BSML" w:eastAsia="Times New Roman" w:hAnsi="QCF_BSML" w:cs="QCF_BSML" w:hint="eastAsia"/>
          <w:kern w:val="0"/>
          <w:sz w:val="32"/>
          <w:szCs w:val="32"/>
          <w:rtl/>
          <w14:ligatures w14:val="none"/>
        </w:rPr>
        <w:t>مَرَحًا</w:t>
      </w:r>
      <w:r w:rsidR="00232C6A" w:rsidRPr="00232C6A">
        <w:rPr>
          <w:rFonts w:ascii="QCF_BSML" w:eastAsia="Times New Roman" w:hAnsi="QCF_BSML" w:cs="QCF_BSML"/>
          <w:kern w:val="0"/>
          <w:sz w:val="32"/>
          <w:szCs w:val="32"/>
          <w:rtl/>
          <w14:ligatures w14:val="none"/>
        </w:rPr>
        <w:t xml:space="preserve"> </w:t>
      </w:r>
      <w:r w:rsidR="00232C6A" w:rsidRPr="00232C6A">
        <w:rPr>
          <w:rFonts w:ascii="QCF_BSML" w:eastAsia="Times New Roman" w:hAnsi="QCF_BSML" w:cs="QCF_BSML" w:hint="eastAsia"/>
          <w:kern w:val="0"/>
          <w:sz w:val="32"/>
          <w:szCs w:val="32"/>
          <w:rtl/>
          <w14:ligatures w14:val="none"/>
        </w:rPr>
        <w:t>إِنَّ</w:t>
      </w:r>
      <w:r w:rsidR="00232C6A" w:rsidRPr="00232C6A">
        <w:rPr>
          <w:rFonts w:ascii="QCF_BSML" w:eastAsia="Times New Roman" w:hAnsi="QCF_BSML" w:cs="QCF_BSML"/>
          <w:kern w:val="0"/>
          <w:sz w:val="32"/>
          <w:szCs w:val="32"/>
          <w:rtl/>
          <w14:ligatures w14:val="none"/>
        </w:rPr>
        <w:t xml:space="preserve"> </w:t>
      </w:r>
      <w:r w:rsidR="00232C6A" w:rsidRPr="00232C6A">
        <w:rPr>
          <w:rFonts w:ascii="QCF_BSML" w:eastAsia="Times New Roman" w:hAnsi="QCF_BSML" w:cs="QCF_BSML" w:hint="eastAsia"/>
          <w:kern w:val="0"/>
          <w:sz w:val="32"/>
          <w:szCs w:val="32"/>
          <w:rtl/>
          <w14:ligatures w14:val="none"/>
        </w:rPr>
        <w:t>اللَّهَ</w:t>
      </w:r>
      <w:r w:rsidR="00232C6A" w:rsidRPr="00232C6A">
        <w:rPr>
          <w:rFonts w:ascii="QCF_BSML" w:eastAsia="Times New Roman" w:hAnsi="QCF_BSML" w:cs="QCF_BSML"/>
          <w:kern w:val="0"/>
          <w:sz w:val="32"/>
          <w:szCs w:val="32"/>
          <w:rtl/>
          <w14:ligatures w14:val="none"/>
        </w:rPr>
        <w:t xml:space="preserve"> </w:t>
      </w:r>
      <w:r w:rsidR="00232C6A" w:rsidRPr="00232C6A">
        <w:rPr>
          <w:rFonts w:ascii="QCF_BSML" w:eastAsia="Times New Roman" w:hAnsi="QCF_BSML" w:cs="QCF_BSML" w:hint="eastAsia"/>
          <w:kern w:val="0"/>
          <w:sz w:val="32"/>
          <w:szCs w:val="32"/>
          <w:rtl/>
          <w14:ligatures w14:val="none"/>
        </w:rPr>
        <w:t>لا</w:t>
      </w:r>
      <w:r w:rsidR="00232C6A" w:rsidRPr="00232C6A">
        <w:rPr>
          <w:rFonts w:ascii="QCF_BSML" w:eastAsia="Times New Roman" w:hAnsi="QCF_BSML" w:cs="QCF_BSML"/>
          <w:kern w:val="0"/>
          <w:sz w:val="32"/>
          <w:szCs w:val="32"/>
          <w:rtl/>
          <w14:ligatures w14:val="none"/>
        </w:rPr>
        <w:t xml:space="preserve"> </w:t>
      </w:r>
      <w:r w:rsidR="00232C6A" w:rsidRPr="00232C6A">
        <w:rPr>
          <w:rFonts w:ascii="QCF_BSML" w:eastAsia="Times New Roman" w:hAnsi="QCF_BSML" w:cs="QCF_BSML" w:hint="eastAsia"/>
          <w:kern w:val="0"/>
          <w:sz w:val="32"/>
          <w:szCs w:val="32"/>
          <w:rtl/>
          <w14:ligatures w14:val="none"/>
        </w:rPr>
        <w:t>يُحِبُّ</w:t>
      </w:r>
      <w:r w:rsidR="00232C6A" w:rsidRPr="00232C6A">
        <w:rPr>
          <w:rFonts w:ascii="QCF_BSML" w:eastAsia="Times New Roman" w:hAnsi="QCF_BSML" w:cs="QCF_BSML"/>
          <w:kern w:val="0"/>
          <w:sz w:val="32"/>
          <w:szCs w:val="32"/>
          <w:rtl/>
          <w14:ligatures w14:val="none"/>
        </w:rPr>
        <w:t xml:space="preserve"> </w:t>
      </w:r>
      <w:r w:rsidR="00232C6A" w:rsidRPr="00232C6A">
        <w:rPr>
          <w:rFonts w:ascii="QCF_BSML" w:eastAsia="Times New Roman" w:hAnsi="QCF_BSML" w:cs="QCF_BSML" w:hint="eastAsia"/>
          <w:kern w:val="0"/>
          <w:sz w:val="32"/>
          <w:szCs w:val="32"/>
          <w:rtl/>
          <w14:ligatures w14:val="none"/>
        </w:rPr>
        <w:t>كُلَّ</w:t>
      </w:r>
      <w:r w:rsidR="00232C6A" w:rsidRPr="00232C6A">
        <w:rPr>
          <w:rFonts w:ascii="QCF_BSML" w:eastAsia="Times New Roman" w:hAnsi="QCF_BSML" w:cs="QCF_BSML"/>
          <w:kern w:val="0"/>
          <w:sz w:val="32"/>
          <w:szCs w:val="32"/>
          <w:rtl/>
          <w14:ligatures w14:val="none"/>
        </w:rPr>
        <w:t xml:space="preserve"> </w:t>
      </w:r>
      <w:r w:rsidR="00232C6A" w:rsidRPr="00232C6A">
        <w:rPr>
          <w:rFonts w:ascii="QCF_BSML" w:eastAsia="Times New Roman" w:hAnsi="QCF_BSML" w:cs="QCF_BSML" w:hint="eastAsia"/>
          <w:kern w:val="0"/>
          <w:sz w:val="32"/>
          <w:szCs w:val="32"/>
          <w:rtl/>
          <w14:ligatures w14:val="none"/>
        </w:rPr>
        <w:t>مُختالٍ</w:t>
      </w:r>
      <w:r w:rsidR="00232C6A" w:rsidRPr="00232C6A">
        <w:rPr>
          <w:rFonts w:ascii="QCF_BSML" w:eastAsia="Times New Roman" w:hAnsi="QCF_BSML" w:cs="QCF_BSML"/>
          <w:kern w:val="0"/>
          <w:sz w:val="32"/>
          <w:szCs w:val="32"/>
          <w:rtl/>
          <w14:ligatures w14:val="none"/>
        </w:rPr>
        <w:t xml:space="preserve"> </w:t>
      </w:r>
      <w:r w:rsidR="00232C6A" w:rsidRPr="00232C6A">
        <w:rPr>
          <w:rFonts w:ascii="QCF_BSML" w:eastAsia="Times New Roman" w:hAnsi="QCF_BSML" w:cs="QCF_BSML" w:hint="eastAsia"/>
          <w:kern w:val="0"/>
          <w:sz w:val="32"/>
          <w:szCs w:val="32"/>
          <w:rtl/>
          <w14:ligatures w14:val="none"/>
        </w:rPr>
        <w:t>فَخورٍ</w:t>
      </w:r>
      <w:r w:rsidR="00232C6A" w:rsidRPr="00232C6A">
        <w:rPr>
          <w:rFonts w:ascii="QCF_BSML" w:eastAsia="Times New Roman" w:hAnsi="QCF_BSML" w:cs="QCF_BSML"/>
          <w:kern w:val="0"/>
          <w:sz w:val="32"/>
          <w:szCs w:val="32"/>
          <w:rtl/>
          <w14:ligatures w14:val="none"/>
        </w:rPr>
        <w:t>﴾ [</w:t>
      </w:r>
      <w:r w:rsidR="00232C6A" w:rsidRPr="00232C6A">
        <w:rPr>
          <w:rFonts w:ascii="QCF_BSML" w:eastAsia="Times New Roman" w:hAnsi="QCF_BSML" w:cs="QCF_BSML" w:hint="eastAsia"/>
          <w:kern w:val="0"/>
          <w:sz w:val="32"/>
          <w:szCs w:val="32"/>
          <w:rtl/>
          <w14:ligatures w14:val="none"/>
        </w:rPr>
        <w:t>لقمان</w:t>
      </w:r>
      <w:r w:rsidR="00232C6A" w:rsidRPr="00232C6A">
        <w:rPr>
          <w:rFonts w:ascii="QCF_BSML" w:eastAsia="Times New Roman" w:hAnsi="QCF_BSML" w:cs="QCF_BSML"/>
          <w:kern w:val="0"/>
          <w:sz w:val="32"/>
          <w:szCs w:val="32"/>
          <w:rtl/>
          <w14:ligatures w14:val="none"/>
        </w:rPr>
        <w:t>: ١٨]</w:t>
      </w:r>
      <w:r w:rsidRPr="00307986">
        <w:rPr>
          <w:rFonts w:ascii="Sakkal Majalla" w:eastAsia="Calibri" w:hAnsi="Sakkal Majalla" w:cs="Traditional Naskh"/>
          <w:kern w:val="0"/>
          <w:sz w:val="34"/>
          <w:szCs w:val="34"/>
          <w:rtl/>
          <w14:ligatures w14:val="none"/>
        </w:rPr>
        <w:t xml:space="preserve">، وفي الحديث الذي رواه الترمذي قال النبي </w:t>
      </w:r>
      <w:r w:rsidRPr="00307986">
        <w:rPr>
          <w:rFonts w:ascii="adwa-assalaf" w:eastAsia="Calibri" w:hAnsi="adwa-assalaf" w:cs="adwa-assalaf"/>
          <w:kern w:val="0"/>
          <w:sz w:val="34"/>
          <w:szCs w:val="34"/>
          <w:rtl/>
          <w14:ligatures w14:val="none"/>
        </w:rPr>
        <w:t>ﷺ</w:t>
      </w:r>
      <w:r w:rsidRPr="00307986">
        <w:rPr>
          <w:rFonts w:ascii="Sakkal Majalla" w:eastAsia="Calibri" w:hAnsi="Sakkal Majalla" w:cs="Traditional Naskh"/>
          <w:kern w:val="0"/>
          <w:sz w:val="34"/>
          <w:szCs w:val="34"/>
          <w:rtl/>
          <w14:ligatures w14:val="none"/>
        </w:rPr>
        <w:t>: (لا يزال الرجل يذهب بنفسه حتى يكتب في الجبارين فيصيبه ما أصابهم).</w:t>
      </w:r>
    </w:p>
    <w:p w14:paraId="1E54209B" w14:textId="2F6A9D9F" w:rsidR="00307986" w:rsidRPr="00307986" w:rsidRDefault="00307986" w:rsidP="00B23F5F">
      <w:pPr>
        <w:pStyle w:val="p1"/>
        <w:bidi/>
        <w:divId w:val="2079786408"/>
      </w:pPr>
      <w:r w:rsidRPr="00307986">
        <w:rPr>
          <w:rFonts w:ascii="Sakkal Majalla" w:eastAsia="Calibri" w:hAnsi="Sakkal Majalla" w:cs="Traditional Naskh"/>
          <w:b/>
          <w:bCs/>
          <w:sz w:val="34"/>
          <w:szCs w:val="34"/>
          <w:rtl/>
        </w:rPr>
        <w:t xml:space="preserve">أيها المعلمون والموجهون: </w:t>
      </w:r>
      <w:r w:rsidRPr="00307986">
        <w:rPr>
          <w:rFonts w:ascii="Sakkal Majalla" w:eastAsia="Calibri" w:hAnsi="Sakkal Majalla" w:cs="Traditional Naskh"/>
          <w:sz w:val="34"/>
          <w:szCs w:val="34"/>
          <w:rtl/>
        </w:rPr>
        <w:t>ما أجمل الاهتمام بتربية الأبناء وفلذات الأكباد! وما أحسن أن يوجهوا إلى أن الدين والأخلاق ليسا أرقامًا في أوراق، ولكنهما علم وعمل، وأدب وإخلاص، جميل توجيه الأبناء أن ينووا بدراسة العلم وجه الله -تعالى- وأن الله سينيلهم النجاح والفوز في الدنيا والآخرة ما داموا يرجون ما عند الله، قال الله -تعالى-:</w:t>
      </w:r>
      <w:r w:rsidR="00D506AD">
        <w:rPr>
          <w:rStyle w:val="s1"/>
          <w:rtl/>
        </w:rPr>
        <w:t>﴿فَمَن زُحزِحَ عَنِ النّارِ وَأُدخِلَ الجَنَّةَ فَقَد فازَ ِ﴾ [آل عمران: ١٨٥]</w:t>
      </w:r>
      <w:r w:rsidR="00B23F5F">
        <w:rPr>
          <w:rStyle w:val="s1"/>
          <w:rFonts w:hint="cs"/>
          <w:rtl/>
        </w:rPr>
        <w:t xml:space="preserve">، </w:t>
      </w:r>
      <w:r w:rsidRPr="00307986">
        <w:rPr>
          <w:rFonts w:ascii="Sakkal Majalla" w:eastAsia="Calibri" w:hAnsi="Sakkal Majalla" w:cs="Traditional Naskh"/>
          <w:sz w:val="34"/>
          <w:szCs w:val="34"/>
          <w:rtl/>
        </w:rPr>
        <w:t xml:space="preserve">فهذه ثمرة العلم النافع، وأنتم أيها المعلمون، لكم من الله الأجر والثواب عندما تدعون  الطلاب إلى العلم، وتوجهونهم إلى الخير، وفي وصية نبي الله </w:t>
      </w:r>
      <w:r w:rsidRPr="00307986">
        <w:rPr>
          <w:rFonts w:ascii="adwa-assalaf" w:eastAsia="Calibri" w:hAnsi="adwa-assalaf" w:cs="adwa-assalaf"/>
          <w:sz w:val="34"/>
          <w:szCs w:val="34"/>
          <w:rtl/>
        </w:rPr>
        <w:t>ﷺ</w:t>
      </w:r>
      <w:r w:rsidRPr="00307986">
        <w:rPr>
          <w:rFonts w:ascii="Sakkal Majalla" w:eastAsia="Calibri" w:hAnsi="Sakkal Majalla" w:cs="Traditional Naskh"/>
          <w:sz w:val="34"/>
          <w:szCs w:val="34"/>
          <w:rtl/>
        </w:rPr>
        <w:t xml:space="preserve"> لعلي بن أبي طالب </w:t>
      </w:r>
      <w:r w:rsidR="00740C81">
        <w:rPr>
          <w:rFonts w:ascii="adwa-assalaf" w:eastAsia="Calibri" w:hAnsi="adwa-assalaf" w:cs="adwa-assalaf" w:hint="cs"/>
          <w:spacing w:val="-4"/>
          <w:sz w:val="34"/>
          <w:szCs w:val="34"/>
          <w:rtl/>
        </w:rPr>
        <w:t>رضي الله عنه</w:t>
      </w:r>
      <w:r w:rsidRPr="00307986">
        <w:rPr>
          <w:rFonts w:ascii="Sakkal Majalla" w:eastAsia="Calibri" w:hAnsi="Sakkal Majalla" w:cs="Traditional Naskh"/>
          <w:sz w:val="34"/>
          <w:szCs w:val="34"/>
          <w:rtl/>
        </w:rPr>
        <w:t xml:space="preserve"> كما ورد في الحديث الصحيح أنه -عليه الصلاة والسلام- قال له: (لئن يهدي الله بك رجلًا واحدًا خير لك من حمر النعم) رواه البخاري ومسلم. </w:t>
      </w:r>
    </w:p>
    <w:p w14:paraId="1C739A26" w14:textId="4DCEC6C7" w:rsidR="00307986" w:rsidRPr="00307986" w:rsidRDefault="00307986" w:rsidP="002753DF">
      <w:pPr>
        <w:pStyle w:val="p1"/>
        <w:bidi/>
        <w:divId w:val="1428428988"/>
      </w:pPr>
      <w:r w:rsidRPr="00307986">
        <w:rPr>
          <w:rFonts w:ascii="Sakkal Majalla" w:eastAsia="Calibri" w:hAnsi="Sakkal Majalla" w:cs="Traditional Naskh"/>
          <w:sz w:val="34"/>
          <w:szCs w:val="34"/>
          <w:rtl/>
        </w:rPr>
        <w:t xml:space="preserve"> ليكن شعارك أيها المعلم الفاضل:</w:t>
      </w:r>
      <w:r w:rsidR="002753DF" w:rsidRPr="002753DF">
        <w:rPr>
          <w:rStyle w:val="s1"/>
          <w:rtl/>
        </w:rPr>
        <w:t xml:space="preserve"> </w:t>
      </w:r>
      <w:r w:rsidR="002753DF">
        <w:rPr>
          <w:rStyle w:val="s1"/>
          <w:rtl/>
        </w:rPr>
        <w:t>﴿وَمَن أَحسَنُ قَولًا مِمَّن دَعا إِلَى اللَّهِ وَعَمِلَ صالِحًا﴾ [فصلت: ٣٣]</w:t>
      </w:r>
      <w:r w:rsidRPr="00307986">
        <w:rPr>
          <w:rFonts w:ascii="Sakkal Majalla" w:eastAsia="Calibri" w:hAnsi="Sakkal Majalla" w:cs="Traditional Naskh"/>
          <w:sz w:val="34"/>
          <w:szCs w:val="34"/>
          <w:rtl/>
        </w:rPr>
        <w:t xml:space="preserve">، وليعلم المعلّم الفاضل أنه راع ومسؤول عن رعيته، </w:t>
      </w:r>
      <w:r w:rsidRPr="00307986">
        <w:rPr>
          <w:rFonts w:ascii="Sakkal Majalla" w:eastAsia="Calibri" w:hAnsi="Sakkal Majalla" w:cs="Traditional Naskh"/>
          <w:sz w:val="34"/>
          <w:szCs w:val="34"/>
          <w:rtl/>
        </w:rPr>
        <w:lastRenderedPageBreak/>
        <w:t xml:space="preserve">وهو مطالب بالنصح لطلابه، وفي الحديث أن رسول الله </w:t>
      </w:r>
      <w:r w:rsidRPr="00307986">
        <w:rPr>
          <w:rFonts w:ascii="adwa-assalaf" w:eastAsia="Calibri" w:hAnsi="adwa-assalaf" w:cs="adwa-assalaf"/>
          <w:sz w:val="34"/>
          <w:szCs w:val="34"/>
          <w:rtl/>
        </w:rPr>
        <w:t>ﷺ</w:t>
      </w:r>
      <w:r w:rsidRPr="00307986">
        <w:rPr>
          <w:rFonts w:ascii="Sakkal Majalla" w:eastAsia="Calibri" w:hAnsi="Sakkal Majalla" w:cs="Traditional Naskh"/>
          <w:sz w:val="34"/>
          <w:szCs w:val="34"/>
          <w:rtl/>
        </w:rPr>
        <w:t xml:space="preserve"> قال: (ما من عبد يسترعيه الله رعية يموت يوم يموت وهو غاش لها إلا حرم الله عليه الجنة) رواه البخاري</w:t>
      </w:r>
      <w:r w:rsidRPr="00307986">
        <w:rPr>
          <w:rFonts w:ascii="Sakkal Majalla" w:eastAsia="Calibri" w:hAnsi="Sakkal Majalla" w:cs="Traditional Naskh" w:hint="cs"/>
          <w:sz w:val="34"/>
          <w:szCs w:val="34"/>
          <w:rtl/>
        </w:rPr>
        <w:t xml:space="preserve"> </w:t>
      </w:r>
      <w:r w:rsidRPr="00307986">
        <w:rPr>
          <w:rFonts w:ascii="Sakkal Majalla" w:eastAsia="Calibri" w:hAnsi="Sakkal Majalla" w:cs="Traditional Naskh"/>
          <w:sz w:val="34"/>
          <w:szCs w:val="34"/>
          <w:rtl/>
        </w:rPr>
        <w:t xml:space="preserve">ومسلم، وليعلم المعلم الكريم أنه إذا ترك هذه البراعم الغضة ولم يهتم بها فإن رياح الشهوات والشبهات تعصف بها، وأعداء الإسلام لن يتركوا المسلمين وأبناءهم فهم يودون أن ينسلخ المسلمون من الدين. إن أقل ما ينتظر من المدرس الكريم أن يكون مظهره إسلاميًا، وأن يتفق قوله وفعله وسلوكه مع روح الإسلام فإذا دخل على طلابه مثلًا فليقابلهم بوجه طلْق وليسلم عليهم بقوله: السلام عليكم ورحمة الله وبركاته، وليبدأ حديثه بحمد الله، والصلاة والسلام على نبيه إلى غير ذلك، مما يغرس الفضائل والأخلاق الحميدة في نفوس الناشئة. ولقد كان من هدي النبي </w:t>
      </w:r>
      <w:r w:rsidRPr="00307986">
        <w:rPr>
          <w:rFonts w:ascii="adwa-assalaf" w:eastAsia="Calibri" w:hAnsi="adwa-assalaf" w:cs="adwa-assalaf"/>
          <w:sz w:val="34"/>
          <w:szCs w:val="34"/>
          <w:rtl/>
        </w:rPr>
        <w:t>ﷺ</w:t>
      </w:r>
      <w:r w:rsidRPr="00307986">
        <w:rPr>
          <w:rFonts w:ascii="Sakkal Majalla" w:eastAsia="Calibri" w:hAnsi="Sakkal Majalla" w:cs="Traditional Naskh"/>
          <w:sz w:val="34"/>
          <w:szCs w:val="34"/>
          <w:rtl/>
        </w:rPr>
        <w:t xml:space="preserve"> إبرازه مكانة المتعلمين العلمية، والثناء عليهم. فمن ذلك ما ورد عن أنس بن مالك </w:t>
      </w:r>
      <w:r w:rsidR="00740C81">
        <w:rPr>
          <w:rFonts w:ascii="adwa-assalaf" w:eastAsia="Calibri" w:hAnsi="adwa-assalaf" w:cs="adwa-assalaf" w:hint="cs"/>
          <w:spacing w:val="-4"/>
          <w:sz w:val="34"/>
          <w:szCs w:val="34"/>
          <w:rtl/>
        </w:rPr>
        <w:t>رضي الله عنه</w:t>
      </w:r>
      <w:r w:rsidRPr="00307986">
        <w:rPr>
          <w:rFonts w:ascii="Sakkal Majalla" w:eastAsia="Calibri" w:hAnsi="Sakkal Majalla" w:cs="Traditional Naskh"/>
          <w:sz w:val="34"/>
          <w:szCs w:val="34"/>
          <w:rtl/>
        </w:rPr>
        <w:t xml:space="preserve"> أن رسول الله </w:t>
      </w:r>
      <w:r w:rsidRPr="00307986">
        <w:rPr>
          <w:rFonts w:ascii="adwa-assalaf" w:eastAsia="Calibri" w:hAnsi="adwa-assalaf" w:cs="adwa-assalaf"/>
          <w:sz w:val="34"/>
          <w:szCs w:val="34"/>
          <w:rtl/>
        </w:rPr>
        <w:t>ﷺ</w:t>
      </w:r>
      <w:r w:rsidRPr="00307986">
        <w:rPr>
          <w:rFonts w:ascii="Sakkal Majalla" w:eastAsia="Calibri" w:hAnsi="Sakkal Majalla" w:cs="Traditional Naskh"/>
          <w:sz w:val="34"/>
          <w:szCs w:val="34"/>
          <w:rtl/>
        </w:rPr>
        <w:t xml:space="preserve"> قال: (أرحم أمتي بأمتي أبو بكر؛ وأشدّهم في دين الله عمر، وأصدقهم حياء عثمان؛ وأقضاهم علي بن أبي طالب، وأقرؤهم لكتاب الله أبي بن كعب وأعلمهم بالحلال عن الحرام معاذ بن جبل وأفرضهم زيد بن ثابت؛ وإن لكل أمة أمينًا وأمين هذه الأمة أبو عبيدة عامر بن الجراح)</w:t>
      </w:r>
      <w:r w:rsidRPr="00307986">
        <w:rPr>
          <w:rFonts w:ascii="Sakkal Majalla" w:eastAsia="Calibri" w:hAnsi="Sakkal Majalla" w:cs="Traditional Naskh" w:hint="cs"/>
          <w:sz w:val="34"/>
          <w:szCs w:val="34"/>
          <w:rtl/>
        </w:rPr>
        <w:br/>
      </w:r>
      <w:r w:rsidRPr="00307986">
        <w:rPr>
          <w:rFonts w:ascii="Sakkal Majalla" w:eastAsia="Calibri" w:hAnsi="Sakkal Majalla" w:cs="Traditional Naskh"/>
          <w:sz w:val="34"/>
          <w:szCs w:val="34"/>
          <w:rtl/>
        </w:rPr>
        <w:t>رواه ابن ماجه. رضي الله عن هؤلاء الصحابة وعن الصحابة أجمعين. إن هذا المنهج النبوي ينبغي أن يأخذ به كل معلم راشد، وداعية ناجح، فيشيد بالمواقف الحسنة لتلاميذه، وينمّي فيهم الطموح بالحق، والتفوق بالعدل، وإن كلمة تقدير وتكريم من إنسان له مكانة في شأن أحد تلاميذه، قد تصنع منه بتوفيق الله نابغة من نوابغ العلم، أما الازدراء والسخرية والتحقير فإن لهذه الأشياء أضرارًا كبيرة من تحطيم نفسية الطالب، وكراهية الدراسة والمدرسين، وإن من يسلك هذا المسلك قد ينطبق عليه ما قيل:</w:t>
      </w:r>
    </w:p>
    <w:tbl>
      <w:tblPr>
        <w:tblStyle w:val="aa"/>
        <w:bidiVisual/>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02"/>
        <w:gridCol w:w="567"/>
        <w:gridCol w:w="3402"/>
      </w:tblGrid>
      <w:tr w:rsidR="00307986" w:rsidRPr="00307986" w14:paraId="1401BEAF" w14:textId="77777777" w:rsidTr="00FD4A7D">
        <w:trPr>
          <w:jc w:val="center"/>
        </w:trPr>
        <w:tc>
          <w:tcPr>
            <w:tcW w:w="3402" w:type="dxa"/>
          </w:tcPr>
          <w:p w14:paraId="19ED745B" w14:textId="77777777" w:rsidR="00307986" w:rsidRPr="00307986" w:rsidRDefault="00307986" w:rsidP="00307986">
            <w:pPr>
              <w:widowControl w:val="0"/>
              <w:spacing w:after="0" w:line="240" w:lineRule="auto"/>
              <w:jc w:val="lowKashida"/>
              <w:rPr>
                <w:rFonts w:ascii="Sakkal Majalla" w:hAnsi="Sakkal Majalla" w:cs="Traditional Naskh"/>
                <w:sz w:val="2"/>
                <w:szCs w:val="2"/>
                <w:rtl/>
              </w:rPr>
            </w:pPr>
            <w:r w:rsidRPr="00307986">
              <w:rPr>
                <w:rFonts w:ascii="Sakkal Majalla" w:hAnsi="Sakkal Majalla" w:cs="Traditional Naskh"/>
                <w:sz w:val="34"/>
                <w:szCs w:val="34"/>
                <w:rtl/>
              </w:rPr>
              <w:t>رام نفعًا فضر من غير قصد</w:t>
            </w:r>
            <w:r w:rsidRPr="00307986">
              <w:rPr>
                <w:rFonts w:ascii="Sakkal Majalla" w:hAnsi="Sakkal Majalla" w:cs="Traditional Naskh" w:hint="cs"/>
                <w:sz w:val="34"/>
                <w:szCs w:val="34"/>
                <w:rtl/>
              </w:rPr>
              <w:br/>
            </w:r>
          </w:p>
        </w:tc>
        <w:tc>
          <w:tcPr>
            <w:tcW w:w="567" w:type="dxa"/>
          </w:tcPr>
          <w:p w14:paraId="459584A6" w14:textId="77777777" w:rsidR="00307986" w:rsidRPr="00307986" w:rsidRDefault="00307986" w:rsidP="00307986">
            <w:pPr>
              <w:widowControl w:val="0"/>
              <w:spacing w:after="0" w:line="240" w:lineRule="auto"/>
              <w:jc w:val="lowKashida"/>
              <w:rPr>
                <w:rFonts w:ascii="Sakkal Majalla" w:hAnsi="Sakkal Majalla" w:cs="Traditional Naskh"/>
                <w:sz w:val="34"/>
                <w:szCs w:val="34"/>
                <w:rtl/>
              </w:rPr>
            </w:pPr>
          </w:p>
        </w:tc>
        <w:tc>
          <w:tcPr>
            <w:tcW w:w="3402" w:type="dxa"/>
          </w:tcPr>
          <w:p w14:paraId="140EB9FC" w14:textId="77777777" w:rsidR="00307986" w:rsidRPr="00307986" w:rsidRDefault="00307986" w:rsidP="00307986">
            <w:pPr>
              <w:widowControl w:val="0"/>
              <w:spacing w:after="0" w:line="240" w:lineRule="auto"/>
              <w:jc w:val="lowKashida"/>
              <w:rPr>
                <w:rFonts w:ascii="Sakkal Majalla" w:hAnsi="Sakkal Majalla" w:cs="Traditional Naskh"/>
                <w:spacing w:val="-8"/>
                <w:sz w:val="2"/>
                <w:szCs w:val="2"/>
                <w:rtl/>
              </w:rPr>
            </w:pPr>
            <w:r w:rsidRPr="00307986">
              <w:rPr>
                <w:rFonts w:ascii="Sakkal Majalla" w:hAnsi="Sakkal Majalla" w:cs="Traditional Naskh"/>
                <w:sz w:val="34"/>
                <w:szCs w:val="34"/>
                <w:rtl/>
              </w:rPr>
              <w:t>ومن البر ما يكون عقوقًا</w:t>
            </w:r>
            <w:r w:rsidRPr="00307986">
              <w:rPr>
                <w:rFonts w:ascii="Sakkal Majalla" w:hAnsi="Sakkal Majalla" w:cs="Traditional Naskh"/>
                <w:spacing w:val="-8"/>
                <w:sz w:val="34"/>
                <w:szCs w:val="34"/>
              </w:rPr>
              <w:br/>
            </w:r>
          </w:p>
        </w:tc>
      </w:tr>
    </w:tbl>
    <w:p w14:paraId="21FCF3A7" w14:textId="1E96A82B" w:rsidR="00307986" w:rsidRPr="00307986" w:rsidRDefault="00307986" w:rsidP="00307986">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307986">
        <w:rPr>
          <w:rFonts w:ascii="Sakkal Majalla" w:eastAsia="Calibri" w:hAnsi="Sakkal Majalla" w:cs="Traditional Naskh"/>
          <w:b/>
          <w:bCs/>
          <w:kern w:val="0"/>
          <w:sz w:val="34"/>
          <w:szCs w:val="34"/>
          <w:rtl/>
          <w14:ligatures w14:val="none"/>
        </w:rPr>
        <w:t>أيها المسلمون:</w:t>
      </w:r>
      <w:r w:rsidRPr="00307986">
        <w:rPr>
          <w:rFonts w:ascii="Sakkal Majalla" w:eastAsia="Calibri" w:hAnsi="Sakkal Majalla" w:cs="Traditional Naskh"/>
          <w:kern w:val="0"/>
          <w:sz w:val="34"/>
          <w:szCs w:val="34"/>
          <w:rtl/>
          <w14:ligatures w14:val="none"/>
        </w:rPr>
        <w:t xml:space="preserve"> وإذا كان المعلمون والمتعلمون قد تحملوا مسؤولية وأمانة، فإن الآباء أيضًا تحملوا مسؤولية وأمانة، فمن أكبر نعم الله أن يرزق الإنسان ذرية صالحة يسعد بهم في حياته، ويدخرهم بعد مماته، وإن من أعظم البلايا، وأشد الكروب، أن يرزق الإنسان ذرية يتمنى زوالها ويدعو ربه أن يعجل بهلاكها، يوم يبتلى الأب بولد عاق يلوث سمعة أبيه، ويسود وجهه، يوم يصل الأمر بالوالد أن يرفع يديه إلى ربه ليريحه من ولده تلك والله حالٌ موجعة ووضع مبك، ولذلك كان من دعاء الصالحين:</w:t>
      </w:r>
      <w:r w:rsidR="00AC5B7A" w:rsidRPr="00AC5B7A">
        <w:rPr>
          <w:rFonts w:ascii="QCF_BSML" w:eastAsia="Times New Roman" w:hAnsi="QCF_BSML" w:cs="QCF_BSML"/>
          <w:kern w:val="0"/>
          <w:sz w:val="32"/>
          <w:szCs w:val="32"/>
          <w:rtl/>
          <w14:ligatures w14:val="none"/>
        </w:rPr>
        <w:t xml:space="preserve"> ﴿وَالَّذينَ يَقولونَ رَبَّنا هَب لَنا مِن أَزواجِنا وَذُرِّيّاتِنا قُرَّةَ أَعيُنٍ وَاجعَلنا لِلمُتَّقينَ إِمامًا﴾ [الفرقان: ٧٤]</w:t>
      </w:r>
      <w:r w:rsidRPr="00307986">
        <w:rPr>
          <w:rFonts w:ascii="Sakkal Majalla" w:eastAsia="Calibri" w:hAnsi="Sakkal Majalla" w:cs="Traditional Naskh"/>
          <w:kern w:val="0"/>
          <w:sz w:val="34"/>
          <w:szCs w:val="34"/>
          <w:rtl/>
          <w14:ligatures w14:val="none"/>
        </w:rPr>
        <w:t xml:space="preserve">، ومما لاشك فيه أن الإنسان يحب أن تجري عليه الحسنات، وهو في قبره وذلك عن طريق ولده الصالح، روى مسلم من حديث أبي هريرة </w:t>
      </w:r>
      <w:r w:rsidRPr="00307986">
        <w:rPr>
          <w:rFonts w:ascii="adwa-assalaf" w:eastAsia="Calibri" w:hAnsi="adwa-assalaf" w:cs="adwa-assalaf"/>
          <w:spacing w:val="-4"/>
          <w:kern w:val="0"/>
          <w:sz w:val="34"/>
          <w:szCs w:val="34"/>
          <w:rtl/>
          <w14:ligatures w14:val="none"/>
        </w:rPr>
        <w:t>ﭬ</w:t>
      </w:r>
      <w:r w:rsidRPr="00307986">
        <w:rPr>
          <w:rFonts w:ascii="Sakkal Majalla" w:eastAsia="Calibri" w:hAnsi="Sakkal Majalla" w:cs="Traditional Naskh"/>
          <w:kern w:val="0"/>
          <w:sz w:val="34"/>
          <w:szCs w:val="34"/>
          <w:rtl/>
          <w14:ligatures w14:val="none"/>
        </w:rPr>
        <w:t xml:space="preserve"> أن رسول الله </w:t>
      </w:r>
      <w:r w:rsidRPr="00307986">
        <w:rPr>
          <w:rFonts w:ascii="adwa-assalaf" w:eastAsia="Calibri" w:hAnsi="adwa-assalaf" w:cs="adwa-assalaf"/>
          <w:kern w:val="0"/>
          <w:sz w:val="34"/>
          <w:szCs w:val="34"/>
          <w:rtl/>
          <w14:ligatures w14:val="none"/>
        </w:rPr>
        <w:t>ﷺ</w:t>
      </w:r>
      <w:r w:rsidRPr="00307986">
        <w:rPr>
          <w:rFonts w:ascii="Sakkal Majalla" w:eastAsia="Calibri" w:hAnsi="Sakkal Majalla" w:cs="Traditional Naskh"/>
          <w:kern w:val="0"/>
          <w:sz w:val="34"/>
          <w:szCs w:val="34"/>
          <w:rtl/>
          <w14:ligatures w14:val="none"/>
        </w:rPr>
        <w:t xml:space="preserve"> قال: (إذا مات ابن آدم انقطع عمله إلا من ثلاث: صدقة جارية</w:t>
      </w:r>
      <w:r w:rsidRPr="00307986">
        <w:rPr>
          <w:rFonts w:ascii="Sakkal Majalla" w:eastAsia="Calibri" w:hAnsi="Sakkal Majalla" w:cs="Traditional Naskh" w:hint="cs"/>
          <w:kern w:val="0"/>
          <w:sz w:val="34"/>
          <w:szCs w:val="34"/>
          <w:rtl/>
          <w14:ligatures w14:val="none"/>
        </w:rPr>
        <w:t>،</w:t>
      </w:r>
      <w:r w:rsidRPr="00307986">
        <w:rPr>
          <w:rFonts w:ascii="Sakkal Majalla" w:eastAsia="Calibri" w:hAnsi="Sakkal Majalla" w:cs="Traditional Naskh"/>
          <w:kern w:val="0"/>
          <w:sz w:val="34"/>
          <w:szCs w:val="34"/>
          <w:rtl/>
          <w14:ligatures w14:val="none"/>
        </w:rPr>
        <w:t xml:space="preserve"> أو علم </w:t>
      </w:r>
      <w:r w:rsidRPr="00307986">
        <w:rPr>
          <w:rFonts w:ascii="Sakkal Majalla" w:eastAsia="Calibri" w:hAnsi="Sakkal Majalla" w:cs="Traditional Naskh"/>
          <w:spacing w:val="-4"/>
          <w:kern w:val="0"/>
          <w:sz w:val="34"/>
          <w:szCs w:val="34"/>
          <w:rtl/>
          <w14:ligatures w14:val="none"/>
        </w:rPr>
        <w:t>ينتفع به</w:t>
      </w:r>
      <w:r w:rsidRPr="00307986">
        <w:rPr>
          <w:rFonts w:ascii="Sakkal Majalla" w:eastAsia="Calibri" w:hAnsi="Sakkal Majalla" w:cs="Traditional Naskh" w:hint="cs"/>
          <w:spacing w:val="-4"/>
          <w:kern w:val="0"/>
          <w:sz w:val="34"/>
          <w:szCs w:val="34"/>
          <w:rtl/>
          <w14:ligatures w14:val="none"/>
        </w:rPr>
        <w:t>،</w:t>
      </w:r>
      <w:r w:rsidRPr="00307986">
        <w:rPr>
          <w:rFonts w:ascii="Sakkal Majalla" w:eastAsia="Calibri" w:hAnsi="Sakkal Majalla" w:cs="Traditional Naskh"/>
          <w:spacing w:val="-4"/>
          <w:kern w:val="0"/>
          <w:sz w:val="34"/>
          <w:szCs w:val="34"/>
          <w:rtl/>
          <w14:ligatures w14:val="none"/>
        </w:rPr>
        <w:t xml:space="preserve"> أو ولد صالح يدعو له) رواه مسلم. فاحرصوا معشر الآباء على أبنائكم، وكونوا على تعاون مستمر مع المسؤولين في دور التعليم، حتى تكتمل التربية لتنهض المدرسة </w:t>
      </w:r>
      <w:r w:rsidRPr="00307986">
        <w:rPr>
          <w:rFonts w:ascii="Sakkal Majalla" w:eastAsia="Calibri" w:hAnsi="Sakkal Majalla" w:cs="Traditional Naskh"/>
          <w:spacing w:val="-4"/>
          <w:kern w:val="0"/>
          <w:sz w:val="34"/>
          <w:szCs w:val="34"/>
          <w:rtl/>
          <w14:ligatures w14:val="none"/>
        </w:rPr>
        <w:lastRenderedPageBreak/>
        <w:t xml:space="preserve">بأخلاق الطلاب وسلوكهم، واعلموا أن المسؤولية تقع على الآباء أولًا قبل المدرسة، واسمعوا ما قاله الإمام ابن القيم </w:t>
      </w:r>
      <w:r w:rsidRPr="00307986">
        <w:rPr>
          <w:rFonts w:ascii="AAAGoldenLotus Stg1_Ver1" w:eastAsia="Calibri" w:hAnsi="AAAGoldenLotus Stg1_Ver1" w:cs="AAAGoldenLotus Stg1_Ver1"/>
          <w:spacing w:val="-4"/>
          <w:kern w:val="0"/>
          <w:sz w:val="34"/>
          <w:szCs w:val="34"/>
          <w:rtl/>
          <w14:ligatures w14:val="none"/>
        </w:rPr>
        <w:t>‘</w:t>
      </w:r>
      <w:r w:rsidRPr="00307986">
        <w:rPr>
          <w:rFonts w:ascii="Sakkal Majalla" w:eastAsia="Calibri" w:hAnsi="Sakkal Majalla" w:cs="Traditional Naskh"/>
          <w:spacing w:val="-4"/>
          <w:kern w:val="0"/>
          <w:sz w:val="34"/>
          <w:szCs w:val="34"/>
          <w:rtl/>
          <w14:ligatures w14:val="none"/>
        </w:rPr>
        <w:t xml:space="preserve"> حيث يقول: </w:t>
      </w:r>
      <w:r w:rsidRPr="00307986">
        <w:rPr>
          <w:rFonts w:ascii="Sakkal Majalla" w:eastAsia="Calibri" w:hAnsi="Sakkal Majalla" w:cs="Traditional Naskh" w:hint="cs"/>
          <w:spacing w:val="-4"/>
          <w:kern w:val="0"/>
          <w:sz w:val="34"/>
          <w:szCs w:val="34"/>
          <w:rtl/>
          <w14:ligatures w14:val="none"/>
        </w:rPr>
        <w:t>(</w:t>
      </w:r>
      <w:r w:rsidRPr="00307986">
        <w:rPr>
          <w:rFonts w:ascii="Sakkal Majalla" w:eastAsia="Calibri" w:hAnsi="Sakkal Majalla" w:cs="Traditional Naskh"/>
          <w:spacing w:val="-4"/>
          <w:kern w:val="0"/>
          <w:sz w:val="34"/>
          <w:szCs w:val="34"/>
          <w:rtl/>
          <w14:ligatures w14:val="none"/>
        </w:rPr>
        <w:t>من أهمل تعليم ولده ما ينفعه وتركه سدى، فقد أساء إليه غاية الإساءة، وأكثر الأولاد إنما جاء فسادهم من قبل الآباء وإهمالهم، فأضاعوهم صغارًا فلم ينتفعوا بأنفسهم ولم ينفعوا آباءهم كبارًا، كما عاتب بعضهم ولده على العقوق، فقال: يا أبت إنك عققتني صغيرًا فعققتك كبيرًا، وأضعتني صغيرًا فأضعتك شيخًا، إلى أن قال رحمه الله: فكم من والد خسر الدنيا والآخرة؟ وعرّض ابنه لهلاك الدنيا والآخرة وكل هذا عواقب تفريط الآباء في حقوق الله وإضاعتها</w:t>
      </w:r>
      <w:r w:rsidRPr="00307986">
        <w:rPr>
          <w:rFonts w:ascii="Sakkal Majalla" w:eastAsia="Calibri" w:hAnsi="Sakkal Majalla" w:cs="Traditional Naskh" w:hint="cs"/>
          <w:spacing w:val="-4"/>
          <w:kern w:val="0"/>
          <w:sz w:val="34"/>
          <w:szCs w:val="34"/>
          <w:rtl/>
          <w14:ligatures w14:val="none"/>
        </w:rPr>
        <w:t>)</w:t>
      </w:r>
      <w:r w:rsidRPr="00307986">
        <w:rPr>
          <w:rFonts w:ascii="Sakkal Majalla" w:eastAsia="Calibri" w:hAnsi="Sakkal Majalla" w:cs="Traditional Naskh"/>
          <w:spacing w:val="-4"/>
          <w:kern w:val="0"/>
          <w:sz w:val="34"/>
          <w:szCs w:val="34"/>
          <w:rtl/>
          <w14:ligatures w14:val="none"/>
        </w:rPr>
        <w:t>. انتهى كلام ابن القيم، وقد عاش في القرن الثامن أي قبل أكثر من ستمائة سنة.</w:t>
      </w:r>
    </w:p>
    <w:p w14:paraId="001C0A5D" w14:textId="77777777" w:rsidR="00307986" w:rsidRPr="00307986" w:rsidRDefault="00307986" w:rsidP="00307986">
      <w:pPr>
        <w:widowControl w:val="0"/>
        <w:spacing w:after="0" w:line="240" w:lineRule="auto"/>
        <w:ind w:firstLine="397"/>
        <w:jc w:val="lowKashida"/>
        <w:rPr>
          <w:rFonts w:ascii="Sakkal Majalla" w:eastAsia="Calibri" w:hAnsi="Sakkal Majalla" w:cs="Traditional Naskh"/>
          <w:kern w:val="0"/>
          <w:sz w:val="34"/>
          <w:szCs w:val="34"/>
          <w:rtl/>
          <w14:ligatures w14:val="none"/>
        </w:rPr>
      </w:pPr>
      <w:r w:rsidRPr="00307986">
        <w:rPr>
          <w:rFonts w:ascii="Sakkal Majalla" w:eastAsia="Calibri" w:hAnsi="Sakkal Majalla" w:cs="Traditional Naskh"/>
          <w:kern w:val="0"/>
          <w:sz w:val="34"/>
          <w:szCs w:val="34"/>
          <w:rtl/>
          <w14:ligatures w14:val="none"/>
        </w:rPr>
        <w:t>فكيف لو رأی تقصير بعض الناس اليوم فالله المستعان.</w:t>
      </w:r>
    </w:p>
    <w:p w14:paraId="4EC64A35" w14:textId="77777777" w:rsidR="00307986" w:rsidRPr="00307986" w:rsidRDefault="00307986" w:rsidP="00307986">
      <w:pPr>
        <w:widowControl w:val="0"/>
        <w:spacing w:after="0" w:line="240" w:lineRule="auto"/>
        <w:ind w:firstLine="397"/>
        <w:jc w:val="lowKashida"/>
        <w:rPr>
          <w:rFonts w:ascii="Sakkal Majalla" w:eastAsia="Calibri" w:hAnsi="Sakkal Majalla" w:cs="Traditional Naskh"/>
          <w:kern w:val="0"/>
          <w:sz w:val="34"/>
          <w:szCs w:val="34"/>
          <w:rtl/>
          <w14:ligatures w14:val="none"/>
        </w:rPr>
      </w:pPr>
    </w:p>
    <w:p w14:paraId="2819A47B" w14:textId="77777777" w:rsidR="00307986" w:rsidRPr="00307986" w:rsidRDefault="00307986" w:rsidP="00307986">
      <w:pPr>
        <w:widowControl w:val="0"/>
        <w:spacing w:after="0" w:line="240" w:lineRule="auto"/>
        <w:jc w:val="center"/>
        <w:rPr>
          <w:rFonts w:ascii="adwa-assalaf" w:eastAsia="Calibri" w:hAnsi="adwa-assalaf" w:cs="adwa-assalaf"/>
          <w:kern w:val="0"/>
          <w:sz w:val="40"/>
          <w:szCs w:val="40"/>
          <w:rtl/>
          <w14:ligatures w14:val="none"/>
        </w:rPr>
      </w:pPr>
      <w:r w:rsidRPr="00307986">
        <w:rPr>
          <w:rFonts w:ascii="adwa-assalaf" w:eastAsia="Calibri" w:hAnsi="adwa-assalaf" w:cs="adwa-assalaf"/>
          <w:kern w:val="0"/>
          <w:sz w:val="40"/>
          <w:szCs w:val="40"/>
          <w:rtl/>
          <w14:ligatures w14:val="none"/>
        </w:rPr>
        <w:t>***</w:t>
      </w:r>
    </w:p>
    <w:p w14:paraId="6BEF7A40" w14:textId="77777777" w:rsidR="00307986" w:rsidRDefault="00307986">
      <w:pPr>
        <w:rPr>
          <w:rFonts w:hint="cs"/>
        </w:rPr>
      </w:pPr>
    </w:p>
    <w:sectPr w:rsidR="00307986" w:rsidSect="001C00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panose1 w:val="020B0604020202020204"/>
    <w:charset w:val="00"/>
    <w:family w:val="roman"/>
    <w:pitch w:val="default"/>
  </w:font>
  <w:font w:name="Sakkal Majalla">
    <w:panose1 w:val="02000000000000000000"/>
    <w:charset w:val="00"/>
    <w:family w:val="auto"/>
    <w:pitch w:val="variable"/>
    <w:sig w:usb0="A000207F" w:usb1="C000204B" w:usb2="00000008" w:usb3="00000000" w:csb0="000000D3" w:csb1="00000000"/>
  </w:font>
  <w:font w:name="PT Bold Heading">
    <w:altName w:val="Arial"/>
    <w:panose1 w:val="020B0604020202020204"/>
    <w:charset w:val="B2"/>
    <w:family w:val="auto"/>
    <w:pitch w:val="variable"/>
    <w:sig w:usb0="E0002AFF" w:usb1="C0007843" w:usb2="00000009" w:usb3="00000000" w:csb0="000001FF" w:csb1="00000000"/>
  </w:font>
  <w:font w:name="mohammad bold art">
    <w:altName w:val="Arial"/>
    <w:panose1 w:val="020B0604020202020204"/>
    <w:charset w:val="B2"/>
    <w:family w:val="auto"/>
    <w:pitch w:val="variable"/>
    <w:sig w:usb0="E0006AFF" w:usb1="C0007843" w:usb2="00000009" w:usb3="00000000" w:csb0="000001FF" w:csb1="00000000"/>
  </w:font>
  <w:font w:name="Traditional Naskh">
    <w:altName w:val="Arial"/>
    <w:panose1 w:val="020B0604020202020204"/>
    <w:charset w:val="B2"/>
    <w:family w:val="auto"/>
    <w:pitch w:val="variable"/>
    <w:sig w:usb0="80002AAF" w:usb1="80002008" w:usb2="00000020" w:usb3="00000000" w:csb0="000001FF" w:csb1="00000000"/>
  </w:font>
  <w:font w:name="adwa-assalaf">
    <w:altName w:val="Arial"/>
    <w:panose1 w:val="020B0604020202020204"/>
    <w:charset w:val="00"/>
    <w:family w:val="auto"/>
    <w:pitch w:val="variable"/>
    <w:sig w:usb0="00006007" w:usb1="80000000" w:usb2="00000008" w:usb3="00000000" w:csb0="00000043" w:csb1="00000000"/>
  </w:font>
  <w:font w:name="QCF_BSML">
    <w:altName w:val="Times New Roman"/>
    <w:panose1 w:val="020B0604020202020204"/>
    <w:charset w:val="00"/>
    <w:family w:val="auto"/>
    <w:pitch w:val="variable"/>
    <w:sig w:usb0="00000000" w:usb1="90000000" w:usb2="00000008" w:usb3="00000000" w:csb0="80000041" w:csb1="00000000"/>
  </w:font>
  <w:font w:name="AAAGoldenLotus Stg1_Ver1">
    <w:altName w:val="Arial"/>
    <w:panose1 w:val="020B0604020202020204"/>
    <w:charset w:val="00"/>
    <w:family w:val="auto"/>
    <w:pitch w:val="variable"/>
    <w:sig w:usb0="00006007" w:usb1="80000000" w:usb2="00000008" w:usb3="00000000" w:csb0="0000004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86"/>
    <w:rsid w:val="00071A50"/>
    <w:rsid w:val="001351EB"/>
    <w:rsid w:val="001C0019"/>
    <w:rsid w:val="00232C6A"/>
    <w:rsid w:val="002753DF"/>
    <w:rsid w:val="00307986"/>
    <w:rsid w:val="0031274E"/>
    <w:rsid w:val="00370606"/>
    <w:rsid w:val="00572E3B"/>
    <w:rsid w:val="00740C81"/>
    <w:rsid w:val="00932E4E"/>
    <w:rsid w:val="00A50EF0"/>
    <w:rsid w:val="00AC5B7A"/>
    <w:rsid w:val="00B23F5F"/>
    <w:rsid w:val="00B67AB3"/>
    <w:rsid w:val="00C67590"/>
    <w:rsid w:val="00D4262A"/>
    <w:rsid w:val="00D506AD"/>
    <w:rsid w:val="00E93C40"/>
    <w:rsid w:val="00E97DE5"/>
    <w:rsid w:val="00EA0940"/>
    <w:rsid w:val="00EC7AE1"/>
    <w:rsid w:val="00ED6487"/>
    <w:rsid w:val="00FA11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F51B550"/>
  <w15:chartTrackingRefBased/>
  <w15:docId w15:val="{EC91F974-5C85-6D40-A245-D0BF11BE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3079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079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079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079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079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079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079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079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079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07986"/>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307986"/>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307986"/>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307986"/>
    <w:rPr>
      <w:rFonts w:eastAsiaTheme="majorEastAsia" w:cstheme="majorBidi"/>
      <w:i/>
      <w:iCs/>
      <w:color w:val="0F4761" w:themeColor="accent1" w:themeShade="BF"/>
    </w:rPr>
  </w:style>
  <w:style w:type="character" w:customStyle="1" w:styleId="5Char">
    <w:name w:val="عنوان 5 Char"/>
    <w:basedOn w:val="a0"/>
    <w:link w:val="5"/>
    <w:uiPriority w:val="9"/>
    <w:semiHidden/>
    <w:rsid w:val="00307986"/>
    <w:rPr>
      <w:rFonts w:eastAsiaTheme="majorEastAsia" w:cstheme="majorBidi"/>
      <w:color w:val="0F4761" w:themeColor="accent1" w:themeShade="BF"/>
    </w:rPr>
  </w:style>
  <w:style w:type="character" w:customStyle="1" w:styleId="6Char">
    <w:name w:val="عنوان 6 Char"/>
    <w:basedOn w:val="a0"/>
    <w:link w:val="6"/>
    <w:uiPriority w:val="9"/>
    <w:semiHidden/>
    <w:rsid w:val="00307986"/>
    <w:rPr>
      <w:rFonts w:eastAsiaTheme="majorEastAsia" w:cstheme="majorBidi"/>
      <w:i/>
      <w:iCs/>
      <w:color w:val="595959" w:themeColor="text1" w:themeTint="A6"/>
    </w:rPr>
  </w:style>
  <w:style w:type="character" w:customStyle="1" w:styleId="7Char">
    <w:name w:val="عنوان 7 Char"/>
    <w:basedOn w:val="a0"/>
    <w:link w:val="7"/>
    <w:uiPriority w:val="9"/>
    <w:semiHidden/>
    <w:rsid w:val="00307986"/>
    <w:rPr>
      <w:rFonts w:eastAsiaTheme="majorEastAsia" w:cstheme="majorBidi"/>
      <w:color w:val="595959" w:themeColor="text1" w:themeTint="A6"/>
    </w:rPr>
  </w:style>
  <w:style w:type="character" w:customStyle="1" w:styleId="8Char">
    <w:name w:val="عنوان 8 Char"/>
    <w:basedOn w:val="a0"/>
    <w:link w:val="8"/>
    <w:uiPriority w:val="9"/>
    <w:semiHidden/>
    <w:rsid w:val="00307986"/>
    <w:rPr>
      <w:rFonts w:eastAsiaTheme="majorEastAsia" w:cstheme="majorBidi"/>
      <w:i/>
      <w:iCs/>
      <w:color w:val="272727" w:themeColor="text1" w:themeTint="D8"/>
    </w:rPr>
  </w:style>
  <w:style w:type="character" w:customStyle="1" w:styleId="9Char">
    <w:name w:val="عنوان 9 Char"/>
    <w:basedOn w:val="a0"/>
    <w:link w:val="9"/>
    <w:uiPriority w:val="9"/>
    <w:semiHidden/>
    <w:rsid w:val="00307986"/>
    <w:rPr>
      <w:rFonts w:eastAsiaTheme="majorEastAsia" w:cstheme="majorBidi"/>
      <w:color w:val="272727" w:themeColor="text1" w:themeTint="D8"/>
    </w:rPr>
  </w:style>
  <w:style w:type="paragraph" w:styleId="a3">
    <w:name w:val="Title"/>
    <w:basedOn w:val="a"/>
    <w:next w:val="a"/>
    <w:link w:val="Char"/>
    <w:uiPriority w:val="10"/>
    <w:qFormat/>
    <w:rsid w:val="003079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079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0798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079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07986"/>
    <w:pPr>
      <w:spacing w:before="160"/>
      <w:jc w:val="center"/>
    </w:pPr>
    <w:rPr>
      <w:i/>
      <w:iCs/>
      <w:color w:val="404040" w:themeColor="text1" w:themeTint="BF"/>
    </w:rPr>
  </w:style>
  <w:style w:type="character" w:customStyle="1" w:styleId="Char1">
    <w:name w:val="اقتباس Char"/>
    <w:basedOn w:val="a0"/>
    <w:link w:val="a5"/>
    <w:uiPriority w:val="29"/>
    <w:rsid w:val="00307986"/>
    <w:rPr>
      <w:i/>
      <w:iCs/>
      <w:color w:val="404040" w:themeColor="text1" w:themeTint="BF"/>
    </w:rPr>
  </w:style>
  <w:style w:type="paragraph" w:styleId="a6">
    <w:name w:val="List Paragraph"/>
    <w:basedOn w:val="a"/>
    <w:uiPriority w:val="34"/>
    <w:qFormat/>
    <w:rsid w:val="00307986"/>
    <w:pPr>
      <w:ind w:left="720"/>
      <w:contextualSpacing/>
    </w:pPr>
  </w:style>
  <w:style w:type="character" w:styleId="a7">
    <w:name w:val="Intense Emphasis"/>
    <w:basedOn w:val="a0"/>
    <w:uiPriority w:val="21"/>
    <w:qFormat/>
    <w:rsid w:val="00307986"/>
    <w:rPr>
      <w:i/>
      <w:iCs/>
      <w:color w:val="0F4761" w:themeColor="accent1" w:themeShade="BF"/>
    </w:rPr>
  </w:style>
  <w:style w:type="paragraph" w:styleId="a8">
    <w:name w:val="Intense Quote"/>
    <w:basedOn w:val="a"/>
    <w:next w:val="a"/>
    <w:link w:val="Char2"/>
    <w:uiPriority w:val="30"/>
    <w:qFormat/>
    <w:rsid w:val="003079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307986"/>
    <w:rPr>
      <w:i/>
      <w:iCs/>
      <w:color w:val="0F4761" w:themeColor="accent1" w:themeShade="BF"/>
    </w:rPr>
  </w:style>
  <w:style w:type="character" w:styleId="a9">
    <w:name w:val="Intense Reference"/>
    <w:basedOn w:val="a0"/>
    <w:uiPriority w:val="32"/>
    <w:qFormat/>
    <w:rsid w:val="00307986"/>
    <w:rPr>
      <w:b/>
      <w:bCs/>
      <w:smallCaps/>
      <w:color w:val="0F4761" w:themeColor="accent1" w:themeShade="BF"/>
      <w:spacing w:val="5"/>
    </w:rPr>
  </w:style>
  <w:style w:type="table" w:styleId="aa">
    <w:name w:val="Table Grid"/>
    <w:basedOn w:val="a1"/>
    <w:rsid w:val="00307986"/>
    <w:pPr>
      <w:spacing w:line="259"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EA0940"/>
    <w:pPr>
      <w:bidi w:val="0"/>
      <w:spacing w:after="0" w:line="240" w:lineRule="auto"/>
    </w:pPr>
    <w:rPr>
      <w:rFonts w:ascii=".AppleSystemUIFont" w:hAnsi=".AppleSystemUIFont" w:cs="Times New Roman"/>
      <w:kern w:val="0"/>
      <w:sz w:val="35"/>
      <w:szCs w:val="35"/>
      <w14:ligatures w14:val="none"/>
    </w:rPr>
  </w:style>
  <w:style w:type="character" w:customStyle="1" w:styleId="s1">
    <w:name w:val="s1"/>
    <w:basedOn w:val="a0"/>
    <w:rsid w:val="00EA0940"/>
    <w:rPr>
      <w:rFonts w:ascii="UICTFontTextStyleBody" w:hAnsi="UICTFontTextStyleBody" w:hint="default"/>
      <w:b w:val="0"/>
      <w:bCs w:val="0"/>
      <w:i w:val="0"/>
      <w:iCs w:val="0"/>
      <w:sz w:val="35"/>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88988">
      <w:bodyDiv w:val="1"/>
      <w:marLeft w:val="0"/>
      <w:marRight w:val="0"/>
      <w:marTop w:val="0"/>
      <w:marBottom w:val="0"/>
      <w:divBdr>
        <w:top w:val="none" w:sz="0" w:space="0" w:color="auto"/>
        <w:left w:val="none" w:sz="0" w:space="0" w:color="auto"/>
        <w:bottom w:val="none" w:sz="0" w:space="0" w:color="auto"/>
        <w:right w:val="none" w:sz="0" w:space="0" w:color="auto"/>
      </w:divBdr>
      <w:divsChild>
        <w:div w:id="1297495156">
          <w:marLeft w:val="0"/>
          <w:marRight w:val="0"/>
          <w:marTop w:val="0"/>
          <w:marBottom w:val="0"/>
          <w:divBdr>
            <w:top w:val="none" w:sz="0" w:space="0" w:color="auto"/>
            <w:left w:val="none" w:sz="0" w:space="0" w:color="auto"/>
            <w:bottom w:val="none" w:sz="0" w:space="0" w:color="auto"/>
            <w:right w:val="none" w:sz="0" w:space="0" w:color="auto"/>
          </w:divBdr>
        </w:div>
      </w:divsChild>
    </w:div>
    <w:div w:id="1428428988">
      <w:bodyDiv w:val="1"/>
      <w:marLeft w:val="0"/>
      <w:marRight w:val="0"/>
      <w:marTop w:val="0"/>
      <w:marBottom w:val="0"/>
      <w:divBdr>
        <w:top w:val="none" w:sz="0" w:space="0" w:color="auto"/>
        <w:left w:val="none" w:sz="0" w:space="0" w:color="auto"/>
        <w:bottom w:val="none" w:sz="0" w:space="0" w:color="auto"/>
        <w:right w:val="none" w:sz="0" w:space="0" w:color="auto"/>
      </w:divBdr>
    </w:div>
    <w:div w:id="2079786408">
      <w:bodyDiv w:val="1"/>
      <w:marLeft w:val="0"/>
      <w:marRight w:val="0"/>
      <w:marTop w:val="0"/>
      <w:marBottom w:val="0"/>
      <w:divBdr>
        <w:top w:val="none" w:sz="0" w:space="0" w:color="auto"/>
        <w:left w:val="none" w:sz="0" w:space="0" w:color="auto"/>
        <w:bottom w:val="none" w:sz="0" w:space="0" w:color="auto"/>
        <w:right w:val="none" w:sz="0" w:space="0" w:color="auto"/>
      </w:divBdr>
      <w:divsChild>
        <w:div w:id="1910575597">
          <w:marLeft w:val="0"/>
          <w:marRight w:val="0"/>
          <w:marTop w:val="0"/>
          <w:marBottom w:val="0"/>
          <w:divBdr>
            <w:top w:val="none" w:sz="0" w:space="0" w:color="auto"/>
            <w:left w:val="none" w:sz="0" w:space="0" w:color="auto"/>
            <w:bottom w:val="none" w:sz="0" w:space="0" w:color="auto"/>
            <w:right w:val="none" w:sz="0" w:space="0" w:color="auto"/>
          </w:divBdr>
        </w:div>
      </w:divsChild>
    </w:div>
    <w:div w:id="211170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6622</Characters>
  <Application>Microsoft Office Word</Application>
  <DocSecurity>0</DocSecurity>
  <Lines>55</Lines>
  <Paragraphs>15</Paragraphs>
  <ScaleCrop>false</ScaleCrop>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ddaahh511@gmail.com</dc:creator>
  <cp:keywords/>
  <dc:description/>
  <cp:lastModifiedBy>ddaahh511@gmail.com</cp:lastModifiedBy>
  <cp:revision>2</cp:revision>
  <dcterms:created xsi:type="dcterms:W3CDTF">2024-08-15T13:19:00Z</dcterms:created>
  <dcterms:modified xsi:type="dcterms:W3CDTF">2024-08-15T13:19:00Z</dcterms:modified>
</cp:coreProperties>
</file>