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5291" w14:textId="5914CEA9" w:rsidR="00F60BA5" w:rsidRPr="005036BB" w:rsidRDefault="00F60BA5"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hint="cs"/>
          <w:sz w:val="70"/>
          <w:szCs w:val="70"/>
          <w:rtl/>
        </w:rPr>
        <w:t>بسم الله الرحمن الرحيم</w:t>
      </w:r>
    </w:p>
    <w:p w14:paraId="5A7ED6CF" w14:textId="6F472312"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hint="cs"/>
          <w:sz w:val="70"/>
          <w:szCs w:val="70"/>
          <w:rtl/>
        </w:rPr>
        <w:t xml:space="preserve">إخوة الإيمان </w:t>
      </w:r>
      <w:proofErr w:type="gramStart"/>
      <w:r w:rsidRPr="005036BB">
        <w:rPr>
          <w:rFonts w:ascii="Traditional Arabic" w:hAnsi="Traditional Arabic" w:cs="Traditional Arabic" w:hint="cs"/>
          <w:sz w:val="70"/>
          <w:szCs w:val="70"/>
          <w:rtl/>
        </w:rPr>
        <w:t>والعقيدة .</w:t>
      </w:r>
      <w:proofErr w:type="gramEnd"/>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إن ابن آدم مخلوق ضعيف، وقد ح</w:t>
      </w:r>
      <w:r w:rsidRPr="005036BB">
        <w:rPr>
          <w:rFonts w:ascii="Traditional Arabic" w:hAnsi="Traditional Arabic" w:cs="Traditional Arabic" w:hint="cs"/>
          <w:sz w:val="70"/>
          <w:szCs w:val="70"/>
          <w:rtl/>
        </w:rPr>
        <w:t>ُ</w:t>
      </w:r>
      <w:r w:rsidRPr="005036BB">
        <w:rPr>
          <w:rFonts w:ascii="Traditional Arabic" w:hAnsi="Traditional Arabic" w:cs="Traditional Arabic"/>
          <w:sz w:val="70"/>
          <w:szCs w:val="70"/>
          <w:rtl/>
        </w:rPr>
        <w:t>ف</w:t>
      </w:r>
      <w:r w:rsidRPr="005036BB">
        <w:rPr>
          <w:rFonts w:ascii="Traditional Arabic" w:hAnsi="Traditional Arabic" w:cs="Traditional Arabic" w:hint="cs"/>
          <w:sz w:val="70"/>
          <w:szCs w:val="70"/>
          <w:rtl/>
        </w:rPr>
        <w:t>َّ</w:t>
      </w:r>
      <w:r w:rsidRPr="005036BB">
        <w:rPr>
          <w:rFonts w:ascii="Traditional Arabic" w:hAnsi="Traditional Arabic" w:cs="Traditional Arabic"/>
          <w:sz w:val="70"/>
          <w:szCs w:val="70"/>
          <w:rtl/>
        </w:rPr>
        <w:t xml:space="preserve"> به أعداء كثيرون من شياطين الجن والإنس؛ يحسِّنون له القبيحَ، ويقبِّحون في نظره الحسن، ومع هؤلاء الأعداءِ نفسُه الأمارة بالسوء؛ تدعوه إلى تناول الشهوات المحرمة؛ فهو معرَّض للخطر من كل جانب، لكن مع هذا كله قد جعل الله له حصناً إذا أوى إليه رجعت هذه الأعداء كلها خاسئة مدحورة. وذلكم الحصن هو توبته إلى ربه، والاستعانة به، واللهج بذكره</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وَاعْتَصِمُوا بِاللَّهِ هُوَ مَوْلاكُمْ فَنِعْمَ الْمَوْلَى وَنِعْمَ النَّصِيرُ</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4F03BC22" w14:textId="4ABD2CFC"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 xml:space="preserve">فمن بدرت منه خطيئة، أو ارتكب معصية فبادر بالتوبة والاستغفار وأتبعها بالحسنة التي تمحوها - كفرها الله عنه </w:t>
      </w:r>
      <w:proofErr w:type="spellStart"/>
      <w:r w:rsidRPr="005036BB">
        <w:rPr>
          <w:rFonts w:ascii="Traditional Arabic" w:hAnsi="Traditional Arabic" w:cs="Traditional Arabic"/>
          <w:sz w:val="70"/>
          <w:szCs w:val="70"/>
          <w:rtl/>
        </w:rPr>
        <w:t>ووقاه</w:t>
      </w:r>
      <w:proofErr w:type="spellEnd"/>
      <w:r w:rsidRPr="005036BB">
        <w:rPr>
          <w:rFonts w:ascii="Traditional Arabic" w:hAnsi="Traditional Arabic" w:cs="Traditional Arabic"/>
          <w:sz w:val="70"/>
          <w:szCs w:val="70"/>
          <w:rtl/>
        </w:rPr>
        <w:t xml:space="preserve"> خطرها</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وَمَنْ يَعْمَلْ سُوءاً أَوْ يَظْلِمْ نَفْسَهُ ثُمَّ يَسْتَغْفِرِ اللَّهَ يَجِدِ اللَّهَ غَفُوراً رَحِيماً</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 xml:space="preserve"> </w:t>
      </w:r>
      <w:proofErr w:type="gramStart"/>
      <w:r w:rsidRPr="005036BB">
        <w:rPr>
          <w:rFonts w:ascii="Traditional Arabic" w:hAnsi="Traditional Arabic" w:cs="Traditional Arabic"/>
          <w:sz w:val="70"/>
          <w:szCs w:val="70"/>
          <w:rtl/>
        </w:rPr>
        <w:t>إن</w:t>
      </w:r>
      <w:proofErr w:type="gramEnd"/>
      <w:r w:rsidRPr="005036BB">
        <w:rPr>
          <w:rFonts w:ascii="Traditional Arabic" w:hAnsi="Traditional Arabic" w:cs="Traditional Arabic"/>
          <w:sz w:val="70"/>
          <w:szCs w:val="70"/>
          <w:rtl/>
        </w:rPr>
        <w:t xml:space="preserve"> التوبة الصادقة تمحو الخطيئة مهما عظمت</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lastRenderedPageBreak/>
        <w:sym w:font="AGA Arabesque" w:char="F05D"/>
      </w:r>
      <w:r w:rsidRPr="005036BB">
        <w:rPr>
          <w:rFonts w:ascii="Traditional Arabic" w:hAnsi="Traditional Arabic" w:cs="Traditional Arabic"/>
          <w:sz w:val="70"/>
          <w:szCs w:val="70"/>
          <w:rtl/>
        </w:rPr>
        <w:t>قُلْ لِلَّذِينَ كَفَرُوا إِنْ يَنْتَهُوا يُغْفَرْ لَهُمْ مَا قَدْ سَلَفَ</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5D5544A2" w14:textId="74A88289"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لقد عرض الله التوبة على الذين هم أشد جرماً، الذين يقتلون أنبياءه ويقولون</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إِنَّ اللَّهَ ثَالِثُ ثَلاثَةٍ</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ويقولون</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إِنَّ اللَّهَ هُوَ الْمَسِيحُ ابْنُ مَرْيَمَ</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لقد دعا هؤلاء إلى التوبة فقال سبحانه</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أَفَلا يَتُوبُونَ إِلَى اللَّهِ وَيَسْتَغْفِرُونَهُ وَاللَّهُ غَفُورٌ رَحِيمٌ</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2B36E45A" w14:textId="3A916281"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إن الله سبحانه فتح بابه للتائبين ليلاً ونهاراً </w:t>
      </w:r>
      <w:r w:rsidRPr="005036BB">
        <w:rPr>
          <w:rFonts w:ascii="Traditional Arabic" w:hAnsi="Traditional Arabic" w:cs="Traditional Arabic"/>
          <w:sz w:val="70"/>
          <w:szCs w:val="70"/>
        </w:rPr>
        <w:t>"</w:t>
      </w:r>
      <w:r w:rsidRPr="005036BB">
        <w:rPr>
          <w:rFonts w:ascii="Traditional Arabic" w:hAnsi="Traditional Arabic" w:cs="Traditional Arabic"/>
          <w:sz w:val="70"/>
          <w:szCs w:val="70"/>
          <w:rtl/>
        </w:rPr>
        <w:t>يبسط يده في الليل ليتوب مسيء النهار، ويبسط يده في النهار ليتوب مسيء الليل</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يتلطف سبحانه بعباده الذين كثرت سيئاتهم وعظمت خطاياهم</w:t>
      </w:r>
      <w:r w:rsidRPr="005036BB">
        <w:rPr>
          <w:rFonts w:ascii="Traditional Arabic" w:hAnsi="Traditional Arabic" w:cs="Traditional Arabic" w:hint="cs"/>
          <w:sz w:val="70"/>
          <w:szCs w:val="70"/>
          <w:rtl/>
        </w:rPr>
        <w:t>،</w:t>
      </w:r>
      <w:r w:rsidRPr="005036BB">
        <w:rPr>
          <w:rFonts w:ascii="Traditional Arabic" w:hAnsi="Traditional Arabic" w:cs="Traditional Arabic"/>
          <w:sz w:val="70"/>
          <w:szCs w:val="70"/>
          <w:rtl/>
        </w:rPr>
        <w:t xml:space="preserve"> فينهاهم عن أن تحملهم كثرةُ ذنوبهم على القنوط من رحمة الله</w:t>
      </w:r>
      <w:r w:rsidRPr="005036BB">
        <w:rPr>
          <w:rFonts w:ascii="Traditional Arabic" w:hAnsi="Traditional Arabic" w:cs="Traditional Arabic" w:hint="cs"/>
          <w:sz w:val="70"/>
          <w:szCs w:val="70"/>
          <w:rtl/>
        </w:rPr>
        <w:t>،</w:t>
      </w:r>
      <w:r w:rsidRPr="005036BB">
        <w:rPr>
          <w:rFonts w:ascii="Traditional Arabic" w:hAnsi="Traditional Arabic" w:cs="Traditional Arabic"/>
          <w:sz w:val="70"/>
          <w:szCs w:val="70"/>
          <w:rtl/>
        </w:rPr>
        <w:t xml:space="preserve"> وترك التوبة منها؛ فيقول سبحانه</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يَا عِبَادِيَ الَّذِينَ أَسْرَفُوا عَلَى أَنْفُسِهِمْ لا تَقْنَطُوا مِنْ رَحْمَةِ اللَّهِ إِنَّ اللَّهَ يَغْفِرُ الذُّنُوبَ جَمِيعاً إِنَّهُ هُوَ الْغَفُورُ الرَّحِيمُ * وَأَنِيبُوا إِلَى رَبِّكُمْ وَأَسْلِمُوا لَهُ</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73E320F1" w14:textId="480B0308"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 xml:space="preserve">إن الذنب مهما عظم فعفو الله أعظم، وإن من يظن أن ذنباً لا </w:t>
      </w:r>
      <w:r w:rsidRPr="005036BB">
        <w:rPr>
          <w:rFonts w:ascii="Traditional Arabic" w:hAnsi="Traditional Arabic" w:cs="Traditional Arabic"/>
          <w:sz w:val="70"/>
          <w:szCs w:val="70"/>
          <w:rtl/>
        </w:rPr>
        <w:lastRenderedPageBreak/>
        <w:t>يتسع له عفو الله ومغفرته فقد ظن بربه ظن السوء؛ لأن القنوط من رحمة الله من أعظم كبائر الذنوب؛ قال تعالى</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إِنَّهُ لا يَيْأَسُ مِنْ رَوْحِ اللَّهِ إِلَّا الْقَوْمُ الْكَافِرُونَ</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4F9A2596" w14:textId="58016264"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فيجب على العبد أن يعترف بذنبه، ويطلب من ربه مغفرته، ويبادر بالتوبة منه</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وَالَّذِينَ إِذَا فَعَلُوا فَاحِشَةً أَوْ ظَلَمُوا أَنْفُسَهُمْ ذَكَرُوا اللَّهَ فَاسْتَغْفَرُوا لِذُنُوبِهِمْ وَمَنْ يَغْفِرُ الذُّنُوبَ إِلَّا اللَّهُ وَلَمْ يُصِرُّوا عَلَى مَا فَعَلُوا وَهُمْ يَعْلَمُونَ</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hint="cs"/>
          <w:sz w:val="70"/>
          <w:szCs w:val="70"/>
          <w:rtl/>
        </w:rPr>
        <w:t>.</w:t>
      </w:r>
    </w:p>
    <w:p w14:paraId="67A0BE23" w14:textId="56D64014"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إنه يجب على العبد أن يبادر بالتوبة فإنه لا يدري متى يحضره الأجل. فيحال بينه وبين التوبة، وتفوته الفرصة فيندم حين لا ينفعه الندم، وينتقل إلى الدار الآخرة مثقلاً بالذنوب حاملاً للأوزار</w:t>
      </w:r>
      <w:r w:rsidRPr="005036BB">
        <w:rPr>
          <w:rFonts w:ascii="Traditional Arabic" w:hAnsi="Traditional Arabic" w:cs="Traditional Arabic" w:hint="cs"/>
          <w:sz w:val="70"/>
          <w:szCs w:val="70"/>
          <w:rtl/>
        </w:rPr>
        <w:t>.</w:t>
      </w:r>
    </w:p>
    <w:p w14:paraId="6DC2881B" w14:textId="3DC35E22"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 xml:space="preserve">إن الله -سبحانه- حذر من ذلك فقال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 xml:space="preserve">إِنَّمَا التَّوْبَةُ عَلَى اللَّهِ لِلَّذِينَ يَعْمَلُونَ السُّوءَ بِجَهَالَةٍ ثُمَّ يَتُوبُونَ مِنْ قَرِيبٍ فَأُولَئِكَ يَتُوبُ </w:t>
      </w:r>
      <w:r w:rsidRPr="005036BB">
        <w:rPr>
          <w:rFonts w:ascii="Traditional Arabic" w:hAnsi="Traditional Arabic" w:cs="Traditional Arabic"/>
          <w:sz w:val="70"/>
          <w:szCs w:val="70"/>
          <w:rtl/>
        </w:rPr>
        <w:lastRenderedPageBreak/>
        <w:t>اللَّهُ عَلَيْهِمْ وَكَانَ اللَّهُ عَلِيماً حَكِيماً * وَلَيْسَتِ التَّوْبَةُ لِلَّذِينَ يَعْمَلُونَ السَّيِّئَاتِ حَتَّى إِذَا حَضَرَ أَحَدَهُمُ الْمَوْتُ قَالَ إِنِّي تُبْتُ الْآنَ</w:t>
      </w:r>
      <w:r w:rsidRPr="005036BB">
        <w:rPr>
          <w:rFonts w:ascii="Traditional Arabic" w:hAnsi="Traditional Arabic" w:cs="Traditional Arabic"/>
          <w:sz w:val="70"/>
          <w:szCs w:val="70"/>
        </w:rPr>
        <w:sym w:font="AGA Arabesque" w:char="F05B"/>
      </w:r>
      <w:r w:rsidRPr="005036BB">
        <w:rPr>
          <w:rFonts w:ascii="Traditional Arabic" w:hAnsi="Traditional Arabic" w:cs="Traditional Arabic"/>
          <w:sz w:val="70"/>
          <w:szCs w:val="70"/>
          <w:rtl/>
        </w:rPr>
        <w:t xml:space="preserve"> </w:t>
      </w:r>
      <w:r w:rsidRPr="005036BB">
        <w:rPr>
          <w:rFonts w:ascii="Traditional Arabic" w:hAnsi="Traditional Arabic" w:cs="Traditional Arabic"/>
          <w:sz w:val="70"/>
          <w:szCs w:val="70"/>
          <w:rtl/>
        </w:rPr>
        <w:t xml:space="preserve">قال </w:t>
      </w:r>
      <w:r w:rsidRPr="005036BB">
        <w:rPr>
          <w:rFonts w:ascii="Traditional Arabic" w:hAnsi="Traditional Arabic" w:cs="Traditional Arabic"/>
          <w:sz w:val="70"/>
          <w:szCs w:val="70"/>
          <w:rtl/>
        </w:rPr>
        <w:t>ﷺ (</w:t>
      </w:r>
      <w:r w:rsidRPr="005036BB">
        <w:rPr>
          <w:rFonts w:ascii="Traditional Arabic" w:hAnsi="Traditional Arabic" w:cs="Traditional Arabic"/>
          <w:sz w:val="70"/>
          <w:szCs w:val="70"/>
          <w:rtl/>
        </w:rPr>
        <w:t>إنَّ اللهَ يقبلُ توبةَ العبدِ ما لم يُغرغرْ</w:t>
      </w:r>
      <w:r w:rsidRPr="005036BB">
        <w:rPr>
          <w:rFonts w:ascii="Traditional Arabic" w:hAnsi="Traditional Arabic" w:cs="Traditional Arabic"/>
          <w:sz w:val="70"/>
          <w:szCs w:val="70"/>
          <w:rtl/>
        </w:rPr>
        <w:t xml:space="preserve">) </w:t>
      </w:r>
      <w:r w:rsidRPr="005036BB">
        <w:rPr>
          <w:rFonts w:ascii="Traditional Arabic" w:hAnsi="Traditional Arabic" w:cs="Traditional Arabic"/>
          <w:sz w:val="70"/>
          <w:szCs w:val="70"/>
          <w:rtl/>
        </w:rPr>
        <w:t>أي ما لم تحضره الوفاة</w:t>
      </w:r>
      <w:r w:rsidRPr="005036BB">
        <w:rPr>
          <w:rFonts w:ascii="Traditional Arabic" w:hAnsi="Traditional Arabic" w:cs="Traditional Arabic"/>
          <w:sz w:val="70"/>
          <w:szCs w:val="70"/>
        </w:rPr>
        <w:t>.</w:t>
      </w:r>
    </w:p>
    <w:p w14:paraId="5AEC6ACB" w14:textId="12B36D25"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ومن يدري متى يموت. إنه لا يعلم أحد منا متى نهاية أجله؛ لأن الموت يمكن حضوره في كل لحظة</w:t>
      </w:r>
      <w:r w:rsidRPr="005036BB">
        <w:rPr>
          <w:rFonts w:ascii="Traditional Arabic" w:hAnsi="Traditional Arabic" w:cs="Traditional Arabic"/>
          <w:sz w:val="70"/>
          <w:szCs w:val="70"/>
          <w:rtl/>
        </w:rPr>
        <w:t xml:space="preserve"> </w:t>
      </w:r>
      <w:r w:rsidRPr="005036BB">
        <w:rPr>
          <w:rFonts w:ascii="Traditional Arabic" w:hAnsi="Traditional Arabic" w:cs="Traditional Arabic"/>
          <w:sz w:val="70"/>
          <w:szCs w:val="70"/>
        </w:rPr>
        <w:sym w:font="AGA Arabesque" w:char="F05D"/>
      </w:r>
      <w:r w:rsidRPr="005036BB">
        <w:rPr>
          <w:rFonts w:ascii="Traditional Arabic" w:hAnsi="Traditional Arabic" w:cs="Traditional Arabic"/>
          <w:sz w:val="70"/>
          <w:szCs w:val="70"/>
          <w:rtl/>
        </w:rPr>
        <w:t xml:space="preserve"> </w:t>
      </w:r>
      <w:r w:rsidRPr="005036BB">
        <w:rPr>
          <w:rFonts w:ascii="Traditional Arabic" w:hAnsi="Traditional Arabic" w:cs="Traditional Arabic"/>
          <w:sz w:val="70"/>
          <w:szCs w:val="70"/>
          <w:rtl/>
        </w:rPr>
        <w:t>إِنَّ اللَّهَ عِندَهُ عِلْمُ السَّاعَةِ وَيُنَزِّلُ الْغَيْثَ وَيَعْلَمُ مَا فِي الْأَرْحَامِ ۖ وَمَا تَدْرِي نَفْسٌ مَّاذَا تَكْسِبُ غَدًا ۖ وَمَا تَدْرِي نَفْسٌ بِأَيِّ أَرْضٍ تَمُوتُ ۚ إِنَّ اللَّهَ عَلِيمٌ خَبِيرٌ</w:t>
      </w:r>
      <w:r w:rsidRPr="005036BB">
        <w:rPr>
          <w:rFonts w:ascii="Traditional Arabic" w:hAnsi="Traditional Arabic" w:cs="Traditional Arabic"/>
          <w:sz w:val="70"/>
          <w:szCs w:val="70"/>
        </w:rPr>
        <w:t xml:space="preserve"> </w:t>
      </w:r>
      <w:r w:rsidRPr="005036BB">
        <w:rPr>
          <w:rFonts w:ascii="Traditional Arabic" w:hAnsi="Traditional Arabic" w:cs="Traditional Arabic"/>
          <w:sz w:val="70"/>
          <w:szCs w:val="70"/>
        </w:rPr>
        <w:sym w:font="AGA Arabesque" w:char="F05B"/>
      </w:r>
    </w:p>
    <w:p w14:paraId="6BDA5E88" w14:textId="26B46615" w:rsidR="00F60BA5" w:rsidRPr="005036BB" w:rsidRDefault="00F60BA5"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hint="cs"/>
          <w:sz w:val="70"/>
          <w:szCs w:val="70"/>
          <w:rtl/>
        </w:rPr>
        <w:t>أسأل الله العظيم رب العرش العظيم أن يُحسن ختامنا.</w:t>
      </w:r>
    </w:p>
    <w:p w14:paraId="7BAC526B" w14:textId="09B215AE" w:rsidR="00F60BA5" w:rsidRPr="005036BB" w:rsidRDefault="00F60BA5"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hint="cs"/>
          <w:sz w:val="70"/>
          <w:szCs w:val="70"/>
          <w:rtl/>
        </w:rPr>
        <w:t>أقول ما تسمعون ....</w:t>
      </w:r>
    </w:p>
    <w:p w14:paraId="5AE2F3A9" w14:textId="77777777" w:rsidR="005036BB" w:rsidRPr="005036BB" w:rsidRDefault="005036BB" w:rsidP="005036BB">
      <w:pPr>
        <w:pStyle w:val="a4"/>
        <w:widowControl w:val="0"/>
        <w:jc w:val="both"/>
        <w:rPr>
          <w:rFonts w:ascii="Traditional Arabic" w:hAnsi="Traditional Arabic" w:cs="Traditional Arabic"/>
          <w:sz w:val="70"/>
          <w:szCs w:val="70"/>
          <w:rtl/>
        </w:rPr>
      </w:pPr>
    </w:p>
    <w:p w14:paraId="5A426792" w14:textId="4F35AFCF" w:rsidR="005036BB" w:rsidRPr="005036BB" w:rsidRDefault="005036BB"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hint="cs"/>
          <w:sz w:val="70"/>
          <w:szCs w:val="70"/>
          <w:rtl/>
        </w:rPr>
        <w:t xml:space="preserve">الحمد لله رب </w:t>
      </w:r>
      <w:proofErr w:type="gramStart"/>
      <w:r w:rsidRPr="005036BB">
        <w:rPr>
          <w:rFonts w:ascii="Traditional Arabic" w:hAnsi="Traditional Arabic" w:cs="Traditional Arabic" w:hint="cs"/>
          <w:sz w:val="70"/>
          <w:szCs w:val="70"/>
          <w:rtl/>
        </w:rPr>
        <w:t>العالمين .</w:t>
      </w:r>
      <w:proofErr w:type="gramEnd"/>
      <w:r w:rsidRPr="005036BB">
        <w:rPr>
          <w:rFonts w:ascii="Traditional Arabic" w:hAnsi="Traditional Arabic" w:cs="Traditional Arabic" w:hint="cs"/>
          <w:sz w:val="70"/>
          <w:szCs w:val="70"/>
          <w:rtl/>
        </w:rPr>
        <w:t>.</w:t>
      </w:r>
    </w:p>
    <w:p w14:paraId="3AC9D8AB" w14:textId="18646EE0" w:rsidR="00F60BA5" w:rsidRPr="005036BB" w:rsidRDefault="005036BB"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hint="cs"/>
          <w:sz w:val="70"/>
          <w:szCs w:val="70"/>
          <w:rtl/>
        </w:rPr>
        <w:t xml:space="preserve">معاشر المؤمنين ... </w:t>
      </w:r>
      <w:r w:rsidR="00F60BA5" w:rsidRPr="005036BB">
        <w:rPr>
          <w:rFonts w:ascii="Traditional Arabic" w:hAnsi="Traditional Arabic" w:cs="Traditional Arabic"/>
          <w:sz w:val="70"/>
          <w:szCs w:val="70"/>
          <w:rtl/>
        </w:rPr>
        <w:t xml:space="preserve">إن التوبة ليست مجرد لفظ يتردد على اللسان </w:t>
      </w:r>
      <w:r w:rsidR="00F60BA5" w:rsidRPr="005036BB">
        <w:rPr>
          <w:rFonts w:ascii="Traditional Arabic" w:hAnsi="Traditional Arabic" w:cs="Traditional Arabic"/>
          <w:sz w:val="70"/>
          <w:szCs w:val="70"/>
          <w:rtl/>
        </w:rPr>
        <w:lastRenderedPageBreak/>
        <w:t xml:space="preserve">من غير التزام </w:t>
      </w:r>
      <w:proofErr w:type="spellStart"/>
      <w:r w:rsidR="00F60BA5" w:rsidRPr="005036BB">
        <w:rPr>
          <w:rFonts w:ascii="Traditional Arabic" w:hAnsi="Traditional Arabic" w:cs="Traditional Arabic"/>
          <w:sz w:val="70"/>
          <w:szCs w:val="70"/>
          <w:rtl/>
        </w:rPr>
        <w:t>لمدلوها</w:t>
      </w:r>
      <w:proofErr w:type="spellEnd"/>
      <w:r w:rsidR="00F60BA5" w:rsidRPr="005036BB">
        <w:rPr>
          <w:rFonts w:ascii="Traditional Arabic" w:hAnsi="Traditional Arabic" w:cs="Traditional Arabic"/>
          <w:sz w:val="70"/>
          <w:szCs w:val="70"/>
          <w:rtl/>
        </w:rPr>
        <w:t>. إن مدلول التوبة هو الرجوع من المعصية إلى الطاعة</w:t>
      </w:r>
      <w:r w:rsidRPr="005036BB">
        <w:rPr>
          <w:rFonts w:ascii="Traditional Arabic" w:hAnsi="Traditional Arabic" w:cs="Traditional Arabic" w:hint="cs"/>
          <w:sz w:val="70"/>
          <w:szCs w:val="70"/>
          <w:rtl/>
        </w:rPr>
        <w:t>،</w:t>
      </w:r>
      <w:r w:rsidR="00F60BA5" w:rsidRPr="005036BB">
        <w:rPr>
          <w:rFonts w:ascii="Traditional Arabic" w:hAnsi="Traditional Arabic" w:cs="Traditional Arabic"/>
          <w:sz w:val="70"/>
          <w:szCs w:val="70"/>
          <w:rtl/>
        </w:rPr>
        <w:t xml:space="preserve"> </w:t>
      </w:r>
      <w:r w:rsidRPr="005036BB">
        <w:rPr>
          <w:rFonts w:ascii="Traditional Arabic" w:hAnsi="Traditional Arabic" w:cs="Traditional Arabic" w:hint="cs"/>
          <w:sz w:val="70"/>
          <w:szCs w:val="70"/>
          <w:rtl/>
        </w:rPr>
        <w:t>و</w:t>
      </w:r>
      <w:r w:rsidR="00F60BA5" w:rsidRPr="005036BB">
        <w:rPr>
          <w:rFonts w:ascii="Traditional Arabic" w:hAnsi="Traditional Arabic" w:cs="Traditional Arabic"/>
          <w:sz w:val="70"/>
          <w:szCs w:val="70"/>
          <w:rtl/>
        </w:rPr>
        <w:t>لا يكون إلا بتوفر شروط</w:t>
      </w:r>
      <w:r w:rsidRPr="005036BB">
        <w:rPr>
          <w:rFonts w:ascii="Traditional Arabic" w:hAnsi="Traditional Arabic" w:cs="Traditional Arabic" w:hint="cs"/>
          <w:sz w:val="70"/>
          <w:szCs w:val="70"/>
          <w:rtl/>
        </w:rPr>
        <w:t>ها وهي:</w:t>
      </w:r>
    </w:p>
    <w:p w14:paraId="6C89F9AD" w14:textId="3B51DEC2"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أولاً: الإقلاع عن الذنب؛ أي تركه، والابتعاد عنه وعن أسبابه الموصلة إليه</w:t>
      </w:r>
      <w:r w:rsidR="005036BB" w:rsidRPr="005036BB">
        <w:rPr>
          <w:rFonts w:ascii="Traditional Arabic" w:hAnsi="Traditional Arabic" w:cs="Traditional Arabic" w:hint="cs"/>
          <w:sz w:val="70"/>
          <w:szCs w:val="70"/>
          <w:rtl/>
        </w:rPr>
        <w:t>.</w:t>
      </w:r>
    </w:p>
    <w:p w14:paraId="043C4EB9" w14:textId="58B13D49"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 xml:space="preserve">ثانياً: الندم على ارتكابه؛ بأن يحزنه </w:t>
      </w:r>
      <w:proofErr w:type="spellStart"/>
      <w:r w:rsidRPr="005036BB">
        <w:rPr>
          <w:rFonts w:ascii="Traditional Arabic" w:hAnsi="Traditional Arabic" w:cs="Traditional Arabic"/>
          <w:sz w:val="70"/>
          <w:szCs w:val="70"/>
          <w:rtl/>
        </w:rPr>
        <w:t>ويسوءه</w:t>
      </w:r>
      <w:proofErr w:type="spellEnd"/>
      <w:r w:rsidRPr="005036BB">
        <w:rPr>
          <w:rFonts w:ascii="Traditional Arabic" w:hAnsi="Traditional Arabic" w:cs="Traditional Arabic"/>
          <w:sz w:val="70"/>
          <w:szCs w:val="70"/>
          <w:rtl/>
        </w:rPr>
        <w:t xml:space="preserve"> ما وقع منه من المعصية، ويستحي من ربه</w:t>
      </w:r>
      <w:r w:rsidR="005036BB" w:rsidRPr="005036BB">
        <w:rPr>
          <w:rFonts w:ascii="Traditional Arabic" w:hAnsi="Traditional Arabic" w:cs="Traditional Arabic" w:hint="cs"/>
          <w:sz w:val="70"/>
          <w:szCs w:val="70"/>
          <w:rtl/>
        </w:rPr>
        <w:t>.</w:t>
      </w:r>
    </w:p>
    <w:p w14:paraId="18A4BFD7" w14:textId="7DB5C204"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 xml:space="preserve">ثالثاً: أن يعزم عزماً جازماً على </w:t>
      </w:r>
      <w:proofErr w:type="gramStart"/>
      <w:r w:rsidRPr="005036BB">
        <w:rPr>
          <w:rFonts w:ascii="Traditional Arabic" w:hAnsi="Traditional Arabic" w:cs="Traditional Arabic"/>
          <w:sz w:val="70"/>
          <w:szCs w:val="70"/>
          <w:rtl/>
        </w:rPr>
        <w:t>أن لا</w:t>
      </w:r>
      <w:proofErr w:type="gramEnd"/>
      <w:r w:rsidRPr="005036BB">
        <w:rPr>
          <w:rFonts w:ascii="Traditional Arabic" w:hAnsi="Traditional Arabic" w:cs="Traditional Arabic"/>
          <w:sz w:val="70"/>
          <w:szCs w:val="70"/>
          <w:rtl/>
        </w:rPr>
        <w:t xml:space="preserve"> يعود إلى هذا الذنب مرة أخرى طول حياته</w:t>
      </w:r>
      <w:r w:rsidR="005036BB" w:rsidRPr="005036BB">
        <w:rPr>
          <w:rFonts w:ascii="Traditional Arabic" w:hAnsi="Traditional Arabic" w:cs="Traditional Arabic" w:hint="cs"/>
          <w:sz w:val="70"/>
          <w:szCs w:val="70"/>
          <w:rtl/>
        </w:rPr>
        <w:t>.</w:t>
      </w:r>
    </w:p>
    <w:p w14:paraId="11608431" w14:textId="77777777" w:rsidR="005036BB" w:rsidRPr="005036BB" w:rsidRDefault="00F60BA5"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sz w:val="70"/>
          <w:szCs w:val="70"/>
          <w:rtl/>
        </w:rPr>
        <w:t xml:space="preserve">رابعاً: وإذا كان الذنب الذي تاب منه يتعلق بحق المخلوق فلا بد أن يتحلل منه، ويطلب منه المسامحة؛ فإن كان هذا الحق مالاً قد أخذه منه بغير حق؛ اغتصاباً، أو سرقة، أو خيانة في معاملة، أو وديعة، أو عارية - وجب رده إليه إن كان باقياً، أو ردُّ قيمته إن كان تالفاً، وإن كان الحق غير مالي؛ كأن استطال </w:t>
      </w:r>
      <w:r w:rsidRPr="005036BB">
        <w:rPr>
          <w:rFonts w:ascii="Traditional Arabic" w:hAnsi="Traditional Arabic" w:cs="Traditional Arabic"/>
          <w:sz w:val="70"/>
          <w:szCs w:val="70"/>
          <w:rtl/>
        </w:rPr>
        <w:lastRenderedPageBreak/>
        <w:t xml:space="preserve">في عرضه </w:t>
      </w:r>
      <w:proofErr w:type="gramStart"/>
      <w:r w:rsidRPr="005036BB">
        <w:rPr>
          <w:rFonts w:ascii="Traditional Arabic" w:hAnsi="Traditional Arabic" w:cs="Traditional Arabic"/>
          <w:sz w:val="70"/>
          <w:szCs w:val="70"/>
          <w:rtl/>
        </w:rPr>
        <w:t>بغيبة</w:t>
      </w:r>
      <w:proofErr w:type="gramEnd"/>
      <w:r w:rsidRPr="005036BB">
        <w:rPr>
          <w:rFonts w:ascii="Traditional Arabic" w:hAnsi="Traditional Arabic" w:cs="Traditional Arabic"/>
          <w:sz w:val="70"/>
          <w:szCs w:val="70"/>
          <w:rtl/>
        </w:rPr>
        <w:t xml:space="preserve"> أو نميمة أو سب أو شتم - وجب عليه أن يستسمحه إن أمكن، أو يدعو له ويثني عليه إذا لم يمكن التحلل منه. أو خاف من إخباره بذلك ضرراً أكبر. وإن تعدى عليه في بدنه؛ بضرب أو قطع طرف أو جراحة - وجب عليه أن يمكِّنه من الاقتصاص منه بقدر </w:t>
      </w:r>
      <w:proofErr w:type="spellStart"/>
      <w:r w:rsidRPr="005036BB">
        <w:rPr>
          <w:rFonts w:ascii="Traditional Arabic" w:hAnsi="Traditional Arabic" w:cs="Traditional Arabic"/>
          <w:sz w:val="70"/>
          <w:szCs w:val="70"/>
          <w:rtl/>
        </w:rPr>
        <w:t>مظلمته</w:t>
      </w:r>
      <w:proofErr w:type="spellEnd"/>
      <w:r w:rsidRPr="005036BB">
        <w:rPr>
          <w:rFonts w:ascii="Traditional Arabic" w:hAnsi="Traditional Arabic" w:cs="Traditional Arabic"/>
          <w:sz w:val="70"/>
          <w:szCs w:val="70"/>
          <w:rtl/>
        </w:rPr>
        <w:t xml:space="preserve"> إن شاء صاحب الحق الاقتصاص، أو يعفو عنه إن شاء العفو.</w:t>
      </w:r>
    </w:p>
    <w:p w14:paraId="46A60E91" w14:textId="77777777" w:rsidR="005036BB" w:rsidRPr="005036BB" w:rsidRDefault="005036BB" w:rsidP="005036BB">
      <w:pPr>
        <w:pStyle w:val="a4"/>
        <w:widowControl w:val="0"/>
        <w:jc w:val="both"/>
        <w:rPr>
          <w:rFonts w:ascii="Traditional Arabic" w:hAnsi="Traditional Arabic" w:cs="Traditional Arabic"/>
          <w:sz w:val="70"/>
          <w:szCs w:val="70"/>
          <w:rtl/>
        </w:rPr>
      </w:pPr>
      <w:r w:rsidRPr="005036BB">
        <w:rPr>
          <w:rFonts w:ascii="Traditional Arabic" w:hAnsi="Traditional Arabic" w:cs="Traditional Arabic"/>
          <w:sz w:val="70"/>
          <w:szCs w:val="70"/>
          <w:rtl/>
        </w:rPr>
        <w:t xml:space="preserve">قال </w:t>
      </w:r>
      <w:r w:rsidR="00F60BA5" w:rsidRPr="005036BB">
        <w:rPr>
          <w:rFonts w:ascii="Traditional Arabic" w:hAnsi="Traditional Arabic" w:cs="Traditional Arabic"/>
          <w:sz w:val="70"/>
          <w:szCs w:val="70"/>
          <w:rtl/>
        </w:rPr>
        <w:t xml:space="preserve">النبي </w:t>
      </w:r>
      <w:r w:rsidRPr="005036BB">
        <w:rPr>
          <w:rFonts w:ascii="Traditional Arabic" w:hAnsi="Traditional Arabic" w:cs="Traditional Arabic"/>
          <w:sz w:val="70"/>
          <w:szCs w:val="70"/>
          <w:rtl/>
        </w:rPr>
        <w:t>ﷺ (</w:t>
      </w:r>
      <w:r w:rsidRPr="005036BB">
        <w:rPr>
          <w:rFonts w:ascii="Traditional Arabic" w:hAnsi="Traditional Arabic" w:cs="Traditional Arabic"/>
          <w:sz w:val="70"/>
          <w:szCs w:val="70"/>
          <w:rtl/>
        </w:rPr>
        <w:t xml:space="preserve">مَن كَانَتْ له مَظْلِمَةٌ لأخِيهِ مِن عِرْضِهِ أَوْ شيءٍ، </w:t>
      </w:r>
      <w:proofErr w:type="spellStart"/>
      <w:r w:rsidRPr="005036BB">
        <w:rPr>
          <w:rFonts w:ascii="Traditional Arabic" w:hAnsi="Traditional Arabic" w:cs="Traditional Arabic"/>
          <w:sz w:val="70"/>
          <w:szCs w:val="70"/>
          <w:rtl/>
        </w:rPr>
        <w:t>فَلْيَتَحَلَّلْهُ</w:t>
      </w:r>
      <w:proofErr w:type="spellEnd"/>
      <w:r w:rsidRPr="005036BB">
        <w:rPr>
          <w:rFonts w:ascii="Traditional Arabic" w:hAnsi="Traditional Arabic" w:cs="Traditional Arabic"/>
          <w:sz w:val="70"/>
          <w:szCs w:val="70"/>
          <w:rtl/>
        </w:rPr>
        <w:t xml:space="preserve"> منه اليَومَ، قَبْلَ أَنْ لا يَكونَ دِينَارٌ وَلَا دِرْهَمٌ، إنْ كانَ له عَمَلٌ صَالِحٌ أُخِذَ منه بقَدْرِ </w:t>
      </w:r>
      <w:proofErr w:type="spellStart"/>
      <w:r w:rsidRPr="005036BB">
        <w:rPr>
          <w:rFonts w:ascii="Traditional Arabic" w:hAnsi="Traditional Arabic" w:cs="Traditional Arabic"/>
          <w:sz w:val="70"/>
          <w:szCs w:val="70"/>
          <w:rtl/>
        </w:rPr>
        <w:t>مَظْلِمَتِهِ</w:t>
      </w:r>
      <w:proofErr w:type="spellEnd"/>
      <w:r w:rsidRPr="005036BB">
        <w:rPr>
          <w:rFonts w:ascii="Traditional Arabic" w:hAnsi="Traditional Arabic" w:cs="Traditional Arabic"/>
          <w:sz w:val="70"/>
          <w:szCs w:val="70"/>
          <w:rtl/>
        </w:rPr>
        <w:t>، وإنْ لَمْ تَكُنْ له حَسَنَاتٌ أُخِذَ مِن سَيِّئَاتِ صَاحِبِهِ فَحُمِلَ عليه</w:t>
      </w:r>
      <w:r w:rsidRPr="005036BB">
        <w:rPr>
          <w:rFonts w:ascii="Traditional Arabic" w:hAnsi="Traditional Arabic" w:cs="Traditional Arabic"/>
          <w:sz w:val="70"/>
          <w:szCs w:val="70"/>
          <w:rtl/>
        </w:rPr>
        <w:t>)</w:t>
      </w:r>
    </w:p>
    <w:p w14:paraId="2009E36F" w14:textId="22A8F413" w:rsidR="00F60BA5" w:rsidRPr="005036BB" w:rsidRDefault="005036BB"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وقال ﷺ (</w:t>
      </w:r>
      <w:r w:rsidRPr="005036BB">
        <w:rPr>
          <w:rFonts w:ascii="Traditional Arabic" w:hAnsi="Traditional Arabic" w:cs="Traditional Arabic"/>
          <w:sz w:val="70"/>
          <w:szCs w:val="70"/>
          <w:rtl/>
        </w:rPr>
        <w:t>أَتَدْرُونَ ما المُفْلِسُ؟</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قالوا: المُفْلِسُ فِينا مَن لا دِرْهَمَ له ولا مَتاعَ، فقالَ</w:t>
      </w:r>
      <w:r w:rsidRPr="005036BB">
        <w:rPr>
          <w:rFonts w:ascii="Traditional Arabic" w:hAnsi="Traditional Arabic" w:cs="Traditional Arabic" w:hint="cs"/>
          <w:sz w:val="70"/>
          <w:szCs w:val="70"/>
          <w:rtl/>
        </w:rPr>
        <w:t xml:space="preserve"> (</w:t>
      </w:r>
      <w:r w:rsidRPr="005036BB">
        <w:rPr>
          <w:rFonts w:ascii="Traditional Arabic" w:hAnsi="Traditional Arabic" w:cs="Traditional Arabic"/>
          <w:sz w:val="70"/>
          <w:szCs w:val="70"/>
          <w:rtl/>
        </w:rPr>
        <w:t xml:space="preserve">إنَّ المُفْلِسَ مِن أُمَّتي يَأْتي يَومَ القِيامَةِ بصَلاةٍ، وصِيامٍ، وزَكاةٍ، ويَأْتي قدْ شَتَمَ هذا، وقَذَفَ هذا، وأَكَلَ مالَ </w:t>
      </w:r>
      <w:r w:rsidRPr="005036BB">
        <w:rPr>
          <w:rFonts w:ascii="Traditional Arabic" w:hAnsi="Traditional Arabic" w:cs="Traditional Arabic"/>
          <w:sz w:val="70"/>
          <w:szCs w:val="70"/>
          <w:rtl/>
        </w:rPr>
        <w:lastRenderedPageBreak/>
        <w:t>هذا، وسَفَكَ دَمَ هذا، وضَرَبَ هذا، فيُعْطَى هذا مِن حَسَناتِهِ، وهذا مِن حَسَناتِهِ، فإنْ فَنِيَتْ حَسَناتُهُ قَبْلَ أنْ يُقْضَى ما عليه أُخِذَ مِن خَطاياهُمْ فَطُرِحَتْ عليه، ثُمَّ طُرِحَ في النَّارِ</w:t>
      </w:r>
      <w:r w:rsidRPr="005036BB">
        <w:rPr>
          <w:rFonts w:ascii="Traditional Arabic" w:hAnsi="Traditional Arabic" w:cs="Traditional Arabic"/>
          <w:sz w:val="70"/>
          <w:szCs w:val="70"/>
          <w:rtl/>
        </w:rPr>
        <w:t>)</w:t>
      </w:r>
      <w:r w:rsidRPr="005036BB">
        <w:rPr>
          <w:rFonts w:ascii="Traditional Arabic" w:hAnsi="Traditional Arabic" w:cs="Traditional Arabic" w:hint="cs"/>
          <w:sz w:val="70"/>
          <w:szCs w:val="70"/>
          <w:rtl/>
        </w:rPr>
        <w:t>.</w:t>
      </w:r>
    </w:p>
    <w:p w14:paraId="3666D950" w14:textId="77777777"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فاتقوا الله -عباد الله-، وبادروا بالتوبة قبل فوات أوانها؛ فإن الأعمار محدودة، والمهلة مقدرة، ولكل أجل كتاب، وكل ما هو آت قريب</w:t>
      </w:r>
      <w:r w:rsidRPr="005036BB">
        <w:rPr>
          <w:rFonts w:ascii="Traditional Arabic" w:hAnsi="Traditional Arabic" w:cs="Traditional Arabic"/>
          <w:sz w:val="70"/>
          <w:szCs w:val="70"/>
        </w:rPr>
        <w:t>.</w:t>
      </w:r>
    </w:p>
    <w:p w14:paraId="22ABB08D" w14:textId="77777777" w:rsidR="00F60BA5" w:rsidRPr="005036BB" w:rsidRDefault="00F60BA5"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sz w:val="70"/>
          <w:szCs w:val="70"/>
          <w:rtl/>
        </w:rPr>
        <w:t>وفقني الله وإياكم للتوبة النصوح والعمل الصالح</w:t>
      </w:r>
      <w:r w:rsidRPr="005036BB">
        <w:rPr>
          <w:rFonts w:ascii="Traditional Arabic" w:hAnsi="Traditional Arabic" w:cs="Traditional Arabic"/>
          <w:sz w:val="70"/>
          <w:szCs w:val="70"/>
        </w:rPr>
        <w:t>.</w:t>
      </w:r>
    </w:p>
    <w:p w14:paraId="6C0A6E99" w14:textId="060C6C68" w:rsidR="00ED430E" w:rsidRPr="005036BB" w:rsidRDefault="005036BB" w:rsidP="005036BB">
      <w:pPr>
        <w:pStyle w:val="a4"/>
        <w:widowControl w:val="0"/>
        <w:jc w:val="both"/>
        <w:rPr>
          <w:rFonts w:ascii="Traditional Arabic" w:hAnsi="Traditional Arabic" w:cs="Traditional Arabic"/>
          <w:sz w:val="70"/>
          <w:szCs w:val="70"/>
        </w:rPr>
      </w:pPr>
      <w:r w:rsidRPr="005036BB">
        <w:rPr>
          <w:rFonts w:ascii="Traditional Arabic" w:hAnsi="Traditional Arabic" w:cs="Traditional Arabic" w:hint="cs"/>
          <w:sz w:val="70"/>
          <w:szCs w:val="70"/>
          <w:rtl/>
        </w:rPr>
        <w:t>وصلى الله على نبينا محمد ...</w:t>
      </w:r>
    </w:p>
    <w:sectPr w:rsidR="00ED430E" w:rsidRPr="005036B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A5"/>
    <w:rsid w:val="001430A7"/>
    <w:rsid w:val="00354A38"/>
    <w:rsid w:val="00480C30"/>
    <w:rsid w:val="005036BB"/>
    <w:rsid w:val="00617A73"/>
    <w:rsid w:val="006C3311"/>
    <w:rsid w:val="00B96DD7"/>
    <w:rsid w:val="00ED430E"/>
    <w:rsid w:val="00F60B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CE49"/>
  <w15:chartTrackingRefBased/>
  <w15:docId w15:val="{1F0F5952-6A90-4291-BE6A-FC4F90FA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BA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F60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2480">
      <w:bodyDiv w:val="1"/>
      <w:marLeft w:val="0"/>
      <w:marRight w:val="0"/>
      <w:marTop w:val="0"/>
      <w:marBottom w:val="0"/>
      <w:divBdr>
        <w:top w:val="none" w:sz="0" w:space="0" w:color="auto"/>
        <w:left w:val="none" w:sz="0" w:space="0" w:color="auto"/>
        <w:bottom w:val="none" w:sz="0" w:space="0" w:color="auto"/>
        <w:right w:val="none" w:sz="0" w:space="0" w:color="auto"/>
      </w:divBdr>
    </w:div>
    <w:div w:id="17378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751</Words>
  <Characters>4282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2024-08-02T07:34:00Z</dcterms:created>
  <dcterms:modified xsi:type="dcterms:W3CDTF">2024-08-02T07:51:00Z</dcterms:modified>
</cp:coreProperties>
</file>