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61F3B" w14:textId="77777777" w:rsidR="00882C2B" w:rsidRPr="00882C2B" w:rsidRDefault="00882C2B" w:rsidP="00882C2B">
      <w:pPr>
        <w:pStyle w:val="a4"/>
        <w:widowControl w:val="0"/>
        <w:jc w:val="both"/>
        <w:rPr>
          <w:rFonts w:ascii="Traditional Arabic" w:hAnsi="Traditional Arabic" w:cs="Traditional Arabic"/>
          <w:sz w:val="70"/>
          <w:szCs w:val="70"/>
        </w:rPr>
      </w:pPr>
      <w:r w:rsidRPr="00882C2B">
        <w:rPr>
          <w:rFonts w:ascii="Traditional Arabic" w:hAnsi="Traditional Arabic" w:cs="Traditional Arabic"/>
          <w:sz w:val="70"/>
          <w:szCs w:val="70"/>
          <w:rtl/>
        </w:rPr>
        <w:t xml:space="preserve">الحمد لله رب العالمين، الرحمن الرحيم، أظهر العجائب في مصنوعاته، ودل على عظمته بمخلوقاته، فأمر بالتدبر والنظر في أرضه </w:t>
      </w:r>
      <w:proofErr w:type="spellStart"/>
      <w:r w:rsidRPr="00882C2B">
        <w:rPr>
          <w:rFonts w:ascii="Traditional Arabic" w:hAnsi="Traditional Arabic" w:cs="Traditional Arabic"/>
          <w:sz w:val="70"/>
          <w:szCs w:val="70"/>
          <w:rtl/>
        </w:rPr>
        <w:t>وسماواته</w:t>
      </w:r>
      <w:proofErr w:type="spellEnd"/>
      <w:r w:rsidRPr="00882C2B">
        <w:rPr>
          <w:rFonts w:ascii="Traditional Arabic" w:hAnsi="Traditional Arabic" w:cs="Traditional Arabic"/>
          <w:sz w:val="70"/>
          <w:szCs w:val="70"/>
          <w:rtl/>
        </w:rPr>
        <w:t xml:space="preserve">، أحمده سبحانه وأشكره، نعمه </w:t>
      </w:r>
      <w:proofErr w:type="spellStart"/>
      <w:r w:rsidRPr="00882C2B">
        <w:rPr>
          <w:rFonts w:ascii="Traditional Arabic" w:hAnsi="Traditional Arabic" w:cs="Traditional Arabic"/>
          <w:sz w:val="70"/>
          <w:szCs w:val="70"/>
          <w:rtl/>
        </w:rPr>
        <w:t>تترى</w:t>
      </w:r>
      <w:proofErr w:type="spellEnd"/>
      <w:r w:rsidRPr="00882C2B">
        <w:rPr>
          <w:rFonts w:ascii="Traditional Arabic" w:hAnsi="Traditional Arabic" w:cs="Traditional Arabic"/>
          <w:sz w:val="70"/>
          <w:szCs w:val="70"/>
          <w:rtl/>
        </w:rPr>
        <w:t>، وفضله لا يحصى، لا معطي لما منع، ولا مانع لما أعطى</w:t>
      </w:r>
      <w:r w:rsidRPr="00882C2B">
        <w:rPr>
          <w:rFonts w:ascii="Traditional Arabic" w:hAnsi="Traditional Arabic" w:cs="Traditional Arabic"/>
          <w:sz w:val="70"/>
          <w:szCs w:val="70"/>
        </w:rPr>
        <w:t>.</w:t>
      </w:r>
    </w:p>
    <w:p w14:paraId="6F29122B" w14:textId="77777777" w:rsidR="00882C2B" w:rsidRPr="00882C2B" w:rsidRDefault="00882C2B" w:rsidP="00882C2B">
      <w:pPr>
        <w:pStyle w:val="a4"/>
        <w:widowControl w:val="0"/>
        <w:jc w:val="both"/>
        <w:rPr>
          <w:rFonts w:ascii="Traditional Arabic" w:hAnsi="Traditional Arabic" w:cs="Traditional Arabic"/>
          <w:sz w:val="70"/>
          <w:szCs w:val="70"/>
        </w:rPr>
      </w:pPr>
      <w:r w:rsidRPr="00882C2B">
        <w:rPr>
          <w:rFonts w:ascii="Traditional Arabic" w:hAnsi="Traditional Arabic" w:cs="Traditional Arabic"/>
          <w:sz w:val="70"/>
          <w:szCs w:val="70"/>
          <w:rtl/>
        </w:rPr>
        <w:t xml:space="preserve">وأشهد أن لا إله إلا الله وحده لا شريك له، وأشهد أن نبينا محمداً عبده ورسوله، أصدق عباد الله شكراً، وأعظمهم لربه ذكراً، صلى الله وسلم وبارك عليه وعلى </w:t>
      </w:r>
      <w:proofErr w:type="spellStart"/>
      <w:r w:rsidRPr="00882C2B">
        <w:rPr>
          <w:rFonts w:ascii="Traditional Arabic" w:hAnsi="Traditional Arabic" w:cs="Traditional Arabic"/>
          <w:sz w:val="70"/>
          <w:szCs w:val="70"/>
          <w:rtl/>
        </w:rPr>
        <w:t>آله</w:t>
      </w:r>
      <w:proofErr w:type="spellEnd"/>
      <w:r w:rsidRPr="00882C2B">
        <w:rPr>
          <w:rFonts w:ascii="Traditional Arabic" w:hAnsi="Traditional Arabic" w:cs="Traditional Arabic"/>
          <w:sz w:val="70"/>
          <w:szCs w:val="70"/>
          <w:rtl/>
        </w:rPr>
        <w:t xml:space="preserve"> الأتقياء، وأصحابه الأصفياء، والتابعين، ومن تبعهم بإحسان إلى يوم الدين</w:t>
      </w:r>
      <w:r w:rsidRPr="00882C2B">
        <w:rPr>
          <w:rFonts w:ascii="Traditional Arabic" w:hAnsi="Traditional Arabic" w:cs="Traditional Arabic"/>
          <w:sz w:val="70"/>
          <w:szCs w:val="70"/>
        </w:rPr>
        <w:t>.</w:t>
      </w:r>
    </w:p>
    <w:p w14:paraId="15AADFA7" w14:textId="77777777" w:rsidR="00882C2B" w:rsidRPr="00882C2B" w:rsidRDefault="00882C2B" w:rsidP="00882C2B">
      <w:pPr>
        <w:pStyle w:val="a4"/>
        <w:widowControl w:val="0"/>
        <w:jc w:val="both"/>
        <w:rPr>
          <w:rFonts w:ascii="Traditional Arabic" w:hAnsi="Traditional Arabic" w:cs="Traditional Arabic"/>
          <w:sz w:val="70"/>
          <w:szCs w:val="70"/>
        </w:rPr>
      </w:pPr>
      <w:r w:rsidRPr="00882C2B">
        <w:rPr>
          <w:rFonts w:ascii="Traditional Arabic" w:hAnsi="Traditional Arabic" w:cs="Traditional Arabic"/>
          <w:sz w:val="70"/>
          <w:szCs w:val="70"/>
          <w:rtl/>
        </w:rPr>
        <w:t>فاتقوا الله -عباد الله- فتقوى اللهِ وصيةُ اللهِ للأولين والآخرين، وهي مُسْتَمْسَكُ الصالحين، وسبيل النجاة في الدنيا ويومِ الدين</w:t>
      </w:r>
      <w:r w:rsidRPr="00882C2B">
        <w:rPr>
          <w:rFonts w:ascii="Traditional Arabic" w:hAnsi="Traditional Arabic" w:cs="Traditional Arabic"/>
          <w:sz w:val="70"/>
          <w:szCs w:val="70"/>
        </w:rPr>
        <w:t>.</w:t>
      </w:r>
    </w:p>
    <w:p w14:paraId="5752D006" w14:textId="77777777" w:rsidR="00882C2B" w:rsidRPr="00882C2B" w:rsidRDefault="00882C2B" w:rsidP="00882C2B">
      <w:pPr>
        <w:pStyle w:val="a4"/>
        <w:widowControl w:val="0"/>
        <w:jc w:val="both"/>
        <w:rPr>
          <w:rFonts w:ascii="Traditional Arabic" w:hAnsi="Traditional Arabic" w:cs="Traditional Arabic"/>
          <w:sz w:val="70"/>
          <w:szCs w:val="70"/>
        </w:rPr>
      </w:pPr>
      <w:r w:rsidRPr="00882C2B">
        <w:rPr>
          <w:rFonts w:ascii="Traditional Arabic" w:hAnsi="Traditional Arabic" w:cs="Traditional Arabic"/>
          <w:sz w:val="70"/>
          <w:szCs w:val="70"/>
          <w:rtl/>
        </w:rPr>
        <w:t xml:space="preserve">إخوة الإيمان والعقيدة ... إن في تقلُّب الليالي والأيام، وفصول السنة والأعوام، وفي تناوب الضياء والظلام، وتبدّل الحرارة والبرودة، وطلوع الشمس وأفولها، وولادة القمر واحتضاره، </w:t>
      </w:r>
      <w:r w:rsidRPr="00882C2B">
        <w:rPr>
          <w:rFonts w:ascii="Traditional Arabic" w:hAnsi="Traditional Arabic" w:cs="Traditional Arabic"/>
          <w:sz w:val="70"/>
          <w:szCs w:val="70"/>
          <w:rtl/>
        </w:rPr>
        <w:lastRenderedPageBreak/>
        <w:t>وغيرها من المظاهر الكونية، والتغيرات المناخية والجوية (إِنَّ فِي ذَلِكَ لَعِبْرَةً لِّأُوْلِي الْأَبْصَار)</w:t>
      </w:r>
      <w:r w:rsidRPr="00882C2B">
        <w:rPr>
          <w:rFonts w:ascii="Traditional Arabic" w:hAnsi="Traditional Arabic" w:cs="Traditional Arabic"/>
          <w:sz w:val="70"/>
          <w:szCs w:val="70"/>
        </w:rPr>
        <w:t>.</w:t>
      </w:r>
    </w:p>
    <w:p w14:paraId="1F036587" w14:textId="77777777" w:rsidR="00882C2B" w:rsidRPr="00882C2B" w:rsidRDefault="00882C2B" w:rsidP="00882C2B">
      <w:pPr>
        <w:pStyle w:val="a4"/>
        <w:widowControl w:val="0"/>
        <w:jc w:val="both"/>
        <w:rPr>
          <w:rFonts w:ascii="Traditional Arabic" w:hAnsi="Traditional Arabic" w:cs="Traditional Arabic"/>
          <w:sz w:val="70"/>
          <w:szCs w:val="70"/>
        </w:rPr>
      </w:pPr>
      <w:r w:rsidRPr="00882C2B">
        <w:rPr>
          <w:rFonts w:ascii="Traditional Arabic" w:hAnsi="Traditional Arabic" w:cs="Traditional Arabic"/>
          <w:sz w:val="70"/>
          <w:szCs w:val="70"/>
          <w:rtl/>
        </w:rPr>
        <w:t>ويا تُرى من أين يأتي الحر في الصيف؟ وما مصدره؟ فقد أخبرنا الصادقُ المصدوقُ فقال (إِذَا اشْتَدَّ الْحَرُّ فَأَبْرِدُوا بِالصَّلَاةِ، فَإِنَّ شِدَّةَ الْحَرِّ مِنْ فَيْحِ جَهَنَّمَ، وَاشْتَكَتْ النَّارُ إِلَى رَبِّهَا فَقَالَتْ: يَا رَبِّ! أَكَلَ بَعْضِي بَعْضًا، فَأَذِنَ لَهَا بِنَفَسَيْنِ: نَفَسٍ فِي الشِّتَاءِ، وَنَفَسٍ فِي الصَّيْفِ، فَهُوَ أَشَدُّ مَا تَجِدُونَ مِنْ الْحَرِّ، وَأَشَدُّ مَا تَجِدُونَ مِنْ الزَّمْهَرِيرِ)</w:t>
      </w:r>
    </w:p>
    <w:p w14:paraId="605A9C5F" w14:textId="77777777" w:rsidR="00882C2B" w:rsidRPr="00882C2B" w:rsidRDefault="00882C2B" w:rsidP="00882C2B">
      <w:pPr>
        <w:pStyle w:val="a4"/>
        <w:widowControl w:val="0"/>
        <w:jc w:val="both"/>
        <w:rPr>
          <w:rFonts w:ascii="Traditional Arabic" w:hAnsi="Traditional Arabic" w:cs="Traditional Arabic"/>
          <w:sz w:val="70"/>
          <w:szCs w:val="70"/>
        </w:rPr>
      </w:pPr>
      <w:r w:rsidRPr="00882C2B">
        <w:rPr>
          <w:rFonts w:ascii="Traditional Arabic" w:hAnsi="Traditional Arabic" w:cs="Traditional Arabic"/>
          <w:sz w:val="70"/>
          <w:szCs w:val="70"/>
          <w:rtl/>
        </w:rPr>
        <w:t xml:space="preserve">فالصيف موعظة، وأي موعظة! فإذا كان هذا حَرُّ الصيف نَفَسَاً لجهنم، فكيف بجهنم نفسَها؟ (إِذَا أُلْقُوا فِيهَا سَمِعُوا لَهَا شَهِيقًا وَهِيَ تَفُورُ * تَكَادُ تَمَيَّزُ مِنَ الْغَيْظِ كُلَّمَا أُلْقِيَ فِيهَا فَوْجٌ سَأَلَهُمْ خَزَنَتُهَا أَلَمْ </w:t>
      </w:r>
      <w:proofErr w:type="spellStart"/>
      <w:r w:rsidRPr="00882C2B">
        <w:rPr>
          <w:rFonts w:ascii="Traditional Arabic" w:hAnsi="Traditional Arabic" w:cs="Traditional Arabic"/>
          <w:sz w:val="70"/>
          <w:szCs w:val="70"/>
          <w:rtl/>
        </w:rPr>
        <w:t>يَاْتِكُمْ</w:t>
      </w:r>
      <w:proofErr w:type="spellEnd"/>
      <w:r w:rsidRPr="00882C2B">
        <w:rPr>
          <w:rFonts w:ascii="Traditional Arabic" w:hAnsi="Traditional Arabic" w:cs="Traditional Arabic"/>
          <w:sz w:val="70"/>
          <w:szCs w:val="70"/>
          <w:rtl/>
        </w:rPr>
        <w:t xml:space="preserve"> نَذِيرٌ) وقال سبحانه (إِذَا رَأَتْهُمْ مّن مَّكَانٍ بَعِيدٍ سَمِعُواْ لَهَا تَغَيُّظاً وَزَفِيراً) وقال النَّبِيَّ صلى الله عليه وسلم (نَارُكُمْ </w:t>
      </w:r>
      <w:r w:rsidRPr="00882C2B">
        <w:rPr>
          <w:rFonts w:ascii="Traditional Arabic" w:hAnsi="Traditional Arabic" w:cs="Traditional Arabic"/>
          <w:sz w:val="70"/>
          <w:szCs w:val="70"/>
          <w:rtl/>
        </w:rPr>
        <w:lastRenderedPageBreak/>
        <w:t xml:space="preserve">هَذِهِ الَّتِي يُوقِدُ ابْنُ آدَمَ جُزْءٌ مِنْ سَبْعِينَ جُزْءًا مِنْ حَرِّ جَهَنَّمَ) قَالُوا: وَاللَّهِ إِنْ كَانَتْ لَكَافِيَةً يَا رَسُولَ اللَّهِ! قَالَ (فَإِنَّهَا فُضِّلَتْ عَلَيْهَا بِتِسْعَةٍ وَسِتِّينَ جُزْءًا، كُلُّهَا مِثْلُ حَرِّهَا) </w:t>
      </w:r>
      <w:proofErr w:type="spellStart"/>
      <w:r w:rsidRPr="00882C2B">
        <w:rPr>
          <w:rFonts w:ascii="Traditional Arabic" w:hAnsi="Traditional Arabic" w:cs="Traditional Arabic"/>
          <w:sz w:val="70"/>
          <w:szCs w:val="70"/>
          <w:rtl/>
        </w:rPr>
        <w:t>أعاذنا</w:t>
      </w:r>
      <w:proofErr w:type="spellEnd"/>
      <w:r w:rsidRPr="00882C2B">
        <w:rPr>
          <w:rFonts w:ascii="Traditional Arabic" w:hAnsi="Traditional Arabic" w:cs="Traditional Arabic"/>
          <w:sz w:val="70"/>
          <w:szCs w:val="70"/>
          <w:rtl/>
        </w:rPr>
        <w:t xml:space="preserve"> الله وإياكم ووالدينا وجميع المسلمين منها</w:t>
      </w:r>
      <w:r w:rsidRPr="00882C2B">
        <w:rPr>
          <w:rFonts w:ascii="Traditional Arabic" w:hAnsi="Traditional Arabic" w:cs="Traditional Arabic"/>
          <w:sz w:val="70"/>
          <w:szCs w:val="70"/>
        </w:rPr>
        <w:t>.</w:t>
      </w:r>
    </w:p>
    <w:p w14:paraId="0F2DC86C" w14:textId="77777777" w:rsidR="00882C2B" w:rsidRPr="00882C2B" w:rsidRDefault="00882C2B" w:rsidP="00882C2B">
      <w:pPr>
        <w:pStyle w:val="a4"/>
        <w:widowControl w:val="0"/>
        <w:jc w:val="both"/>
        <w:rPr>
          <w:rFonts w:ascii="Traditional Arabic" w:hAnsi="Traditional Arabic" w:cs="Traditional Arabic"/>
          <w:sz w:val="70"/>
          <w:szCs w:val="70"/>
        </w:rPr>
      </w:pPr>
      <w:r w:rsidRPr="00882C2B">
        <w:rPr>
          <w:rFonts w:ascii="Traditional Arabic" w:hAnsi="Traditional Arabic" w:cs="Traditional Arabic"/>
          <w:sz w:val="70"/>
          <w:szCs w:val="70"/>
          <w:rtl/>
        </w:rPr>
        <w:t>فإذا كنا نفر الآن من هذا الحر الدنيوي، أفلا يكون الفرار من الحر الأكبر</w:t>
      </w:r>
      <w:r w:rsidRPr="00882C2B">
        <w:rPr>
          <w:rFonts w:ascii="Traditional Arabic" w:hAnsi="Traditional Arabic" w:cs="Traditional Arabic"/>
          <w:sz w:val="70"/>
          <w:szCs w:val="70"/>
        </w:rPr>
        <w:t>!!</w:t>
      </w:r>
    </w:p>
    <w:p w14:paraId="6A6E9DE4" w14:textId="77777777" w:rsidR="00882C2B" w:rsidRPr="00882C2B" w:rsidRDefault="00882C2B" w:rsidP="00882C2B">
      <w:pPr>
        <w:pStyle w:val="a4"/>
        <w:widowControl w:val="0"/>
        <w:jc w:val="both"/>
        <w:rPr>
          <w:rFonts w:ascii="Traditional Arabic" w:hAnsi="Traditional Arabic" w:cs="Traditional Arabic"/>
          <w:sz w:val="70"/>
          <w:szCs w:val="70"/>
        </w:rPr>
      </w:pPr>
      <w:r w:rsidRPr="00882C2B">
        <w:rPr>
          <w:rFonts w:ascii="Traditional Arabic" w:hAnsi="Traditional Arabic" w:cs="Traditional Arabic"/>
          <w:sz w:val="70"/>
          <w:szCs w:val="70"/>
          <w:rtl/>
        </w:rPr>
        <w:t xml:space="preserve">في غزوة تبوك ابتلي الناس بالخروج للجهاد، في زمن عُسرة وشدة من الحرِّ وجدب من البلاد، وحين طابت الثمار، والناس يحبون المقام في ثمارهم وظلالهم، خرج المؤمنون الصادقون، وقعد الذين في قلوبهم مرض (وَلَوْ أَرَادُوا الْخُرُوجَ لأَعَدُّوا لَهُ عُدَّةً وَلَكِنْ كَرِهَ اللَّهُ انْبِعَاثَهُمْ فَثَبَّطَهُمْ وَقِيلَ اقْعُدُوا مَعَ الْقَاعِدِينَ) (فَرِحَ الْمُخَلَّفُونَ بِمَقْعَدِهِمْ خِلافَ رَسُولِ اللَّهِ وَكَرِهُوا أَنْ يُجَاهِدُوا بِأَمْوَالِهِمْ وَأَنفُسِهِمْ فِي سَبِيلِ اللَّهِ وَقَالُوا لا تَنفِرُوا فِي الْحَرِّ قُلْ نَارُ جَهَنَّمَ أَشَدُّ حَرًّا لَوْ </w:t>
      </w:r>
      <w:r w:rsidRPr="00882C2B">
        <w:rPr>
          <w:rFonts w:ascii="Traditional Arabic" w:hAnsi="Traditional Arabic" w:cs="Traditional Arabic"/>
          <w:sz w:val="70"/>
          <w:szCs w:val="70"/>
          <w:rtl/>
        </w:rPr>
        <w:lastRenderedPageBreak/>
        <w:t>كَانُوا يَفْقَهُونَ * فَلْيَضْحَكُوا قَلِيلاً وَلْيَبْكُوا كَثِيرًا جَزَاءً بِمَا كَانُوا يَكْسِبُونَ)</w:t>
      </w:r>
      <w:r w:rsidRPr="00882C2B">
        <w:rPr>
          <w:rFonts w:ascii="Traditional Arabic" w:hAnsi="Traditional Arabic" w:cs="Traditional Arabic"/>
          <w:sz w:val="70"/>
          <w:szCs w:val="70"/>
        </w:rPr>
        <w:t>.</w:t>
      </w:r>
    </w:p>
    <w:p w14:paraId="30AC18AF" w14:textId="77777777" w:rsidR="00882C2B" w:rsidRPr="00882C2B" w:rsidRDefault="00882C2B" w:rsidP="00882C2B">
      <w:pPr>
        <w:pStyle w:val="a4"/>
        <w:widowControl w:val="0"/>
        <w:jc w:val="both"/>
        <w:rPr>
          <w:rFonts w:ascii="Traditional Arabic" w:hAnsi="Traditional Arabic" w:cs="Traditional Arabic"/>
          <w:sz w:val="70"/>
          <w:szCs w:val="70"/>
        </w:rPr>
      </w:pPr>
      <w:r w:rsidRPr="00882C2B">
        <w:rPr>
          <w:rFonts w:ascii="Traditional Arabic" w:hAnsi="Traditional Arabic" w:cs="Traditional Arabic"/>
          <w:sz w:val="70"/>
          <w:szCs w:val="70"/>
          <w:rtl/>
        </w:rPr>
        <w:t>فحقٌّ على العاقِلِ أنْ يَسْأَلَ نفسه وهو يتقي حرّ الدنيا: ماذا أعدّ لحرِّ الآخرة ونارها؟ يا مَن لا يصبر على وقفة يسيرة في حرِّ الظهيرة، كيف به إذا دنت الشمس من رؤوس الخلائق، وطال وقوفهم، وعظم كربهم، واشتد زحامهم</w:t>
      </w:r>
      <w:r w:rsidRPr="00882C2B">
        <w:rPr>
          <w:rFonts w:ascii="Traditional Arabic" w:hAnsi="Traditional Arabic" w:cs="Traditional Arabic"/>
          <w:sz w:val="70"/>
          <w:szCs w:val="70"/>
        </w:rPr>
        <w:t>!!</w:t>
      </w:r>
    </w:p>
    <w:p w14:paraId="553BB7C8" w14:textId="77777777" w:rsidR="00882C2B" w:rsidRPr="00882C2B" w:rsidRDefault="00882C2B" w:rsidP="00882C2B">
      <w:pPr>
        <w:pStyle w:val="a4"/>
        <w:widowControl w:val="0"/>
        <w:jc w:val="both"/>
        <w:rPr>
          <w:rFonts w:ascii="Traditional Arabic" w:hAnsi="Traditional Arabic" w:cs="Traditional Arabic"/>
          <w:sz w:val="70"/>
          <w:szCs w:val="70"/>
        </w:rPr>
      </w:pPr>
      <w:r w:rsidRPr="00882C2B">
        <w:rPr>
          <w:rFonts w:ascii="Traditional Arabic" w:hAnsi="Traditional Arabic" w:cs="Traditional Arabic"/>
          <w:sz w:val="70"/>
          <w:szCs w:val="70"/>
          <w:rtl/>
        </w:rPr>
        <w:t>قال رسول الله صلى الله عليه وسلم (تُدنى الشمس يوم القيامة من الخَلْق حتى تكون منهم كمقدار مِيل، فيكون الناس على قدر أعمالهم في العرَق، فمنهم من يكون إلى كعبيه، ومنهم من يكون إلى ركبتيه، ومنهم من يكون إلى حقويه، ومنهم من يلجمه العرق إلجامًا) وأشار رسول الله بيده إلى فيه</w:t>
      </w:r>
      <w:r w:rsidRPr="00882C2B">
        <w:rPr>
          <w:rFonts w:ascii="Traditional Arabic" w:hAnsi="Traditional Arabic" w:cs="Traditional Arabic"/>
          <w:sz w:val="70"/>
          <w:szCs w:val="70"/>
        </w:rPr>
        <w:t>.</w:t>
      </w:r>
    </w:p>
    <w:p w14:paraId="6F06550F" w14:textId="77777777" w:rsidR="00882C2B" w:rsidRPr="00882C2B" w:rsidRDefault="00882C2B" w:rsidP="00882C2B">
      <w:pPr>
        <w:pStyle w:val="a4"/>
        <w:widowControl w:val="0"/>
        <w:jc w:val="both"/>
        <w:rPr>
          <w:rFonts w:ascii="Traditional Arabic" w:hAnsi="Traditional Arabic" w:cs="Traditional Arabic"/>
          <w:sz w:val="70"/>
          <w:szCs w:val="70"/>
        </w:rPr>
      </w:pPr>
      <w:r w:rsidRPr="00882C2B">
        <w:rPr>
          <w:rFonts w:ascii="Traditional Arabic" w:hAnsi="Traditional Arabic" w:cs="Traditional Arabic"/>
          <w:sz w:val="70"/>
          <w:szCs w:val="70"/>
          <w:rtl/>
        </w:rPr>
        <w:t xml:space="preserve">تلكم نارُ الآخرة، وذاك حرُّ الموقف، فأين المتقون- </w:t>
      </w:r>
      <w:proofErr w:type="spellStart"/>
      <w:r w:rsidRPr="00882C2B">
        <w:rPr>
          <w:rFonts w:ascii="Traditional Arabic" w:hAnsi="Traditional Arabic" w:cs="Traditional Arabic"/>
          <w:sz w:val="70"/>
          <w:szCs w:val="70"/>
          <w:rtl/>
        </w:rPr>
        <w:t>ياعباد</w:t>
      </w:r>
      <w:proofErr w:type="spellEnd"/>
      <w:r w:rsidRPr="00882C2B">
        <w:rPr>
          <w:rFonts w:ascii="Traditional Arabic" w:hAnsi="Traditional Arabic" w:cs="Traditional Arabic"/>
          <w:sz w:val="70"/>
          <w:szCs w:val="70"/>
          <w:rtl/>
        </w:rPr>
        <w:t xml:space="preserve"> الله (يَا أَيُّهَا الَّذِينَ آمَنُوا قُوا أَنفُسَكُمْ وَأَهْلِيكُمْ نَارًا وَقُودُهَا النَّاسُ </w:t>
      </w:r>
      <w:r w:rsidRPr="00882C2B">
        <w:rPr>
          <w:rFonts w:ascii="Traditional Arabic" w:hAnsi="Traditional Arabic" w:cs="Traditional Arabic"/>
          <w:sz w:val="70"/>
          <w:szCs w:val="70"/>
          <w:rtl/>
        </w:rPr>
        <w:lastRenderedPageBreak/>
        <w:t>وَالْحِجَارَةُ عَلَيْهَا مَلائِكَةٌ غِلاظٌ شِدَادٌ لا يَعْصُونَ اللَّهَ مَا أَمَرَهُمْ وَيَفْعَلُونَ مَا يُؤْمَرُونَ)</w:t>
      </w:r>
      <w:r w:rsidRPr="00882C2B">
        <w:rPr>
          <w:rFonts w:ascii="Traditional Arabic" w:hAnsi="Traditional Arabic" w:cs="Traditional Arabic"/>
          <w:sz w:val="70"/>
          <w:szCs w:val="70"/>
        </w:rPr>
        <w:t>.</w:t>
      </w:r>
    </w:p>
    <w:p w14:paraId="60FA25BF" w14:textId="77777777" w:rsidR="00882C2B" w:rsidRPr="00882C2B" w:rsidRDefault="00882C2B" w:rsidP="00882C2B">
      <w:pPr>
        <w:pStyle w:val="a4"/>
        <w:widowControl w:val="0"/>
        <w:jc w:val="both"/>
        <w:rPr>
          <w:rFonts w:ascii="Traditional Arabic" w:hAnsi="Traditional Arabic" w:cs="Traditional Arabic"/>
          <w:sz w:val="70"/>
          <w:szCs w:val="70"/>
        </w:rPr>
      </w:pPr>
      <w:r w:rsidRPr="00882C2B">
        <w:rPr>
          <w:rFonts w:ascii="Traditional Arabic" w:hAnsi="Traditional Arabic" w:cs="Traditional Arabic"/>
          <w:sz w:val="70"/>
          <w:szCs w:val="70"/>
          <w:rtl/>
        </w:rPr>
        <w:t>أيها المؤمنون ... إن من أعظم ما يُدفع به العذاب، وتُتقى به النار الاستكثار من الحسنات، والبُعْد من السيئات، فذاك هو الزاد، والتقوى خير زاد، (قُلْ إِنَّ الْخَاسِرِينَ الَّذِينَ خَسِرُوا أَنْفُسَهُمْ وَأَهْلِيهِمْ يَوْمَ الْقِيَامَةِ أَلَا ذَلِكَ هُوَ الْخُسْرَانُ الْمُبِينُ * لَهُمْ مِنْ فَوْقِهِمْ ظُلَلٌ مِنَ النَّارِ وَمِنْ تَحْتِهِمْ ظُلَلٌ ذَلِكَ يُخَوِّفُ اللَّهُ بِهِ عِبَادَهُ يَا عِبَادِ فَاتَّقُونِ * وَالَّذِينَ اجْتَنَبُوا الطَّاغُوتَ أَنْ يَعْبُدُوهَا وَأَنَابُوا إِلَى اللَّهِ لَهُمُ الْبُشْرَى فَبَشِّرْ عِبَادِ * الَّذِينَ يَسْتَمِعُونَ الْقَوْلَ فَيَتَّبِعُونَ أَحْسَنَهُ أُولَئِكَ الَّذِينَ هَدَاهُمُ اللَّهُ وَأُولَئِكَ هُمْ أُولُو الْأَلْبَابِ)</w:t>
      </w:r>
      <w:r w:rsidRPr="00882C2B">
        <w:rPr>
          <w:rFonts w:ascii="Traditional Arabic" w:hAnsi="Traditional Arabic" w:cs="Traditional Arabic"/>
          <w:sz w:val="70"/>
          <w:szCs w:val="70"/>
        </w:rPr>
        <w:t>.</w:t>
      </w:r>
    </w:p>
    <w:p w14:paraId="7786EF9E" w14:textId="77777777" w:rsidR="00882C2B" w:rsidRPr="00882C2B" w:rsidRDefault="00882C2B" w:rsidP="00882C2B">
      <w:pPr>
        <w:pStyle w:val="a4"/>
        <w:widowControl w:val="0"/>
        <w:jc w:val="both"/>
        <w:rPr>
          <w:rFonts w:ascii="Traditional Arabic" w:hAnsi="Traditional Arabic" w:cs="Traditional Arabic"/>
          <w:sz w:val="70"/>
          <w:szCs w:val="70"/>
        </w:rPr>
      </w:pPr>
      <w:r w:rsidRPr="00882C2B">
        <w:rPr>
          <w:rFonts w:ascii="Traditional Arabic" w:hAnsi="Traditional Arabic" w:cs="Traditional Arabic"/>
          <w:sz w:val="70"/>
          <w:szCs w:val="70"/>
          <w:rtl/>
        </w:rPr>
        <w:t>أقول قولي هذا وأستغفر الله لي ولكم من كل ذنب فاستغفروه، إنه هو الغفور الرحيم</w:t>
      </w:r>
      <w:r w:rsidRPr="00882C2B">
        <w:rPr>
          <w:rFonts w:ascii="Traditional Arabic" w:hAnsi="Traditional Arabic" w:cs="Traditional Arabic"/>
          <w:sz w:val="70"/>
          <w:szCs w:val="70"/>
        </w:rPr>
        <w:t>.</w:t>
      </w:r>
    </w:p>
    <w:p w14:paraId="0EA37B6F" w14:textId="77777777" w:rsidR="00882C2B" w:rsidRPr="00882C2B" w:rsidRDefault="00882C2B" w:rsidP="00882C2B">
      <w:pPr>
        <w:pStyle w:val="a4"/>
        <w:widowControl w:val="0"/>
        <w:jc w:val="both"/>
        <w:rPr>
          <w:rFonts w:ascii="Traditional Arabic" w:hAnsi="Traditional Arabic" w:cs="Traditional Arabic"/>
          <w:sz w:val="70"/>
          <w:szCs w:val="70"/>
        </w:rPr>
      </w:pPr>
      <w:r w:rsidRPr="00882C2B">
        <w:rPr>
          <w:rFonts w:ascii="Traditional Arabic" w:hAnsi="Traditional Arabic" w:cs="Traditional Arabic"/>
          <w:sz w:val="70"/>
          <w:szCs w:val="70"/>
          <w:rtl/>
        </w:rPr>
        <w:t xml:space="preserve">الحمد لله رب العالمين، والعاقبة للمتقين، وصلَّى الله على </w:t>
      </w:r>
      <w:r w:rsidRPr="00882C2B">
        <w:rPr>
          <w:rFonts w:ascii="Traditional Arabic" w:hAnsi="Traditional Arabic" w:cs="Traditional Arabic"/>
          <w:sz w:val="70"/>
          <w:szCs w:val="70"/>
          <w:rtl/>
        </w:rPr>
        <w:lastRenderedPageBreak/>
        <w:t>المبعوث رحمة للعالمين</w:t>
      </w:r>
      <w:r w:rsidRPr="00882C2B">
        <w:rPr>
          <w:rFonts w:ascii="Traditional Arabic" w:hAnsi="Traditional Arabic" w:cs="Traditional Arabic"/>
          <w:sz w:val="70"/>
          <w:szCs w:val="70"/>
        </w:rPr>
        <w:t>.</w:t>
      </w:r>
    </w:p>
    <w:p w14:paraId="30C30EB1" w14:textId="77777777" w:rsidR="00882C2B" w:rsidRPr="00882C2B" w:rsidRDefault="00882C2B" w:rsidP="00882C2B">
      <w:pPr>
        <w:pStyle w:val="a4"/>
        <w:widowControl w:val="0"/>
        <w:jc w:val="both"/>
        <w:rPr>
          <w:rFonts w:ascii="Traditional Arabic" w:hAnsi="Traditional Arabic" w:cs="Traditional Arabic"/>
          <w:sz w:val="70"/>
          <w:szCs w:val="70"/>
        </w:rPr>
      </w:pPr>
      <w:r w:rsidRPr="00882C2B">
        <w:rPr>
          <w:rFonts w:ascii="Traditional Arabic" w:hAnsi="Traditional Arabic" w:cs="Traditional Arabic"/>
          <w:sz w:val="70"/>
          <w:szCs w:val="70"/>
          <w:rtl/>
        </w:rPr>
        <w:t>معاشر المؤمنين ... فاتقوا الله حق التقوى، وطهروا قلوبكم فإن الله يطلع على القلوب والضمائر، وأكثروا من الأعمال الصالحة فاليوم عمَل، وغداً حساب ولا عمل، فاعمل ولا تمل، واستبقوا الخيرات، وأحسنوا</w:t>
      </w:r>
      <w:r w:rsidRPr="00882C2B">
        <w:rPr>
          <w:rFonts w:ascii="Traditional Arabic" w:hAnsi="Traditional Arabic" w:cs="Traditional Arabic"/>
          <w:sz w:val="70"/>
          <w:szCs w:val="70"/>
        </w:rPr>
        <w:t>.</w:t>
      </w:r>
    </w:p>
    <w:p w14:paraId="46176D13" w14:textId="77777777" w:rsidR="00882C2B" w:rsidRPr="00882C2B" w:rsidRDefault="00882C2B" w:rsidP="00882C2B">
      <w:pPr>
        <w:pStyle w:val="a4"/>
        <w:widowControl w:val="0"/>
        <w:jc w:val="both"/>
        <w:rPr>
          <w:rFonts w:ascii="Traditional Arabic" w:hAnsi="Traditional Arabic" w:cs="Traditional Arabic"/>
          <w:sz w:val="70"/>
          <w:szCs w:val="70"/>
        </w:rPr>
      </w:pPr>
      <w:r w:rsidRPr="00882C2B">
        <w:rPr>
          <w:rFonts w:ascii="Traditional Arabic" w:hAnsi="Traditional Arabic" w:cs="Traditional Arabic"/>
          <w:sz w:val="70"/>
          <w:szCs w:val="70"/>
          <w:rtl/>
        </w:rPr>
        <w:t>عباد الله... لا ننس فضل الصدقة، فظلها الوارف لأصحابها في ذلك اليوم العظيم الذي تدنو فيه الشمس من الخلائق، قال النبي صلى الله عليه وسلم (كل امرئٍ في ظِلِّ صَدَقَتِهِ حتى يفصل بين الناس)</w:t>
      </w:r>
    </w:p>
    <w:p w14:paraId="0BC04467" w14:textId="77777777" w:rsidR="00882C2B" w:rsidRPr="00882C2B" w:rsidRDefault="00882C2B" w:rsidP="00882C2B">
      <w:pPr>
        <w:pStyle w:val="a4"/>
        <w:widowControl w:val="0"/>
        <w:jc w:val="both"/>
        <w:rPr>
          <w:rFonts w:ascii="Traditional Arabic" w:hAnsi="Traditional Arabic" w:cs="Traditional Arabic"/>
          <w:sz w:val="70"/>
          <w:szCs w:val="70"/>
        </w:rPr>
      </w:pPr>
      <w:r w:rsidRPr="00882C2B">
        <w:rPr>
          <w:rFonts w:ascii="Traditional Arabic" w:hAnsi="Traditional Arabic" w:cs="Traditional Arabic"/>
          <w:sz w:val="70"/>
          <w:szCs w:val="70"/>
          <w:rtl/>
        </w:rPr>
        <w:t xml:space="preserve">وفي حديث السبعة الذين يظلهم الله في ظله يوم لا ظل إلا ظله (رجل تصدق بصدقة فأخفاها حتى لا تعلم شماله ما أنفقت يمينه) فإن هناك فقراء ومساكين يسكنون تحت أسقفٍ حارقة، أو في بيوت غير مكيفة؛ فهل تفقَّدْنا ونحن في شهر لهيب </w:t>
      </w:r>
      <w:r w:rsidRPr="00882C2B">
        <w:rPr>
          <w:rFonts w:ascii="Traditional Arabic" w:hAnsi="Traditional Arabic" w:cs="Traditional Arabic"/>
          <w:sz w:val="70"/>
          <w:szCs w:val="70"/>
          <w:rtl/>
        </w:rPr>
        <w:lastRenderedPageBreak/>
        <w:t xml:space="preserve">الصيف أحوال الجيران والقريبين، </w:t>
      </w:r>
      <w:proofErr w:type="gramStart"/>
      <w:r w:rsidRPr="00882C2B">
        <w:rPr>
          <w:rFonts w:ascii="Traditional Arabic" w:hAnsi="Traditional Arabic" w:cs="Traditional Arabic"/>
          <w:sz w:val="70"/>
          <w:szCs w:val="70"/>
          <w:rtl/>
        </w:rPr>
        <w:t xml:space="preserve">وذوي الحاجات </w:t>
      </w:r>
      <w:proofErr w:type="gramEnd"/>
      <w:r w:rsidRPr="00882C2B">
        <w:rPr>
          <w:rFonts w:ascii="Traditional Arabic" w:hAnsi="Traditional Arabic" w:cs="Traditional Arabic"/>
          <w:sz w:val="70"/>
          <w:szCs w:val="70"/>
          <w:rtl/>
        </w:rPr>
        <w:t xml:space="preserve">والضعفاء والمساكين؟ ففي البيوت أسرار لا يعلم بحالها إلا الواحد القهار، ففي بيت لا يملك ما يشتري به جهاز التكييف، وبيت لا تجد فيه ثلاجة تبرد شربة ماء، وهذا فقير يئن تحت وطأة الفواتير والإيجار ... وهكذا أحوال الناس، وإنما نُرزق وننصَر ونُحفَظ </w:t>
      </w:r>
      <w:proofErr w:type="spellStart"/>
      <w:r w:rsidRPr="00882C2B">
        <w:rPr>
          <w:rFonts w:ascii="Traditional Arabic" w:hAnsi="Traditional Arabic" w:cs="Traditional Arabic"/>
          <w:sz w:val="70"/>
          <w:szCs w:val="70"/>
          <w:rtl/>
        </w:rPr>
        <w:t>بضعفائنا</w:t>
      </w:r>
      <w:proofErr w:type="spellEnd"/>
      <w:r w:rsidRPr="00882C2B">
        <w:rPr>
          <w:rFonts w:ascii="Traditional Arabic" w:hAnsi="Traditional Arabic" w:cs="Traditional Arabic"/>
          <w:sz w:val="70"/>
          <w:szCs w:val="70"/>
        </w:rPr>
        <w:t>.</w:t>
      </w:r>
    </w:p>
    <w:p w14:paraId="6A0CD65E" w14:textId="77777777" w:rsidR="00882C2B" w:rsidRPr="00882C2B" w:rsidRDefault="00882C2B" w:rsidP="00882C2B">
      <w:pPr>
        <w:pStyle w:val="a4"/>
        <w:widowControl w:val="0"/>
        <w:jc w:val="both"/>
        <w:rPr>
          <w:rFonts w:ascii="Traditional Arabic" w:hAnsi="Traditional Arabic" w:cs="Traditional Arabic"/>
          <w:sz w:val="70"/>
          <w:szCs w:val="70"/>
        </w:rPr>
      </w:pPr>
      <w:r w:rsidRPr="00882C2B">
        <w:rPr>
          <w:rFonts w:ascii="Traditional Arabic" w:hAnsi="Traditional Arabic" w:cs="Traditional Arabic"/>
          <w:sz w:val="70"/>
          <w:szCs w:val="70"/>
          <w:rtl/>
        </w:rPr>
        <w:t>أطفئوا حر الصيف بالمواساة والصدقة، وتواصوا بالبر والمعروف، فالدال على الخير كفاعله، وارحموا العمالة الكادحة مِن حَرِّ الظهيرة، فهم بشَر يشعرون، وعن لقمة العيش يبحثون، فلا تكلفوهم ما لا يطيقون، وارحموا من في الأرض، يرحمكم من في السماء</w:t>
      </w:r>
      <w:r w:rsidRPr="00882C2B">
        <w:rPr>
          <w:rFonts w:ascii="Traditional Arabic" w:hAnsi="Traditional Arabic" w:cs="Traditional Arabic"/>
          <w:sz w:val="70"/>
          <w:szCs w:val="70"/>
        </w:rPr>
        <w:t>.</w:t>
      </w:r>
    </w:p>
    <w:p w14:paraId="0988C1C6" w14:textId="77777777" w:rsidR="00882C2B" w:rsidRPr="00882C2B" w:rsidRDefault="00882C2B" w:rsidP="00882C2B">
      <w:pPr>
        <w:pStyle w:val="a4"/>
        <w:widowControl w:val="0"/>
        <w:jc w:val="both"/>
        <w:rPr>
          <w:rFonts w:ascii="Traditional Arabic" w:hAnsi="Traditional Arabic" w:cs="Traditional Arabic"/>
          <w:sz w:val="70"/>
          <w:szCs w:val="70"/>
        </w:rPr>
      </w:pPr>
      <w:r w:rsidRPr="00882C2B">
        <w:rPr>
          <w:rFonts w:ascii="Traditional Arabic" w:hAnsi="Traditional Arabic" w:cs="Traditional Arabic"/>
          <w:sz w:val="70"/>
          <w:szCs w:val="70"/>
          <w:rtl/>
        </w:rPr>
        <w:t>اللهم جنبنا الفتن ما ظهر منها وما بطن</w:t>
      </w:r>
    </w:p>
    <w:p w14:paraId="691AF984" w14:textId="22EDAC68" w:rsidR="00ED430E" w:rsidRPr="00882C2B" w:rsidRDefault="00882C2B" w:rsidP="00882C2B">
      <w:pPr>
        <w:pStyle w:val="a4"/>
        <w:widowControl w:val="0"/>
        <w:jc w:val="both"/>
        <w:rPr>
          <w:rFonts w:ascii="Traditional Arabic" w:hAnsi="Traditional Arabic" w:cs="Traditional Arabic"/>
          <w:sz w:val="70"/>
          <w:szCs w:val="70"/>
        </w:rPr>
      </w:pPr>
      <w:r w:rsidRPr="00882C2B">
        <w:rPr>
          <w:rFonts w:ascii="Traditional Arabic" w:hAnsi="Traditional Arabic" w:cs="Traditional Arabic"/>
          <w:sz w:val="70"/>
          <w:szCs w:val="70"/>
          <w:rtl/>
        </w:rPr>
        <w:t>وصلى الله على نبينا محمد</w:t>
      </w:r>
    </w:p>
    <w:sectPr w:rsidR="00ED430E" w:rsidRPr="00882C2B" w:rsidSect="00B96DD7">
      <w:pgSz w:w="12240" w:h="15840"/>
      <w:pgMar w:top="737" w:right="737" w:bottom="737"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C2B"/>
    <w:rsid w:val="001430A7"/>
    <w:rsid w:val="00354A38"/>
    <w:rsid w:val="00480C30"/>
    <w:rsid w:val="00617A73"/>
    <w:rsid w:val="006C3311"/>
    <w:rsid w:val="00882C2B"/>
    <w:rsid w:val="00B96DD7"/>
    <w:rsid w:val="00ED430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1B6E1"/>
  <w15:chartTrackingRefBased/>
  <w15:docId w15:val="{51B2755A-7F94-4E35-809D-A378FF33B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2C2B"/>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a4">
    <w:name w:val="No Spacing"/>
    <w:uiPriority w:val="1"/>
    <w:qFormat/>
    <w:rsid w:val="00882C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20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815</Words>
  <Characters>4647</Characters>
  <Application>Microsoft Office Word</Application>
  <DocSecurity>0</DocSecurity>
  <Lines>38</Lines>
  <Paragraphs>10</Paragraphs>
  <ScaleCrop>false</ScaleCrop>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ناصر بن العريفان</dc:creator>
  <cp:keywords/>
  <dc:description/>
  <cp:lastModifiedBy>ناصر بن العريفان</cp:lastModifiedBy>
  <cp:revision>1</cp:revision>
  <dcterms:created xsi:type="dcterms:W3CDTF">2024-06-28T05:35:00Z</dcterms:created>
  <dcterms:modified xsi:type="dcterms:W3CDTF">2024-06-28T05:37:00Z</dcterms:modified>
</cp:coreProperties>
</file>