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4521F3ED" w:rsidR="004E3BC6" w:rsidRPr="00EB3B33" w:rsidRDefault="007515EC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D661A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الأضحية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D661A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وعرفة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D661A9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-8-12-1445هـ-مستفادة من خطبة الشيخ هلال الهاجري</w:t>
      </w:r>
      <w:r w:rsidR="001E376F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</w:p>
    <w:p w14:paraId="7E504F12" w14:textId="77777777" w:rsidR="00711DF9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6EEA9416" w14:textId="77777777" w:rsidR="00711DF9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711DF9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37162CEF" w14:textId="1D28BEAE" w:rsidR="00CA4782" w:rsidRPr="00CA4782" w:rsidRDefault="00CA4782" w:rsidP="004A34A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</w:pP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فقد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اتَّخَذَ اللَّهُ إِبْرَاهِيمَ خَلِيلًا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والخُلَّةُ هِي َأَعْلَى أَنْوَاعِ المَحَبَّةِ ولا تَكُونُ إلا لِشَخصٍ وَاحدٍ فَقَط، و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إِنَّمَا سُمِّيَ الْخَلِيلُ خَلِيلًا لِأَنَّ مَحَبَّتَهُ تَتَخَلَّلُ الْقَلْبَ فَلَا تَدَعُ فِيهِ خَلَلًا إِلَّا مَلَأَتْهُ</w:t>
      </w:r>
      <w:r w:rsidR="004A34AC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.</w:t>
      </w:r>
    </w:p>
    <w:p w14:paraId="68C68C10" w14:textId="77777777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</w:pP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دعا الخليلُ إبراهيمُ-عليه السَّلامُ-ربَّه-عزَّ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lastRenderedPageBreak/>
        <w:t xml:space="preserve">وجلَّ-أنْ يَهِبَه ولدًا ينفعُه في حياتِه وبعدَ مماتِه، فقالَ: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رَبِّ هَبْ لِي مِنَ الصَّالِحِينَ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فاستجابَ اللهُ-تعالى-له، وجاءَتهُ البُشارةُ بإسماعيلَ-عليه السَّلامُ-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فَبَشَّرْنَاهُ بِغُلَامٍ حَلِيمٍ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فما أجملَها من بِشارةٍ بغلامٍ ذكرٍ، جَاءَهُ عَلى كِبَرٍ، حليمٍ ذي خُلُقٍ وصَبرٍ، وعندما وُلدَ الغُلامُ، وأحبَّه أبوهُ محبةً شديدةً، كانَ لا بُدَّ من الاختبارِ لإبراهيمَ: هل محبةُ الولدِ زاحَمتْ محبةَ اللهِ تعالى في قلبِ الخليلِ؟</w:t>
      </w:r>
    </w:p>
    <w:p w14:paraId="23F82758" w14:textId="5A2DBCCF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GB"/>
        </w:rPr>
      </w:pP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فجاءَ الاختبارُ الأولُ: أُمرَ إبراهيمُ بتركِ ابنِه وزوجتِه هاجرَ في مكانٍ </w:t>
      </w:r>
      <w:r w:rsidR="006F713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مُ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ق</w:t>
      </w:r>
      <w:r w:rsidR="006F713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ْ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ف</w:t>
      </w:r>
      <w:r w:rsidR="006F713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ِ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رٍ</w:t>
      </w:r>
      <w:r w:rsidR="00576E24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فَ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وَضَعَهُمَا بِمَكَّةَ وَلَيْسَ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بِها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يَوْمَئِذٍ أَحَدٌ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وَلَيْسَ بِهَا مَاءٌ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وَوَضَعَ عِنْدَهُمَا تَمْر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ًا و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مَاء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ً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، ثُمَّ قَفَّى إِبْرَاهِيمُ مُنْطَلِقًا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فَتَبِعَتْهُ أُمُّ إِسْمَاعِيلَ </w:t>
      </w:r>
      <w:r w:rsidR="009D3654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lastRenderedPageBreak/>
        <w:t>هاجرُ-عليها السلامُ-تُكَرّرُ كلامَها تقولُ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: يَا إِبْرَاهِيمُ أَيْنَ تَذْهَبُ وَتَتْرُكُنَا بِهَذَا الْوَادِي الَّذِي لَيْسَ فِيهِ إِنْسٌ وَلَا شَيْءٌ؟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وهو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لَا يَلْتَفِتُ إِلَيْهَا، فَقَالَتْ لَهُ: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آ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للَّهُ أَمَرَكَ بِهَذَا؟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قَالَ: نَعَمْ، قَالَتْ: إِذَنْ لَا يُضَيِّعُنَا، ثُمَّ رَجَعَتْ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.</w:t>
      </w:r>
    </w:p>
    <w:p w14:paraId="020A132B" w14:textId="465DD1F9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eastAsia="en-GB"/>
        </w:rPr>
      </w:pP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ما أعظمَ هذا التَّسليمَ،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ش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يخ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ٌ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ك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بير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ٌ</w:t>
      </w:r>
      <w:r w:rsidR="00CE1C2F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م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قطوع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ٌ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من الأهل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ِ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والق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رابة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ِ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، م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هاجر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ٌ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إلى اللهِ، جاءَه غلامٌ حليمٌ</w:t>
      </w:r>
      <w:r w:rsidR="00CE1C2F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بعدَ طُولِ عُمرِ</w:t>
      </w:r>
      <w:r w:rsidR="00CE1C2F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وإلحاح</w:t>
      </w:r>
      <w:r w:rsidR="00B856DD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ٍ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</w:t>
      </w:r>
      <w:r w:rsidR="00CE1C2F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في ال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دُعاءِ،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يضعُ ابنَه وزوجتَه في مكانٍ ليسَ فيه إنسٌ ولا ماءٌ، ليسَ بينَهم وبينَ الموتِ إلا أن</w:t>
      </w:r>
      <w:r w:rsidR="00B856D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ْ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 xml:space="preserve"> ينفدَ التمرُ والماءُ، لا لشيءٍ إلا لأنَّ اللهَ أمرَه بذلكَ، ثُمَّ ماذا كانتْ النَّتيجةُ؟ فجَّرَ اللهُ-تعالى-من تحتِ قَدميِ الغُلامِ عَينَ زَمزَمَ المُباركةَ إلى يومِ القيامةِ، وكانَ هو وأَبوهُ من بنى الكعبةَ بيتَ اللهِ-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lastRenderedPageBreak/>
        <w:t>تعالى-الذي تهوي إليه أفئدةُ المسلمينَ، وجَعلَ اللهُ سعيَ هاجرَ من مناسكِ الحجِّ والعمرةِ تخليدًا ل</w:t>
      </w:r>
      <w:r w:rsidR="00B856D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ِ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ذ</w:t>
      </w:r>
      <w:r w:rsidR="00B856D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ِ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ك</w:t>
      </w:r>
      <w:r w:rsidR="00B856DD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ْ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رِها إلى يومِ القيامةِ، وبعثَ اللهُ</w:t>
      </w:r>
      <w:r w:rsidR="00B60B65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-تعالى-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>في هذا الوادي من نسلِه خاتمَ الرُّسلِ وخيرَهم محمدًا-عليه الصَّلاةُ والسَّلامُ-.</w:t>
      </w:r>
    </w:p>
    <w:p w14:paraId="578E14F0" w14:textId="60C5AD4E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</w:pP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eastAsia="en-GB"/>
        </w:rPr>
        <w:t xml:space="preserve">ثُمَّ لما كَبُرَ الغلامُ،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جاءَ الاختبارُ الثَّاني: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فَلَمَّا بَلَغَ مَعَهُ السَّعْيَ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وب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لغ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س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ِ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ن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ًّ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ا ي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كون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غالبًا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أ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حب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ّ</w:t>
      </w:r>
      <w:r w:rsidR="00B60B65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ما ي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كون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لوالديه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ِ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، قد ذ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هبت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ْ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م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شقت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ه، وأ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قبلت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ْ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منفعت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ه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وعادةُ قُلوبِ الآباءِ أنْ تتعلَّقَ بأبنائِهم في مِثلِ هذه السِّنِ، فكيفَ بقلبِ الأبِّ الرحيمِ، بابنِه الوحيدِ الحليمِ، فأرادَ اللهُ أن يختبرَ قلبَ خليلِه برؤيا في المنامِ، ورؤيا الأنبياءِ حقٌ.</w:t>
      </w:r>
    </w:p>
    <w:p w14:paraId="00C61D80" w14:textId="57802C25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</w:pP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lastRenderedPageBreak/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قَالَ يَا بُنَيَّ إِنِّي أَرَى فِي الْمَنَامِ أَنِّي أَذْبَحُكَ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رأى الرُّؤيا فما ناقشَ في أمرِ اللهِ العليمِ الخبيرِ، ولم يسألْ عن الحكمةِ من ذَبحِ ولدِه الصَّغيرِ، ولم يعترضْ: لماذا يجبُ أن يذبحَه بيدِه وهو الأبُّ الكسيرُ</w:t>
      </w:r>
      <w:r w:rsidR="002E6DF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!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ولا قالَ كيفَ سيكونُ حالُ أمِّه صاحبةِ القلبِ الكبيرِ</w:t>
      </w:r>
      <w:r w:rsidR="002E6DF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!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وحُقَّ لمثلِه أن يكونَ خليلَ اللهِ-تعالى-السَّميعِ البصيرِ.</w:t>
      </w:r>
    </w:p>
    <w:p w14:paraId="4B66679B" w14:textId="52C645A1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</w:pP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فَانظُرْ مَاذَا تَرَى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أخبرَه ليتهيأَ لأمرِ اللهِ-تعالى</w:t>
      </w:r>
      <w:r w:rsidR="002E6DF7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-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فماذا كانَ جوابُ الابنِ؟ ما هو جوابُ الشَّابِ الصَّغيرِ الذي يُحبُ الحياةَ؟ ما هو موقفُ غُلامٍ صَغيرٍ وهو يُخبرُ أنَّه سيُذبحُ بيدِ أبيه؟</w:t>
      </w:r>
    </w:p>
    <w:p w14:paraId="32A17050" w14:textId="7EB36ADE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lang w:eastAsia="en-GB"/>
        </w:rPr>
      </w:pP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قَالَ يَا أَبَتِ افْعَلْ مَا تُؤْمَرُ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لم يقل: افعل ما تُريدُ، أو افعل ما تُحبُّ، بل قالَ: يا أبتِ هذا أمرٌ من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lastRenderedPageBreak/>
        <w:t xml:space="preserve">اللهِ-تعالى-، ليسَ لي ولا لكَ فيه نظرٌ، وإنما هو المبادرةُ واحتسابُ الأجرِ،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سَتَجِدُنِي إِن شَاءَ اللَّهُ مِنَ الصَّابِرِينَ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فلن أزيدَ حُزنَك بالجزعِ والبُكاءِ، </w:t>
      </w:r>
      <w:r w:rsidR="002C7FDC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و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التَّوسلِ بعدمِ الذَّبحِ والدُّعاءِ، ولأنَّ الأمرَ أمرٌ عصيبٌ، قالَ: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إِن شَاءَ اللَّهُ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لأنَّه لا ثباتَ في مِثلِ هذه المواقفِ إلا بتثبيتِ اللهِ-تعالى-.</w:t>
      </w:r>
    </w:p>
    <w:p w14:paraId="765E8B8B" w14:textId="51A77231" w:rsidR="00CA4782" w:rsidRPr="00CA4782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</w:pP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فَلَمَّا أَسْلَمَا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بالرِّضا والطَّاعةِ والثِّقةِ والطُمأنينةِ والانقيادِ،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وَتَلَّهُ لِلْجَبِينِ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أضجعَه على وجهِه لِئَلَّا ينظرَ إليه وقتَ الذَّبحِ، وحتى لا تأخذه رأفةُ الأ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بوَّةِ، ف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وض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ع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الس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ِّ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كين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َ لِيَذْبَحَهُ، فإذا بالنِّداءِ 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يأتي من العزيزِ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الرَّحيمِ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وَنَادَيْنَاهُ أَن يَا إِبْرَاهِيمُ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*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قَدْ صَدَّقْتَ الرُّؤْيَا إِنَّا كَذَٰلِكَ نَجْزِي الْمُحْسِنِينَ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ق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د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ْ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ح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ص</w:t>
      </w:r>
      <w:r w:rsidR="00563BDA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لَ المقصودُ من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lastRenderedPageBreak/>
        <w:t xml:space="preserve">هذا الاختبارِ، وظهرَ صِدقُ تسليمِكَ للعزيزِ الجبَّارِ، وكانَ هذا من أعظمِ اختباراتِ العَالَمينَ، قالَ-سُبحَانَهُ-: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إِنَّ هذَا لَهُوَ الْبَلَاءُ الْمُبِينُ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.</w:t>
      </w:r>
    </w:p>
    <w:p w14:paraId="1DB3E6E5" w14:textId="1FD49CB1" w:rsidR="00AB3CE1" w:rsidRPr="002F62AD" w:rsidRDefault="00CA4782" w:rsidP="00CA478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ثُمَّ قالَ: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وَفَدَيْنَاهُ بِذِبْحٍ عَظِيمٍ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ففدى اللهُ-تعالى-إِسْمَاعِيلَ-عَلِيْهِ السَّلامُ-بِكَبْشٍ عظيمٍ بدلًا منه لِيُذْبَحَ عنهُ، وأصبحَ سُنَّةً وقُربةً إلى يومِ القيامةِ، 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(</w:t>
      </w:r>
      <w:r w:rsidRPr="00CA4782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  <w:lang w:val="en-GB" w:eastAsia="en-GB"/>
        </w:rPr>
        <w:t>وَتَرَكْنَا عَلَيْهِ فِي الْآخِرِينَ</w:t>
      </w:r>
      <w:r w:rsidRPr="00CA4782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  <w:lang w:val="en-GB" w:eastAsia="en-GB"/>
        </w:rPr>
        <w:t>)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، فهيَ 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س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>نة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ُ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الأضحية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ِ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في عيدِ الأ</w:t>
      </w:r>
      <w:r w:rsidR="008B011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ض</w:t>
      </w:r>
      <w:r w:rsidR="008B011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ْ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ح</w:t>
      </w:r>
      <w:r w:rsidR="008B011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َ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ى</w:t>
      </w:r>
      <w:r w:rsidR="008B011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 xml:space="preserve"> ويتقرَّبُ بها المسلمونَ إلى ربِّهم-تعالى-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إلى يوم </w:t>
      </w:r>
      <w:r w:rsidR="008B0119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القِيَامَةِ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، وَيَتَذكَّرونَ</w:t>
      </w:r>
      <w:r w:rsidRPr="00CA4782">
        <w:rPr>
          <w:rFonts w:ascii="Traditional Arabic" w:hAnsi="Traditional Arabic" w:cs="Traditional Arabic"/>
          <w:b/>
          <w:bCs/>
          <w:sz w:val="80"/>
          <w:szCs w:val="80"/>
          <w:rtl/>
          <w:lang w:val="en-GB" w:eastAsia="en-GB"/>
        </w:rPr>
        <w:t xml:space="preserve"> قصةَ الاستسلامِ العظيمةِ، الذي كانتْ خلفَ هذه الشَّعيرةِ الكريمةِ</w:t>
      </w:r>
      <w:r w:rsidRPr="00CA4782">
        <w:rPr>
          <w:rFonts w:ascii="Traditional Arabic" w:hAnsi="Traditional Arabic" w:cs="Traditional Arabic" w:hint="cs"/>
          <w:b/>
          <w:bCs/>
          <w:sz w:val="80"/>
          <w:szCs w:val="80"/>
          <w:rtl/>
          <w:lang w:val="en-GB" w:eastAsia="en-GB"/>
        </w:rPr>
        <w:t>.</w:t>
      </w:r>
    </w:p>
    <w:p w14:paraId="3DA2ADC3" w14:textId="6A12D7C3" w:rsidR="00DF6861" w:rsidRPr="008E46CC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0DFD2966" w14:textId="77777777" w:rsidR="00CE10A7" w:rsidRDefault="00CE10A7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</w:p>
    <w:p w14:paraId="39AE9C0F" w14:textId="15AC4C70" w:rsidR="00E4483E" w:rsidRPr="009169C9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lastRenderedPageBreak/>
        <w:t>الخطبة الثانية</w:t>
      </w:r>
    </w:p>
    <w:bookmarkEnd w:id="0"/>
    <w:p w14:paraId="4A3800AB" w14:textId="77777777" w:rsidR="00044AF6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F204DF1" w14:textId="35754E12" w:rsidR="0074636F" w:rsidRPr="004F3EDC" w:rsidRDefault="0074636F" w:rsidP="00D7523B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ق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جَاءَ رَجُلٌ مِنَ اليَهُودِ إِلَى عُمَرَ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رَضيَ اللهُ عَنهُ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فَقَالَ: يَا أَمِيرَ الْمُؤْمِنِينَ آيَةٌ </w:t>
      </w:r>
      <w:r w:rsidR="000631B9"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تَقْرَؤُ</w:t>
      </w:r>
      <w:r w:rsidR="000631B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0631B9"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نَهَا</w:t>
      </w:r>
      <w:r w:rsidR="000631B9"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فِي كِتَابِكُمْ، لَوْ </w:t>
      </w:r>
      <w:r w:rsidR="000631B9"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نَزَلَتْ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عَلَيْنَا مَعْشَرَ الْيَهُودِ، لاتّخَذْنَا ذَلِكَ الْيَوْمَ عِيد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ا، قَالَ: وَأَيّ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آيَةٍ؟ قَالَ: </w:t>
      </w:r>
      <w:r w:rsidRPr="00DE253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(الْيَومَ أَكْمَلْتُ لَكُمْ دِينَكُمْ وَأَتْمَمْتُ عَلَيْكُمْ نِعْمَتِي وَرَضِيْتُ لَكُمُ الإِسْلاَمَ دِين</w:t>
      </w:r>
      <w:r w:rsidR="00DE253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Pr="00DE253B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ا)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فَقَالَ عُمَرُ: إِنّي لأَعْلَمُ الْيَومَ الّذِي نَزَلَتْ فِيهِ، وَالْمَكَانَ الّذِي نَزَلَتْ فِيهِ، نَزَلَتْ فِي يَوْمِ جُمُعَةٍ</w:t>
      </w:r>
      <w:r w:rsidR="00DE25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وَنَحْنُ مَعَ رَسُولِ اللّهِ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ع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س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مَ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بِعَرَفَة</w:t>
      </w:r>
      <w:r w:rsidR="00D752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سبحانَ اللهِ</w:t>
      </w:r>
      <w:r w:rsidR="00D92ED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!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اليهود</w:t>
      </w:r>
      <w:r w:rsidR="00D752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موا ف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ضلَ يومِ عرفةَ</w:t>
      </w:r>
      <w:r w:rsidR="00D7523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!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هو من الأيامِ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العَظيمةِ المَشهودةِ،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يُعتقُ اللهُ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تعالى فيه 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كثيرينَ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النارِ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قَالَ 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الرَسُولُ-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الصلاةُ والسلامُ</w:t>
      </w:r>
      <w:r w:rsidR="00E05B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9E047E" w:rsidRPr="009E047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9E047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مَا مِنْ يَوْمٍ أَكْثَرَ أَنْ يُعْتِقَ اللَّهُ فِيهِ عَبْدًا مِنَ النَّارِ مِنْ يَوْمِ عَرَفَةَ</w:t>
      </w:r>
      <w:r w:rsidR="009E047E" w:rsidRPr="009E047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Pr="009E047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وَإِنَّهُ لَيَدْنُو</w:t>
      </w:r>
      <w:r w:rsidR="009E047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Pr="009E047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ثُمَّ يُبَاهِي</w:t>
      </w:r>
      <w:r w:rsidR="009E047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بِهِمُ</w:t>
      </w:r>
      <w:r w:rsidRPr="009E047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 المَلاَئِكَةَ فَيَقُولُ: مَا أَرَادَ هَؤُلاَءِ</w:t>
      </w:r>
      <w:r w:rsidR="009E047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؟!</w:t>
      </w:r>
      <w:r w:rsidRPr="009E047E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اشْهَدُوا مَلاَئِكَتِي أَنِّي قَدْ غَفَرْتُ لَهُمْ</w:t>
      </w:r>
      <w:r w:rsidR="009E047E" w:rsidRPr="009E047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0F24DE4" w14:textId="153EF584" w:rsidR="0074636F" w:rsidRPr="004F3EDC" w:rsidRDefault="0074636F" w:rsidP="00840B2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كانَ حكيمُ بنُ حزامٍ</w:t>
      </w:r>
      <w:r w:rsidR="004A1ED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-رَضِيَ اللهُ عنهُ-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يقفُ بعرفةَ ومعه م</w:t>
      </w:r>
      <w:r w:rsidR="004A1ED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ئ</w:t>
      </w:r>
      <w:r w:rsidR="004A1ED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ةُ </w:t>
      </w:r>
      <w:r w:rsidR="00034D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عبدٍ مِنْ عَبيدِهِ فَيُعْتِقُهُمْ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، فيضجُ الناسُ بالب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كاءِ والدعاءِ يقولونَ: رب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 هذا ع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دُك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قَ ع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يدَه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، و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يدُك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قْن</w:t>
      </w:r>
      <w:r w:rsidR="0052768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ا، فمَا رُئِيَ الشَّيْطَانُ يَوْمًا هُوَ فِيهِ أَصْغَرُ وَلَا أَدْحَرُ وَلَا أَحْقَرُ وَلَا أَغْيَظُ مِنْهُ فِي يَوْمِ عَرَفَةَ</w:t>
      </w:r>
      <w:r w:rsidR="00840B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وَمَا ذَاكَ إِلَّا لِمَا رَأَى مِنْ تَنَزُّلِ الرَّحْمَةِ</w:t>
      </w:r>
      <w:r w:rsidR="009E44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وَتَجَاوُزِ اللَّهِ عَنْ الذُّنُوبِ </w:t>
      </w:r>
      <w:r w:rsidR="00840B2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العَظِيمَةِ،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قَالَ رَسُولُ اللَّهِ</w:t>
      </w:r>
      <w:r w:rsidR="00724F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صَلَّى اللَّهُ عَلَيْهِ وَسَلَّمَ</w:t>
      </w:r>
      <w:r w:rsidR="00724F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724FEC" w:rsidRPr="00724FE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724FE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صِيَامُ يَوْمِ عَرَفَةَ أَحْتَسِبُ </w:t>
      </w:r>
      <w:r w:rsidRPr="00724FE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عَلَى اللَّهِ أَنْ يُكَفِّرَ السَّنَةَ الَّتِي قَبْلَهُ، وَالسَّنَةَ الَّتِي بَعْدَهُ</w:t>
      </w:r>
      <w:r w:rsidR="00724FEC" w:rsidRPr="00724FEC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صيامُ يومٍ، وتكفيرُ سنتينِ، معادلةٌ تعجَزُ عنها 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ق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وانينُ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ولا تكونُ إلا في موازينِ أرحمِ الراحمينَ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فيا م</w:t>
      </w:r>
      <w:r w:rsidR="00724F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724FE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 يقفْ 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يوم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عرفةَ الموقف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العظيم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، ل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 ي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3F23B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C077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مَقَامُ الصَائِمِينَ الكريمُ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77531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فمَنْ صامَ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هذا اليومَ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للهِ</w:t>
      </w:r>
      <w:r w:rsidR="0077531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77531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="00DF18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جَلَسَ بَعدَ 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عَصرِ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، رافع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 يديه، خاشع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ا، تائب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ا، خائف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>ا، راجي</w:t>
      </w:r>
      <w:r w:rsidR="008F02F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ا، خافِتَ </w:t>
      </w:r>
      <w:r w:rsidR="00DF18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صَوْتَهُ </w:t>
      </w:r>
      <w:r w:rsidRPr="004F3ED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يناجي 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رَبّ</w:t>
      </w:r>
      <w:r w:rsidR="00DF18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 يُجيبُ الدُّعاءَ، ويُجزِلُ العَطَاءَ، </w:t>
      </w:r>
      <w:r w:rsidR="009E44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اسْتُج</w:t>
      </w:r>
      <w:r w:rsidR="00C24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ِيبَ له، </w:t>
      </w:r>
      <w:r w:rsidRPr="004F3ED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فَخَيرُ الدُّعاءِ دُعاءُ عَرفةَ.</w:t>
      </w:r>
    </w:p>
    <w:p w14:paraId="57F93784" w14:textId="5DDDB0EA" w:rsidR="008B4BA8" w:rsidRPr="00356BDB" w:rsidRDefault="001822AF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</w:rPr>
        <w:t>اللَّهمَّ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إنِّ</w:t>
      </w:r>
      <w:r w:rsidR="007124E6"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ا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="007124E6"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ن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سألُكَ بأنَّ لَكَ الحمدُ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و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أَنّ</w:t>
      </w:r>
      <w:r w:rsidR="007124E6"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َا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</w:t>
      </w:r>
      <w:r w:rsidR="007124E6"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نَ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شْهَدُ أَنَّكَ أَنْتَ اللَّهُ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لا إلَهَ إلَّا أنتَ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الْأَحَدُ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الصَّمَدُ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الَّذِي لَمْ يَلِدْ وَلَمْ يُولَدْ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وَلَمْ يَكُنْ لَهُ كُفُوًا أَحَدٌ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، 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>المنَّانُ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بديعُ السَّمواتِ والأرضِ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ياذا الجلالِ والإِكرامِ</w:t>
      </w:r>
      <w:r w:rsidRPr="00356BDB">
        <w:rPr>
          <w:rFonts w:ascii="Traditional Arabic" w:eastAsia="Traditional Arabic" w:hAnsi="Traditional Arabic" w:cs="Traditional Arabic" w:hint="cs"/>
          <w:bCs/>
          <w:sz w:val="78"/>
          <w:szCs w:val="78"/>
          <w:rtl/>
        </w:rPr>
        <w:t>،</w:t>
      </w:r>
      <w:r w:rsidRPr="00356BDB">
        <w:rPr>
          <w:rFonts w:ascii="Traditional Arabic" w:eastAsia="Traditional Arabic" w:hAnsi="Traditional Arabic" w:cs="Traditional Arabic"/>
          <w:bCs/>
          <w:sz w:val="78"/>
          <w:szCs w:val="78"/>
          <w:rtl/>
        </w:rPr>
        <w:t xml:space="preserve"> يا حيُّ يا قيُّومُ</w:t>
      </w:r>
      <w:bookmarkStart w:id="1" w:name="_Hlk102660468"/>
      <w:r w:rsidR="008B4BA8" w:rsidRPr="00356BDB">
        <w:rPr>
          <w:rFonts w:cs="Traditional Arabic" w:hint="cs"/>
          <w:b/>
          <w:bCs/>
          <w:sz w:val="78"/>
          <w:szCs w:val="78"/>
          <w:rtl/>
        </w:rPr>
        <w:t>.</w:t>
      </w:r>
    </w:p>
    <w:p w14:paraId="243327AE" w14:textId="383880F7" w:rsidR="007124E6" w:rsidRPr="00356BDB" w:rsidRDefault="007124E6" w:rsidP="007124E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2" w:name="_Hlk154678070"/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lastRenderedPageBreak/>
        <w:t>اللَّهُمَّ</w:t>
      </w:r>
      <w:r w:rsidR="00914B88" w:rsidRPr="00356BDB">
        <w:rPr>
          <w:rFonts w:cs="Traditional Arabic" w:hint="cs"/>
          <w:b/>
          <w:bCs/>
          <w:sz w:val="78"/>
          <w:szCs w:val="78"/>
          <w:rtl/>
        </w:rPr>
        <w:t xml:space="preserve"> </w:t>
      </w:r>
      <w:r w:rsidRPr="00356BDB">
        <w:rPr>
          <w:rFonts w:cs="Traditional Arabic"/>
          <w:b/>
          <w:bCs/>
          <w:sz w:val="78"/>
          <w:szCs w:val="78"/>
          <w:rtl/>
        </w:rPr>
        <w:t>أصلحْ و</w:t>
      </w:r>
      <w:r w:rsidRPr="00356BDB">
        <w:rPr>
          <w:rFonts w:cs="Traditional Arabic" w:hint="cs"/>
          <w:b/>
          <w:bCs/>
          <w:sz w:val="78"/>
          <w:szCs w:val="78"/>
          <w:rtl/>
        </w:rPr>
        <w:t>ُ</w:t>
      </w:r>
      <w:r w:rsidRPr="00356BDB">
        <w:rPr>
          <w:rFonts w:cs="Traditional Arabic"/>
          <w:b/>
          <w:bCs/>
          <w:sz w:val="78"/>
          <w:szCs w:val="78"/>
          <w:rtl/>
        </w:rPr>
        <w:t>لاةَ أُمورِنا وأُمورِ المسلمينِ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 وبطانتَهم</w:t>
      </w:r>
      <w:r w:rsidRPr="00356BDB">
        <w:rPr>
          <w:rFonts w:cs="Traditional Arabic"/>
          <w:b/>
          <w:bCs/>
          <w:sz w:val="78"/>
          <w:szCs w:val="78"/>
          <w:rtl/>
        </w:rPr>
        <w:t>، ووفقهمْ</w:t>
      </w:r>
      <w:r w:rsidRPr="00356BDB">
        <w:rPr>
          <w:rFonts w:eastAsia="Calibri" w:cs="Traditional Arabic" w:hint="cs"/>
          <w:b/>
          <w:bCs/>
          <w:sz w:val="78"/>
          <w:szCs w:val="78"/>
          <w:rtl/>
        </w:rPr>
        <w:t xml:space="preserve"> لرضاكَ، ونَصرِ</w:t>
      </w:r>
      <w:r w:rsidRPr="00356BDB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356BDB">
        <w:rPr>
          <w:rFonts w:eastAsia="Calibri" w:cs="Traditional Arabic" w:hint="cs"/>
          <w:b/>
          <w:bCs/>
          <w:sz w:val="78"/>
          <w:szCs w:val="78"/>
          <w:rtl/>
        </w:rPr>
        <w:t>دِينِكَ،</w:t>
      </w:r>
      <w:r w:rsidRPr="00356BDB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356BDB">
        <w:rPr>
          <w:rFonts w:eastAsia="Calibri" w:cs="Traditional Arabic" w:hint="cs"/>
          <w:b/>
          <w:bCs/>
          <w:sz w:val="78"/>
          <w:szCs w:val="78"/>
          <w:rtl/>
        </w:rPr>
        <w:t>وإعلاءِ</w:t>
      </w:r>
      <w:r w:rsidRPr="00356BDB">
        <w:rPr>
          <w:rFonts w:eastAsia="Calibri" w:cs="Traditional Arabic"/>
          <w:b/>
          <w:bCs/>
          <w:sz w:val="78"/>
          <w:szCs w:val="78"/>
          <w:rtl/>
        </w:rPr>
        <w:t xml:space="preserve"> </w:t>
      </w:r>
      <w:r w:rsidRPr="00356BDB">
        <w:rPr>
          <w:rFonts w:eastAsia="Calibri" w:cs="Traditional Arabic" w:hint="cs"/>
          <w:b/>
          <w:bCs/>
          <w:sz w:val="78"/>
          <w:szCs w:val="78"/>
          <w:rtl/>
        </w:rPr>
        <w:t>كَلمتِكَ.</w:t>
      </w:r>
      <w:bookmarkEnd w:id="2"/>
    </w:p>
    <w:p w14:paraId="778A811C" w14:textId="280AEF88" w:rsidR="00475047" w:rsidRPr="00356BDB" w:rsidRDefault="00475047" w:rsidP="00475047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ascii="Traditional Arabic" w:hAnsi="Traditional Arabic" w:cs="Traditional Arabic" w:hint="cs"/>
          <w:b/>
          <w:bCs/>
          <w:color w:val="0070C0"/>
          <w:sz w:val="78"/>
          <w:szCs w:val="78"/>
          <w:rtl/>
        </w:rPr>
        <w:t xml:space="preserve"> </w:t>
      </w:r>
      <w:r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الطفْ بنا وبإخوانِنِا المستضعفينَ في غزةَ وبلادِ الشامِ، وغيرِها من بلادِ المسلمينَ، الطفْ بنا وبهم على كلِ حالٍ، وب</w:t>
      </w:r>
      <w:r w:rsidR="00914B88"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َ</w:t>
      </w:r>
      <w:r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ل</w:t>
      </w:r>
      <w:r w:rsidR="00914B88"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ِّ</w:t>
      </w:r>
      <w:r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غ</w:t>
      </w:r>
      <w:r w:rsidR="00914B88"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ْ</w:t>
      </w:r>
      <w:r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نا وإياه</w:t>
      </w:r>
      <w:r w:rsidR="00914B88"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ُ</w:t>
      </w:r>
      <w:r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م من الخيرِ والفرجِ والنصرِ منتهى الآمالِ.</w:t>
      </w:r>
    </w:p>
    <w:p w14:paraId="7FD14675" w14:textId="4C79B1AE" w:rsidR="00475047" w:rsidRPr="00356BDB" w:rsidRDefault="00475047" w:rsidP="00475047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 يا شافي اِشْفِنا وأهلَنا والمسلمينَ والمسالِمين.</w:t>
      </w:r>
    </w:p>
    <w:p w14:paraId="73E4F402" w14:textId="77F047A3" w:rsidR="001822AF" w:rsidRPr="00356BDB" w:rsidRDefault="008B4BA8" w:rsidP="004723DD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 </w:t>
      </w:r>
      <w:r w:rsidR="001822AF" w:rsidRPr="00356BDB">
        <w:rPr>
          <w:rFonts w:cs="Traditional Arabic" w:hint="cs"/>
          <w:b/>
          <w:bCs/>
          <w:sz w:val="78"/>
          <w:szCs w:val="78"/>
          <w:rtl/>
        </w:rPr>
        <w:t>ولي الإسلامِ وأهلِه ثبتْنا والمسلمينَ به حتى نلقاكَ</w:t>
      </w:r>
      <w:bookmarkEnd w:id="1"/>
      <w:r w:rsidR="001822AF" w:rsidRPr="00356BDB">
        <w:rPr>
          <w:rFonts w:cs="Traditional Arabic" w:hint="cs"/>
          <w:b/>
          <w:bCs/>
          <w:sz w:val="78"/>
          <w:szCs w:val="78"/>
          <w:rtl/>
        </w:rPr>
        <w:t>.</w:t>
      </w:r>
    </w:p>
    <w:p w14:paraId="057C1C61" w14:textId="77777777" w:rsidR="00ED6CCE" w:rsidRPr="00356BDB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3" w:name="_Hlk134716073"/>
      <w:bookmarkStart w:id="4" w:name="_Hlk138759039"/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 آتنا في الدنيا حسنةً، وفي الآخرةِ حسنةً، وقِنا عذابَ النارِ. </w:t>
      </w:r>
    </w:p>
    <w:p w14:paraId="28BAE255" w14:textId="77777777" w:rsidR="00ED6CCE" w:rsidRPr="00356BDB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أصلح</w:t>
      </w:r>
      <w:r w:rsidRPr="00356BDB">
        <w:rPr>
          <w:rFonts w:cs="Traditional Arabic" w:hint="cs"/>
          <w:b/>
          <w:bCs/>
          <w:sz w:val="78"/>
          <w:szCs w:val="78"/>
          <w:rtl/>
        </w:rPr>
        <w:t>ْ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لنا </w:t>
      </w:r>
      <w:r w:rsidRPr="00356BDB">
        <w:rPr>
          <w:rFonts w:cs="Traditional Arabic" w:hint="cs"/>
          <w:b/>
          <w:bCs/>
          <w:sz w:val="78"/>
          <w:szCs w:val="78"/>
          <w:rtl/>
        </w:rPr>
        <w:t>وللمسلمينَ الدِّينَ والدُنيا والآخرةَ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، </w:t>
      </w:r>
      <w:r w:rsidRPr="00356BDB">
        <w:rPr>
          <w:rFonts w:cs="Traditional Arabic"/>
          <w:b/>
          <w:bCs/>
          <w:sz w:val="78"/>
          <w:szCs w:val="78"/>
          <w:rtl/>
        </w:rPr>
        <w:lastRenderedPageBreak/>
        <w:t>واجعل</w:t>
      </w:r>
      <w:r w:rsidRPr="00356BDB">
        <w:rPr>
          <w:rFonts w:cs="Traditional Arabic" w:hint="cs"/>
          <w:b/>
          <w:bCs/>
          <w:sz w:val="78"/>
          <w:szCs w:val="78"/>
          <w:rtl/>
        </w:rPr>
        <w:t>ِ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الحياة</w:t>
      </w:r>
      <w:r w:rsidRPr="00356BDB">
        <w:rPr>
          <w:rFonts w:cs="Traditional Arabic" w:hint="cs"/>
          <w:b/>
          <w:bCs/>
          <w:sz w:val="78"/>
          <w:szCs w:val="78"/>
          <w:rtl/>
        </w:rPr>
        <w:t>َ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زيادة</w:t>
      </w:r>
      <w:r w:rsidRPr="00356BDB">
        <w:rPr>
          <w:rFonts w:cs="Traditional Arabic" w:hint="cs"/>
          <w:b/>
          <w:bCs/>
          <w:sz w:val="78"/>
          <w:szCs w:val="78"/>
          <w:rtl/>
        </w:rPr>
        <w:t>ً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في كل</w:t>
      </w:r>
      <w:r w:rsidRPr="00356BDB">
        <w:rPr>
          <w:rFonts w:cs="Traditional Arabic" w:hint="cs"/>
          <w:b/>
          <w:bCs/>
          <w:sz w:val="78"/>
          <w:szCs w:val="78"/>
          <w:rtl/>
        </w:rPr>
        <w:t>ِّ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خير</w:t>
      </w:r>
      <w:r w:rsidRPr="00356BDB">
        <w:rPr>
          <w:rFonts w:cs="Traditional Arabic" w:hint="cs"/>
          <w:b/>
          <w:bCs/>
          <w:sz w:val="78"/>
          <w:szCs w:val="78"/>
          <w:rtl/>
        </w:rPr>
        <w:t>ٍ</w:t>
      </w:r>
      <w:r w:rsidRPr="00356BDB">
        <w:rPr>
          <w:rFonts w:cs="Traditional Arabic"/>
          <w:b/>
          <w:bCs/>
          <w:sz w:val="78"/>
          <w:szCs w:val="78"/>
          <w:rtl/>
        </w:rPr>
        <w:t>، والموت</w:t>
      </w:r>
      <w:r w:rsidRPr="00356BDB">
        <w:rPr>
          <w:rFonts w:cs="Traditional Arabic" w:hint="cs"/>
          <w:b/>
          <w:bCs/>
          <w:sz w:val="78"/>
          <w:szCs w:val="78"/>
          <w:rtl/>
        </w:rPr>
        <w:t>َ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راحة</w:t>
      </w:r>
      <w:r w:rsidRPr="00356BDB">
        <w:rPr>
          <w:rFonts w:cs="Traditional Arabic" w:hint="cs"/>
          <w:b/>
          <w:bCs/>
          <w:sz w:val="78"/>
          <w:szCs w:val="78"/>
          <w:rtl/>
        </w:rPr>
        <w:t>ً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من</w:t>
      </w:r>
      <w:r w:rsidRPr="00356BDB">
        <w:rPr>
          <w:rFonts w:cs="Traditional Arabic" w:hint="cs"/>
          <w:b/>
          <w:bCs/>
          <w:sz w:val="78"/>
          <w:szCs w:val="78"/>
          <w:rtl/>
        </w:rPr>
        <w:t>ْ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كل</w:t>
      </w:r>
      <w:r w:rsidRPr="00356BDB">
        <w:rPr>
          <w:rFonts w:cs="Traditional Arabic" w:hint="cs"/>
          <w:b/>
          <w:bCs/>
          <w:sz w:val="78"/>
          <w:szCs w:val="78"/>
          <w:rtl/>
        </w:rPr>
        <w:t>ِّ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 شر</w:t>
      </w:r>
      <w:r w:rsidRPr="00356BDB">
        <w:rPr>
          <w:rFonts w:cs="Traditional Arabic" w:hint="cs"/>
          <w:b/>
          <w:bCs/>
          <w:sz w:val="78"/>
          <w:szCs w:val="78"/>
          <w:rtl/>
        </w:rPr>
        <w:t>ٍ.</w:t>
      </w:r>
    </w:p>
    <w:p w14:paraId="2489B13F" w14:textId="77777777" w:rsidR="00ED6CCE" w:rsidRPr="00356BDB" w:rsidRDefault="00ED6CCE" w:rsidP="00063598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5" w:name="_Hlk87544671"/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 اهدنا والمسلمينَ لأحسنِ الأخلاقِ والأعمالِ، واصرفْ عنا وعنهم سيِئها.</w:t>
      </w:r>
    </w:p>
    <w:p w14:paraId="34B66CF5" w14:textId="77777777" w:rsidR="00CA0379" w:rsidRPr="00356BDB" w:rsidRDefault="00CA0379" w:rsidP="00CA0379">
      <w:pPr>
        <w:widowControl w:val="0"/>
        <w:ind w:firstLine="720"/>
        <w:contextualSpacing/>
        <w:jc w:val="both"/>
        <w:rPr>
          <w:rFonts w:cs="Traditional Arabic"/>
          <w:b/>
          <w:bCs/>
          <w:sz w:val="78"/>
          <w:szCs w:val="78"/>
          <w:rtl/>
        </w:rPr>
      </w:pPr>
      <w:bookmarkStart w:id="6" w:name="_Hlk134716109"/>
      <w:bookmarkEnd w:id="3"/>
      <w:bookmarkEnd w:id="4"/>
      <w:bookmarkEnd w:id="5"/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 إنَّا نسألك لنا ولوالدِينا وأهلِنا والمسلمينَ 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من كلِّ خيرٍ، </w:t>
      </w:r>
      <w:r w:rsidRPr="00356BDB">
        <w:rPr>
          <w:rFonts w:cs="Traditional Arabic" w:hint="cs"/>
          <w:b/>
          <w:bCs/>
          <w:sz w:val="78"/>
          <w:szCs w:val="78"/>
          <w:rtl/>
        </w:rPr>
        <w:t xml:space="preserve">ونعوذُ ونعيذُهم 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بك من كلِّ شرٍ، </w:t>
      </w:r>
      <w:r w:rsidRPr="00356BDB">
        <w:rPr>
          <w:rFonts w:cs="Traditional Arabic" w:hint="cs"/>
          <w:b/>
          <w:bCs/>
          <w:sz w:val="78"/>
          <w:szCs w:val="78"/>
          <w:rtl/>
        </w:rPr>
        <w:t>ون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سْأَلُكَ </w:t>
      </w:r>
      <w:r w:rsidRPr="00356BDB">
        <w:rPr>
          <w:rFonts w:cs="Traditional Arabic" w:hint="cs"/>
          <w:b/>
          <w:bCs/>
          <w:sz w:val="78"/>
          <w:szCs w:val="78"/>
          <w:rtl/>
        </w:rPr>
        <w:t>لنا ولهم العفوَ و</w:t>
      </w:r>
      <w:r w:rsidRPr="00356BDB">
        <w:rPr>
          <w:rFonts w:cs="Traditional Arabic"/>
          <w:b/>
          <w:bCs/>
          <w:sz w:val="78"/>
          <w:szCs w:val="78"/>
          <w:rtl/>
        </w:rPr>
        <w:t xml:space="preserve">الْعَافِيَةَ </w:t>
      </w:r>
      <w:r w:rsidRPr="00356BDB">
        <w:rPr>
          <w:rFonts w:cs="Traditional Arabic" w:hint="cs"/>
          <w:b/>
          <w:bCs/>
          <w:sz w:val="78"/>
          <w:szCs w:val="78"/>
          <w:rtl/>
        </w:rPr>
        <w:t>في كلِّ شيءٍ.</w:t>
      </w:r>
    </w:p>
    <w:p w14:paraId="30A46930" w14:textId="79B0FBAE" w:rsidR="00B02969" w:rsidRPr="00356BDB" w:rsidRDefault="00B02969" w:rsidP="00B02969">
      <w:pPr>
        <w:pStyle w:val="af2"/>
        <w:widowControl w:val="0"/>
        <w:bidi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Pr="00356BDB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يسِّر للحُجَّاجِ، واج</w:t>
      </w:r>
      <w:r w:rsidR="004A34AC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ْ</w:t>
      </w:r>
      <w:r w:rsidRPr="00356BDB">
        <w:rPr>
          <w:rFonts w:ascii="Traditional Arabic" w:hAnsi="Traditional Arabic" w:cs="Traditional Arabic"/>
          <w:b/>
          <w:bCs/>
          <w:sz w:val="78"/>
          <w:szCs w:val="78"/>
          <w:rtl/>
        </w:rPr>
        <w:t>ع</w:t>
      </w:r>
      <w:r w:rsidR="004A34AC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َ</w:t>
      </w:r>
      <w:r w:rsidRPr="00356BDB">
        <w:rPr>
          <w:rFonts w:ascii="Traditional Arabic" w:hAnsi="Traditional Arabic" w:cs="Traditional Arabic"/>
          <w:b/>
          <w:bCs/>
          <w:sz w:val="78"/>
          <w:szCs w:val="78"/>
          <w:rtl/>
        </w:rPr>
        <w:t>ل</w:t>
      </w:r>
      <w:r w:rsidR="004A34AC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ْ</w:t>
      </w:r>
      <w:r w:rsidR="00C24D53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 xml:space="preserve"> </w:t>
      </w:r>
      <w:r w:rsidR="00C24D53" w:rsidRPr="00356BDB">
        <w:rPr>
          <w:rFonts w:ascii="Traditional Arabic" w:hAnsi="Traditional Arabic" w:cs="Traditional Arabic"/>
          <w:b/>
          <w:bCs/>
          <w:sz w:val="78"/>
          <w:szCs w:val="78"/>
          <w:rtl/>
        </w:rPr>
        <w:t>حجَّهم</w:t>
      </w:r>
      <w:r w:rsidR="004A34AC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 xml:space="preserve"> </w:t>
      </w:r>
      <w:r w:rsidRPr="00356BDB">
        <w:rPr>
          <w:rFonts w:ascii="Traditional Arabic" w:hAnsi="Traditional Arabic" w:cs="Traditional Arabic"/>
          <w:b/>
          <w:bCs/>
          <w:sz w:val="78"/>
          <w:szCs w:val="78"/>
          <w:rtl/>
        </w:rPr>
        <w:t>مبرورًا، وسعيَهم مشكورًا، وذنبَهم مغفورًا، وأحسِن مُنقلبَهم، وأعِدهم إلى ديارِهم سالمينَ غانمينَ</w:t>
      </w:r>
      <w:r w:rsidR="00356BDB" w:rsidRPr="00356BDB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.</w:t>
      </w:r>
    </w:p>
    <w:p w14:paraId="73CF9E12" w14:textId="28E0A07B" w:rsidR="00AE6A20" w:rsidRPr="00356BDB" w:rsidRDefault="00ED6CCE" w:rsidP="00356BDB">
      <w:pPr>
        <w:widowControl w:val="0"/>
        <w:ind w:firstLine="720"/>
        <w:contextualSpacing/>
        <w:jc w:val="center"/>
        <w:rPr>
          <w:rFonts w:cs="Traditional Arabic"/>
          <w:b/>
          <w:bCs/>
          <w:sz w:val="60"/>
          <w:szCs w:val="60"/>
          <w:rtl/>
        </w:rPr>
      </w:pPr>
      <w:r w:rsidRPr="00356BDB">
        <w:rPr>
          <w:rFonts w:ascii="Traditional Arabic" w:eastAsia="Traditional Arabic" w:hAnsi="Traditional Arabic" w:cs="Traditional Arabic"/>
          <w:bCs/>
          <w:color w:val="7030A0"/>
          <w:sz w:val="60"/>
          <w:szCs w:val="60"/>
          <w:rtl/>
          <w:lang w:bidi="ar"/>
        </w:rPr>
        <w:t>اللَّهُمَّ</w:t>
      </w:r>
      <w:r w:rsidRPr="00356BDB">
        <w:rPr>
          <w:rFonts w:cs="Traditional Arabic" w:hint="cs"/>
          <w:b/>
          <w:bCs/>
          <w:sz w:val="60"/>
          <w:szCs w:val="60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356BDB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3273" w14:textId="77777777" w:rsidR="00595813" w:rsidRDefault="00595813">
      <w:pPr>
        <w:spacing w:after="0" w:line="240" w:lineRule="auto"/>
      </w:pPr>
      <w:r>
        <w:separator/>
      </w:r>
    </w:p>
  </w:endnote>
  <w:endnote w:type="continuationSeparator" w:id="0">
    <w:p w14:paraId="1987A984" w14:textId="77777777" w:rsidR="00595813" w:rsidRDefault="0059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0B9" w14:textId="77777777" w:rsidR="00595813" w:rsidRDefault="00595813">
      <w:pPr>
        <w:spacing w:after="0" w:line="240" w:lineRule="auto"/>
      </w:pPr>
      <w:r>
        <w:separator/>
      </w:r>
    </w:p>
  </w:footnote>
  <w:footnote w:type="continuationSeparator" w:id="0">
    <w:p w14:paraId="6920E333" w14:textId="77777777" w:rsidR="00595813" w:rsidRDefault="0059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21041"/>
    <w:rsid w:val="000257B9"/>
    <w:rsid w:val="00027A17"/>
    <w:rsid w:val="00030563"/>
    <w:rsid w:val="00031448"/>
    <w:rsid w:val="00031B49"/>
    <w:rsid w:val="00034D68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B9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C7FD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E6DF7"/>
    <w:rsid w:val="002F3873"/>
    <w:rsid w:val="002F3CDD"/>
    <w:rsid w:val="002F5AB9"/>
    <w:rsid w:val="002F62AD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56BDB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23B8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1ED9"/>
    <w:rsid w:val="004A32A5"/>
    <w:rsid w:val="004A34AC"/>
    <w:rsid w:val="004A69D3"/>
    <w:rsid w:val="004B2C65"/>
    <w:rsid w:val="004B5B38"/>
    <w:rsid w:val="004B603A"/>
    <w:rsid w:val="004B7315"/>
    <w:rsid w:val="004C68FA"/>
    <w:rsid w:val="004C7767"/>
    <w:rsid w:val="004D05F4"/>
    <w:rsid w:val="004D1311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768B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3BDA"/>
    <w:rsid w:val="00565C33"/>
    <w:rsid w:val="00570E55"/>
    <w:rsid w:val="00574085"/>
    <w:rsid w:val="00575DAD"/>
    <w:rsid w:val="00576E24"/>
    <w:rsid w:val="00584E9B"/>
    <w:rsid w:val="005908B9"/>
    <w:rsid w:val="005908CA"/>
    <w:rsid w:val="00591AFF"/>
    <w:rsid w:val="00591B19"/>
    <w:rsid w:val="00593A21"/>
    <w:rsid w:val="0059416D"/>
    <w:rsid w:val="00595813"/>
    <w:rsid w:val="005965F1"/>
    <w:rsid w:val="005A1075"/>
    <w:rsid w:val="005A3004"/>
    <w:rsid w:val="005B1C4B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6F7137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4FEC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36F"/>
    <w:rsid w:val="00746B32"/>
    <w:rsid w:val="00747AAD"/>
    <w:rsid w:val="00747B77"/>
    <w:rsid w:val="007514DA"/>
    <w:rsid w:val="007514E7"/>
    <w:rsid w:val="007515EC"/>
    <w:rsid w:val="007520C5"/>
    <w:rsid w:val="007610A3"/>
    <w:rsid w:val="00770F56"/>
    <w:rsid w:val="0077531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0B2C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0119"/>
    <w:rsid w:val="008B3096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02FB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4B88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776"/>
    <w:rsid w:val="009C0D07"/>
    <w:rsid w:val="009C22FA"/>
    <w:rsid w:val="009C72D8"/>
    <w:rsid w:val="009C737E"/>
    <w:rsid w:val="009D3654"/>
    <w:rsid w:val="009D3B4E"/>
    <w:rsid w:val="009D5638"/>
    <w:rsid w:val="009E047E"/>
    <w:rsid w:val="009E07B5"/>
    <w:rsid w:val="009E4446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4FB2"/>
    <w:rsid w:val="00A56027"/>
    <w:rsid w:val="00A5640D"/>
    <w:rsid w:val="00A6051C"/>
    <w:rsid w:val="00A626B2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2969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0B65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56DD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4D53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782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10A7"/>
    <w:rsid w:val="00CE1C2F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2E2"/>
    <w:rsid w:val="00D52B91"/>
    <w:rsid w:val="00D5457D"/>
    <w:rsid w:val="00D556E8"/>
    <w:rsid w:val="00D565DF"/>
    <w:rsid w:val="00D611CF"/>
    <w:rsid w:val="00D629AD"/>
    <w:rsid w:val="00D7523B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2ED6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253B"/>
    <w:rsid w:val="00DE46F5"/>
    <w:rsid w:val="00DE4CED"/>
    <w:rsid w:val="00DE719C"/>
    <w:rsid w:val="00DE7D6C"/>
    <w:rsid w:val="00DF18CF"/>
    <w:rsid w:val="00DF41CD"/>
    <w:rsid w:val="00DF4D84"/>
    <w:rsid w:val="00DF6674"/>
    <w:rsid w:val="00DF6859"/>
    <w:rsid w:val="00DF6861"/>
    <w:rsid w:val="00DF759F"/>
    <w:rsid w:val="00E0096B"/>
    <w:rsid w:val="00E02C70"/>
    <w:rsid w:val="00E05B53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577"/>
    <w:rsid w:val="00F11750"/>
    <w:rsid w:val="00F12834"/>
    <w:rsid w:val="00F200DD"/>
    <w:rsid w:val="00F2011A"/>
    <w:rsid w:val="00F25307"/>
    <w:rsid w:val="00F315B6"/>
    <w:rsid w:val="00F33488"/>
    <w:rsid w:val="00F34CA7"/>
    <w:rsid w:val="00F35C94"/>
    <w:rsid w:val="00F404B5"/>
    <w:rsid w:val="00F418AB"/>
    <w:rsid w:val="00F44524"/>
    <w:rsid w:val="00F44C92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af2">
    <w:name w:val="No Spacing"/>
    <w:uiPriority w:val="1"/>
    <w:qFormat/>
    <w:rsid w:val="0074636F"/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محمد بن معيض</cp:lastModifiedBy>
  <cp:revision>3</cp:revision>
  <cp:lastPrinted>2024-01-12T02:00:00Z</cp:lastPrinted>
  <dcterms:created xsi:type="dcterms:W3CDTF">2024-06-13T07:46:00Z</dcterms:created>
  <dcterms:modified xsi:type="dcterms:W3CDTF">2024-06-13T08:24:00Z</dcterms:modified>
</cp:coreProperties>
</file>