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1" w:type="dxa"/>
        <w:tblInd w:w="-50" w:type="dxa"/>
        <w:tblLayout w:type="fixed"/>
        <w:tblLook w:val="0400" w:firstRow="0" w:lastRow="0" w:firstColumn="0" w:lastColumn="0" w:noHBand="0" w:noVBand="1"/>
      </w:tblPr>
      <w:tblGrid>
        <w:gridCol w:w="1127"/>
        <w:gridCol w:w="5244"/>
      </w:tblGrid>
      <w:tr w:rsidR="009B775A" w:rsidRPr="009B775A" w14:paraId="799FAC50" w14:textId="77777777" w:rsidTr="009B775A">
        <w:trPr>
          <w:trHeight w:val="344"/>
        </w:trPr>
        <w:tc>
          <w:tcPr>
            <w:tcW w:w="1127"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30690C1C" w14:textId="77777777" w:rsidR="009B775A" w:rsidRPr="009B775A" w:rsidRDefault="009B775A">
            <w:pPr>
              <w:bidi/>
              <w:spacing w:after="0" w:line="240" w:lineRule="auto"/>
              <w:jc w:val="both"/>
              <w:rPr>
                <w:rFonts w:ascii="Times New Roman" w:eastAsia="Times New Roman" w:hAnsi="Times New Roman" w:cs="Times New Roman"/>
                <w:bCs/>
                <w:sz w:val="24"/>
                <w:szCs w:val="24"/>
              </w:rPr>
            </w:pPr>
            <w:bookmarkStart w:id="0" w:name="_Hlk151912254"/>
            <w:r w:rsidRPr="009B775A">
              <w:rPr>
                <w:rFonts w:ascii="Traditional Arabic" w:eastAsia="Traditional Arabic" w:hAnsi="Traditional Arabic" w:cs="Traditional Arabic"/>
                <w:bCs/>
                <w:color w:val="000000"/>
                <w:sz w:val="24"/>
                <w:szCs w:val="24"/>
                <w:rtl/>
              </w:rPr>
              <w:t>عنوان الخطبة</w:t>
            </w:r>
          </w:p>
        </w:tc>
        <w:tc>
          <w:tcPr>
            <w:tcW w:w="5244"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490255BA" w14:textId="77777777" w:rsidR="009B775A" w:rsidRPr="009B775A" w:rsidRDefault="009B775A">
            <w:pPr>
              <w:tabs>
                <w:tab w:val="left" w:pos="1549"/>
              </w:tabs>
              <w:bidi/>
              <w:spacing w:after="0" w:line="240" w:lineRule="auto"/>
              <w:jc w:val="both"/>
              <w:rPr>
                <w:rFonts w:ascii="Times New Roman" w:eastAsia="Times New Roman" w:hAnsi="Times New Roman" w:cs="Times New Roman"/>
                <w:bCs/>
                <w:sz w:val="24"/>
                <w:szCs w:val="24"/>
                <w:lang w:bidi="ar-KW"/>
              </w:rPr>
            </w:pPr>
            <w:r w:rsidRPr="009B775A">
              <w:rPr>
                <w:rFonts w:ascii="Traditional Arabic" w:eastAsia="Traditional Arabic" w:hAnsi="Traditional Arabic" w:cs="Traditional Arabic"/>
                <w:bCs/>
                <w:color w:val="000000"/>
                <w:sz w:val="24"/>
                <w:szCs w:val="24"/>
                <w:rtl/>
              </w:rPr>
              <w:t>فتنة التابع والمتبوع</w:t>
            </w:r>
          </w:p>
        </w:tc>
      </w:tr>
      <w:tr w:rsidR="009B775A" w:rsidRPr="009B775A" w14:paraId="2BBA080F" w14:textId="77777777" w:rsidTr="009B775A">
        <w:trPr>
          <w:trHeight w:val="356"/>
        </w:trPr>
        <w:tc>
          <w:tcPr>
            <w:tcW w:w="1127"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7DA280E7" w14:textId="77777777" w:rsidR="009B775A" w:rsidRPr="009B775A" w:rsidRDefault="009B775A">
            <w:pPr>
              <w:bidi/>
              <w:spacing w:after="0" w:line="240" w:lineRule="auto"/>
              <w:jc w:val="both"/>
              <w:rPr>
                <w:rFonts w:ascii="Times New Roman" w:eastAsia="Times New Roman" w:hAnsi="Times New Roman" w:cs="Times New Roman"/>
                <w:bCs/>
                <w:sz w:val="24"/>
                <w:szCs w:val="24"/>
                <w:rtl/>
              </w:rPr>
            </w:pPr>
            <w:r w:rsidRPr="009B775A">
              <w:rPr>
                <w:rFonts w:ascii="Traditional Arabic" w:eastAsia="Traditional Arabic" w:hAnsi="Traditional Arabic" w:cs="Traditional Arabic"/>
                <w:bCs/>
                <w:color w:val="000000"/>
                <w:sz w:val="24"/>
                <w:szCs w:val="24"/>
                <w:rtl/>
              </w:rPr>
              <w:t>عناصر الخطبة</w:t>
            </w:r>
          </w:p>
        </w:tc>
        <w:tc>
          <w:tcPr>
            <w:tcW w:w="5244"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5E382A42" w14:textId="77777777" w:rsidR="009B775A" w:rsidRPr="009B775A" w:rsidRDefault="009B775A">
            <w:pPr>
              <w:bidi/>
              <w:spacing w:after="80" w:line="240" w:lineRule="auto"/>
              <w:jc w:val="both"/>
              <w:rPr>
                <w:rFonts w:ascii="Traditional Arabic" w:eastAsia="Traditional Arabic" w:hAnsi="Traditional Arabic" w:cs="Traditional Arabic"/>
                <w:bCs/>
                <w:color w:val="000000"/>
                <w:sz w:val="24"/>
                <w:szCs w:val="24"/>
              </w:rPr>
            </w:pPr>
            <w:r w:rsidRPr="009B775A">
              <w:rPr>
                <w:rFonts w:ascii="Traditional Arabic" w:eastAsia="Traditional Arabic" w:hAnsi="Traditional Arabic" w:cs="Traditional Arabic"/>
                <w:bCs/>
                <w:color w:val="000000"/>
                <w:sz w:val="24"/>
                <w:szCs w:val="24"/>
                <w:rtl/>
              </w:rPr>
              <w:t xml:space="preserve">1- حال أئمة الضلال وأتباعهم في الدنيا والآخرة. 2- طرق إضلالهم وأشكالهم. 3- طريق النجاة. </w:t>
            </w:r>
          </w:p>
        </w:tc>
      </w:tr>
    </w:tbl>
    <w:p w14:paraId="1AD3F860" w14:textId="77777777" w:rsidR="009B775A" w:rsidRPr="009B775A" w:rsidRDefault="009B775A" w:rsidP="009B775A">
      <w:pPr>
        <w:bidi/>
        <w:spacing w:after="0" w:line="240" w:lineRule="auto"/>
        <w:jc w:val="both"/>
        <w:rPr>
          <w:rFonts w:ascii="Times New Roman" w:eastAsia="Times New Roman" w:hAnsi="Times New Roman" w:cs="Times New Roman"/>
          <w:bCs/>
          <w:sz w:val="12"/>
          <w:szCs w:val="12"/>
        </w:rPr>
      </w:pPr>
    </w:p>
    <w:p w14:paraId="50EC34F2"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Pr>
      </w:pPr>
      <w:r w:rsidRPr="009B775A">
        <w:rPr>
          <w:rFonts w:ascii="Traditional Arabic" w:eastAsia="Traditional Arabic" w:hAnsi="Traditional Arabic" w:cs="Traditional Arabic"/>
          <w:bCs/>
          <w:color w:val="000000"/>
          <w:sz w:val="28"/>
          <w:szCs w:val="28"/>
          <w:rtl/>
        </w:rPr>
        <w:t xml:space="preserve">الحمدُ لله ربِّ العالمين، والصلاة والسلام على نبيِّنا محمدٍ الهادي الأمين، وأشهدُ أن لا إله إلا الله وحده لا شريكَ له، وأشهد أن محمدًا عبدُهُ ورسولهُ، صلى الله عليه وعلى </w:t>
      </w:r>
      <w:proofErr w:type="spellStart"/>
      <w:r w:rsidRPr="009B775A">
        <w:rPr>
          <w:rFonts w:ascii="Traditional Arabic" w:eastAsia="Traditional Arabic" w:hAnsi="Traditional Arabic" w:cs="Traditional Arabic"/>
          <w:bCs/>
          <w:color w:val="000000"/>
          <w:sz w:val="28"/>
          <w:szCs w:val="28"/>
          <w:rtl/>
        </w:rPr>
        <w:t>آله</w:t>
      </w:r>
      <w:proofErr w:type="spellEnd"/>
      <w:r w:rsidRPr="009B775A">
        <w:rPr>
          <w:rFonts w:ascii="Traditional Arabic" w:eastAsia="Traditional Arabic" w:hAnsi="Traditional Arabic" w:cs="Traditional Arabic"/>
          <w:bCs/>
          <w:color w:val="000000"/>
          <w:sz w:val="28"/>
          <w:szCs w:val="28"/>
          <w:rtl/>
        </w:rPr>
        <w:t xml:space="preserve"> وصحبه أجمعين، أما بعد:</w:t>
      </w:r>
    </w:p>
    <w:p w14:paraId="10B7F8FD"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فاتقوا الله عِباد الله، واعلموا أنَّ مَنِ اتقى اللهَ جعلَ له من كل همٍّ فرجًا، ومن كل ضيقٍ مخرجًا.</w:t>
      </w:r>
    </w:p>
    <w:p w14:paraId="7CD7C9EA"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B050"/>
          <w:sz w:val="28"/>
          <w:szCs w:val="28"/>
          <w:rtl/>
        </w:rPr>
      </w:pPr>
      <w:r w:rsidRPr="009B775A">
        <w:rPr>
          <w:rFonts w:ascii="Traditional Arabic" w:eastAsia="Traditional Arabic" w:hAnsi="Traditional Arabic" w:cs="Traditional Arabic"/>
          <w:bCs/>
          <w:color w:val="00B050"/>
          <w:sz w:val="28"/>
          <w:szCs w:val="28"/>
          <w:rtl/>
        </w:rPr>
        <w:t>إخوة الإسلام:</w:t>
      </w:r>
    </w:p>
    <w:p w14:paraId="7D6A0533"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في مشهدٍ مَهيبٍ مِن مشاهدِ يومِ القيامة، ينادي ربُّ العالمينَ الخلقَ فيقول: «</w:t>
      </w:r>
      <w:r w:rsidRPr="009B775A">
        <w:rPr>
          <w:rFonts w:ascii="Traditional Arabic" w:eastAsia="Traditional Arabic" w:hAnsi="Traditional Arabic" w:cs="Traditional Arabic"/>
          <w:bCs/>
          <w:color w:val="0070C0"/>
          <w:sz w:val="28"/>
          <w:szCs w:val="28"/>
          <w:rtl/>
        </w:rPr>
        <w:t>مَنْ كَانَ يَعْبُدُ شَيْئًا فَلْيَتَّبِعْهُ، فَيَتْبَعُ مَنْ كَانَ يَعْبُدُ الشَّمْسَ، وَيَتْبَعُ مَنْ كَانَ يَعْبُدُ القَمَرَ، وَيَتْبَعُ مَنْ كَانَ يَعْبُدُ الطَّوَاغِيتَ، فَلَا يَبْقَى أَحَدٌ كَانَ يَعْبُدُ غَيْرَ اللهِ سُبْحَانَهُ مِنَ الْأَصْنَامِ وَالْأَنْصَابِ إِلَّا يَتَسَاقَطُونَ فِي النَّارِ</w:t>
      </w:r>
      <w:r w:rsidRPr="009B775A">
        <w:rPr>
          <w:rFonts w:ascii="Traditional Arabic" w:eastAsia="Traditional Arabic" w:hAnsi="Traditional Arabic" w:cs="Traditional Arabic"/>
          <w:bCs/>
          <w:color w:val="000000"/>
          <w:sz w:val="28"/>
          <w:szCs w:val="28"/>
          <w:rtl/>
        </w:rPr>
        <w:t>». متفق عليه.</w:t>
      </w:r>
    </w:p>
    <w:p w14:paraId="675664A5"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حتى إذا تساقطوا في النارِ تلاعنَ الأتباعُ والمتبوعون، وتبرَّأَ كلُّ مَتبوعٍ مِنْ تابعه.</w:t>
      </w:r>
    </w:p>
    <w:p w14:paraId="785FF62A"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قال الله تعالى: ﴿</w:t>
      </w:r>
      <w:r w:rsidRPr="009B775A">
        <w:rPr>
          <w:rFonts w:ascii="Traditional Arabic" w:eastAsia="Traditional Arabic" w:hAnsi="Traditional Arabic" w:cs="Traditional Arabic"/>
          <w:bCs/>
          <w:color w:val="C00000"/>
          <w:sz w:val="28"/>
          <w:szCs w:val="28"/>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 * إِذْ تَبَرَّأَ الَّذِينَ اتُّبِعُوا مِنَ الَّذِينَ اتَّبَعُوا وَرَأَوُا الْعَذَابَ وَتَقَطَّعَتْ بِهِمُ الْأَسْبَابُ * وَقَالَ الَّذِينَ اتَّبَعُوا لَوْ أَنَّ لَنَا كَرَّةً فَنَتَبَرَّأَ مِنْهُمْ كَمَا تَبَرَّءُوا مِنَّا كَذَلِكَ يُرِيهِمُ اللَّهُ أَعْمَالَهُمْ حَسَرَاتٍ عَلَيْهِمْ وَمَا هُمْ بِخَارِجِينَ مِنَ النَّارِ</w:t>
      </w:r>
      <w:r w:rsidRPr="009B775A">
        <w:rPr>
          <w:rFonts w:ascii="Traditional Arabic" w:eastAsia="Traditional Arabic" w:hAnsi="Traditional Arabic" w:cs="Traditional Arabic"/>
          <w:bCs/>
          <w:color w:val="000000"/>
          <w:sz w:val="28"/>
          <w:szCs w:val="28"/>
          <w:rtl/>
        </w:rPr>
        <w:t>﴾.</w:t>
      </w:r>
    </w:p>
    <w:p w14:paraId="14739C80"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 xml:space="preserve">ويقصُّ ربُّنا سبحانَه علينا ما سيكونُ بينَهم من تَلاوُم، يفضَحُ خِزيَهم وندَمَهم على ما </w:t>
      </w:r>
      <w:proofErr w:type="spellStart"/>
      <w:r w:rsidRPr="009B775A">
        <w:rPr>
          <w:rFonts w:ascii="Traditional Arabic" w:eastAsia="Traditional Arabic" w:hAnsi="Traditional Arabic" w:cs="Traditional Arabic"/>
          <w:bCs/>
          <w:color w:val="000000"/>
          <w:sz w:val="28"/>
          <w:szCs w:val="28"/>
          <w:rtl/>
        </w:rPr>
        <w:t>آلُوا</w:t>
      </w:r>
      <w:proofErr w:type="spellEnd"/>
      <w:r w:rsidRPr="009B775A">
        <w:rPr>
          <w:rFonts w:ascii="Traditional Arabic" w:eastAsia="Traditional Arabic" w:hAnsi="Traditional Arabic" w:cs="Traditional Arabic"/>
          <w:bCs/>
          <w:color w:val="000000"/>
          <w:sz w:val="28"/>
          <w:szCs w:val="28"/>
          <w:rtl/>
        </w:rPr>
        <w:t xml:space="preserve"> إليه، فيقول: ﴿</w:t>
      </w:r>
      <w:r w:rsidRPr="009B775A">
        <w:rPr>
          <w:rFonts w:ascii="Traditional Arabic" w:eastAsia="Traditional Arabic" w:hAnsi="Traditional Arabic" w:cs="Traditional Arabic"/>
          <w:bCs/>
          <w:color w:val="C00000"/>
          <w:sz w:val="28"/>
          <w:szCs w:val="28"/>
          <w:rtl/>
        </w:rPr>
        <w:t xml:space="preserve">وَقَالَ الَّذِينَ كَفَرُوا لَنْ نُؤْمِنَ بِهَذَا الْقُرْآنِ وَلَا بِالَّذِي بَيْنَ يَدَيْهِ وَلَوْ تَرَى </w:t>
      </w:r>
      <w:r w:rsidRPr="009B775A">
        <w:rPr>
          <w:rFonts w:ascii="Traditional Arabic" w:eastAsia="Traditional Arabic" w:hAnsi="Traditional Arabic" w:cs="Traditional Arabic"/>
          <w:bCs/>
          <w:color w:val="C00000"/>
          <w:sz w:val="28"/>
          <w:szCs w:val="28"/>
          <w:rtl/>
        </w:rPr>
        <w:lastRenderedPageBreak/>
        <w:t>إِذِ الظَّالِمُونَ مَوْقُوفُونَ عِنْدَ رَبِّهِمْ يَرْجِعُ بَعْضُهُمْ إِلَى بَعْضٍ الْقَوْلَ يَقُولُ الَّذِينَ اسْتُضْعِفُوا لِلَّذِينَ اسْتَكْبَرُوا لَوْلَا أَنْتُمْ لَكُنَّا مُؤْمِنِينَ * قَالَ الَّذِينَ اسْتَكْبَرُوا لِلَّذِينَ اسْتُضْعِفُوا أَنَحْنُ صَدَدْنَاكُمْ عَنِ الْهُدَى بَعْدَ إِذْ جَاءَكُمْ بَلْ كُنْتُمْ مُجْرِمِينَ * وَقَالَ الَّذِينَ اسْتُضْعِفُوا لِلَّذِينَ اسْتَكْبَرُوا بَلْ مَكْرُ اللَّيْلِ وَالنَّهَارِ إِذْ تَأْمُرُونَنَا أَنْ نَكْفُرَ بِاللَّهِ وَنَجْعَلَ لَهُ أَنْدَادًا وَأَسَرُّوا النَّدَامَةَ لَمَّا رَأَوُا الْعَذَابَ وَجَعَلْنَا الْأَغْلَالَ فِي أَعْنَاقِ الَّذِينَ كَفَرُوا هَلْ يُجْزَوْنَ إِلَّا مَا كَانُوا يَعْمَلُونَ</w:t>
      </w:r>
      <w:r w:rsidRPr="009B775A">
        <w:rPr>
          <w:rFonts w:ascii="Traditional Arabic" w:eastAsia="Traditional Arabic" w:hAnsi="Traditional Arabic" w:cs="Traditional Arabic"/>
          <w:bCs/>
          <w:color w:val="000000"/>
          <w:sz w:val="28"/>
          <w:szCs w:val="28"/>
          <w:rtl/>
        </w:rPr>
        <w:t>﴾.</w:t>
      </w:r>
    </w:p>
    <w:p w14:paraId="32479C10"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pacing w:val="-2"/>
          <w:sz w:val="28"/>
          <w:szCs w:val="28"/>
          <w:rtl/>
        </w:rPr>
      </w:pPr>
      <w:r w:rsidRPr="009B775A">
        <w:rPr>
          <w:rFonts w:ascii="Traditional Arabic" w:eastAsia="Traditional Arabic" w:hAnsi="Traditional Arabic" w:cs="Traditional Arabic"/>
          <w:bCs/>
          <w:color w:val="000000"/>
          <w:spacing w:val="-2"/>
          <w:sz w:val="28"/>
          <w:szCs w:val="28"/>
          <w:rtl/>
        </w:rPr>
        <w:t>قد بيَّن اللهُ في هذه الدنيا الحقَّ من الباطل، والهُدى من الضلال، إلّا أن كثيرًا مِنَ الناسِ كَرِهوا الحقَّ؛ لأنّه حالَ بينهم وبينَ شهَواتِهم، فاختاروا الباطلَ وضلوا عن صراطِ الله المستقيم.</w:t>
      </w:r>
    </w:p>
    <w:p w14:paraId="003AE92F"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 xml:space="preserve">وكان مِنْ هؤلاء أئمةٌ مُضِلّون متَّبَعُون، قادوا ضِعافَ العقولِ من أهل الأهواء إلى الباطل، فصدُّوهم عن الصراط المستقيم في الدنيا، </w:t>
      </w:r>
      <w:proofErr w:type="spellStart"/>
      <w:r w:rsidRPr="009B775A">
        <w:rPr>
          <w:rFonts w:ascii="Traditional Arabic" w:eastAsia="Traditional Arabic" w:hAnsi="Traditional Arabic" w:cs="Traditional Arabic"/>
          <w:bCs/>
          <w:color w:val="000000"/>
          <w:sz w:val="28"/>
          <w:szCs w:val="28"/>
          <w:rtl/>
        </w:rPr>
        <w:t>وأوْرَدوهم</w:t>
      </w:r>
      <w:proofErr w:type="spellEnd"/>
      <w:r w:rsidRPr="009B775A">
        <w:rPr>
          <w:rFonts w:ascii="Traditional Arabic" w:eastAsia="Traditional Arabic" w:hAnsi="Traditional Arabic" w:cs="Traditional Arabic"/>
          <w:bCs/>
          <w:color w:val="000000"/>
          <w:sz w:val="28"/>
          <w:szCs w:val="28"/>
          <w:rtl/>
        </w:rPr>
        <w:t xml:space="preserve"> النارَ يوم القيامة.</w:t>
      </w:r>
    </w:p>
    <w:p w14:paraId="6F105B9B"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هؤلاء المتبوعونَ رؤوسُ الضلالةِ تتنوَّعُ أشكالُهم وصُوَرُهم وطريقتُهم في إضلالِ الخلق، فقد يكونُ شخصًا أو جماعةً أو كِيانًا أو حِزْبًا أو فكرة، كلٌّ منهم له على تابعه سُلطانٌ طاغ، استسلمَ معه تابعُه لضلاله حتى هَوَى في دَرَكاتِ الجحيم.</w:t>
      </w:r>
    </w:p>
    <w:p w14:paraId="6197379A"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هذا المتبوعُ قد يكونُ رأسَ ضلالةٍ انتفَشَ كِبْرًا فاستحقَرَ أتباعَه، واستخفَّ بهم، وفرضَ عليهم وِصايتَه، فصارَ يرى لهم، ويُفَكِّرُ لهم، فهو مِعيارُ الحق والباطل، يرون بعينِه، ويسمَعُون بأُذُنِه، ولا يصدُرون إلا عن فِكْرِه ورأيِه.</w:t>
      </w:r>
    </w:p>
    <w:p w14:paraId="013D0590"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ها هو فرعونُ الذي قادَ قومَهُ إلى النار، كان من أخبثِ رؤوسِ الضلالة وأئمَّة الكفر، وقفَ ليقولَ لقومِه كما حكى ربُّنا سبحانه: ﴿</w:t>
      </w:r>
      <w:r w:rsidRPr="009B775A">
        <w:rPr>
          <w:rFonts w:ascii="Traditional Arabic" w:eastAsia="Traditional Arabic" w:hAnsi="Traditional Arabic" w:cs="Traditional Arabic"/>
          <w:bCs/>
          <w:color w:val="C00000"/>
          <w:sz w:val="28"/>
          <w:szCs w:val="28"/>
          <w:rtl/>
        </w:rPr>
        <w:t>وَقَالَ فِرْعَوْنُ يَا أَيُّهَا الْمَلَأُ مَا عَلِمْتُ لَكُمْ مِنْ إِلَهٍ غَيْرِي</w:t>
      </w:r>
      <w:r w:rsidRPr="009B775A">
        <w:rPr>
          <w:rFonts w:ascii="Traditional Arabic" w:eastAsia="Traditional Arabic" w:hAnsi="Traditional Arabic" w:cs="Traditional Arabic"/>
          <w:bCs/>
          <w:color w:val="000000"/>
          <w:sz w:val="28"/>
          <w:szCs w:val="28"/>
          <w:rtl/>
        </w:rPr>
        <w:t>﴾. وقال لهم: ﴿</w:t>
      </w:r>
      <w:r w:rsidRPr="009B775A">
        <w:rPr>
          <w:rFonts w:ascii="Traditional Arabic" w:eastAsia="Traditional Arabic" w:hAnsi="Traditional Arabic" w:cs="Traditional Arabic"/>
          <w:bCs/>
          <w:color w:val="C00000"/>
          <w:sz w:val="28"/>
          <w:szCs w:val="28"/>
          <w:rtl/>
        </w:rPr>
        <w:t>مَا أُرِيكُمْ إِلَّا مَا أَرَى وَمَا أَهْدِيكُمْ إِلَّا سَبِيلَ الرَّشَادِ﴾</w:t>
      </w:r>
      <w:r w:rsidRPr="009B775A">
        <w:rPr>
          <w:rFonts w:ascii="Traditional Arabic" w:eastAsia="Traditional Arabic" w:hAnsi="Traditional Arabic" w:cs="Traditional Arabic"/>
          <w:bCs/>
          <w:sz w:val="28"/>
          <w:szCs w:val="28"/>
          <w:rtl/>
        </w:rPr>
        <w:t>.</w:t>
      </w:r>
    </w:p>
    <w:p w14:paraId="1D0B0708"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لماذا قال ذلك؟</w:t>
      </w:r>
    </w:p>
    <w:p w14:paraId="4B198DB5"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إنّه استخفافُ المتبوعِ المتكبِّرِ بكلِّ مَن سواه، يرى نفسَه عظيمًا كبيرًا وغيرَه صِفرًا لا وزنَ له، كما قال تعالى: ﴿</w:t>
      </w:r>
      <w:r w:rsidRPr="009B775A">
        <w:rPr>
          <w:rFonts w:ascii="Traditional Arabic" w:eastAsia="Traditional Arabic" w:hAnsi="Traditional Arabic" w:cs="Traditional Arabic"/>
          <w:bCs/>
          <w:color w:val="C00000"/>
          <w:sz w:val="28"/>
          <w:szCs w:val="28"/>
          <w:rtl/>
        </w:rPr>
        <w:t>فَاسْتَخَفَّ قَوْمَهُ فَأَطَاعُوهُ إِنَّهُمْ كَانُوا قَوْمًا فَاسِقِينَ</w:t>
      </w:r>
      <w:r w:rsidRPr="009B775A">
        <w:rPr>
          <w:rFonts w:ascii="Traditional Arabic" w:eastAsia="Traditional Arabic" w:hAnsi="Traditional Arabic" w:cs="Traditional Arabic"/>
          <w:bCs/>
          <w:color w:val="000000"/>
          <w:sz w:val="28"/>
          <w:szCs w:val="28"/>
          <w:rtl/>
        </w:rPr>
        <w:t xml:space="preserve">﴾. </w:t>
      </w:r>
    </w:p>
    <w:p w14:paraId="2E5E28E4"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lastRenderedPageBreak/>
        <w:t>ثمّ يصيرُ المتبوعُ طاغيةً يَحمِل أتباعَه على الضَّلال بتخويفِهِم مِن الحقِّ والهُدى، يُريهم أنَّهم متى اتَّبعوا شِرعَة الرحمن فسيخسَرون الدُّنيا، كما قال الملأُ والسَّادةُ من قوم شُعَيبٍ للمؤمنين: ﴿</w:t>
      </w:r>
      <w:r w:rsidRPr="009B775A">
        <w:rPr>
          <w:rFonts w:ascii="Traditional Arabic" w:eastAsia="Traditional Arabic" w:hAnsi="Traditional Arabic" w:cs="Traditional Arabic"/>
          <w:bCs/>
          <w:color w:val="C00000"/>
          <w:sz w:val="28"/>
          <w:szCs w:val="28"/>
          <w:rtl/>
        </w:rPr>
        <w:t>لَئِنِ اتَّبَعْتُمْ شُعَيْبًا إِنَّكُمْ إِذًا لَخَاسِرُونَ</w:t>
      </w:r>
      <w:r w:rsidRPr="009B775A">
        <w:rPr>
          <w:rFonts w:ascii="Traditional Arabic" w:eastAsia="Traditional Arabic" w:hAnsi="Traditional Arabic" w:cs="Traditional Arabic"/>
          <w:bCs/>
          <w:color w:val="000000"/>
          <w:sz w:val="28"/>
          <w:szCs w:val="28"/>
          <w:rtl/>
        </w:rPr>
        <w:t>﴾.</w:t>
      </w:r>
    </w:p>
    <w:p w14:paraId="6D538399"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إنّهم ما فعَلُوا ذلك إلا لعِلْمهم بتعلُّقِ أكثر الناس بشهَواتِـهم، فنُفوسهم متطلِّعةٌ إلى تحصيلها بكلِّ سبيل.</w:t>
      </w:r>
    </w:p>
    <w:p w14:paraId="37EC7D71"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لقد ذكر لنا النبيُّ ﷺ أولَ صنفٍ من أهل النّار، فقال: «</w:t>
      </w:r>
      <w:r w:rsidRPr="009B775A">
        <w:rPr>
          <w:rFonts w:ascii="Traditional Arabic" w:eastAsia="Traditional Arabic" w:hAnsi="Traditional Arabic" w:cs="Traditional Arabic"/>
          <w:bCs/>
          <w:color w:val="0070C0"/>
          <w:sz w:val="28"/>
          <w:szCs w:val="28"/>
          <w:rtl/>
        </w:rPr>
        <w:t>وَأَهْلُ النَّارِ خَمْسَةٌ: الضَّعِيفُ الَّذِى لا زَبْرَ لَهُ، الَّذينَ هُمْ فِيكُمْ تَبَعًا، لا يتْبَعُونَ أَهْلاً وَلا مَالاً</w:t>
      </w:r>
      <w:r w:rsidRPr="009B775A">
        <w:rPr>
          <w:rFonts w:ascii="Traditional Arabic" w:eastAsia="Traditional Arabic" w:hAnsi="Traditional Arabic" w:cs="Traditional Arabic"/>
          <w:bCs/>
          <w:color w:val="000000"/>
          <w:sz w:val="28"/>
          <w:szCs w:val="28"/>
          <w:rtl/>
        </w:rPr>
        <w:t>». رواه مسلم.</w:t>
      </w:r>
    </w:p>
    <w:p w14:paraId="06953172"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pacing w:val="-2"/>
          <w:sz w:val="28"/>
          <w:szCs w:val="28"/>
          <w:rtl/>
        </w:rPr>
      </w:pPr>
      <w:r w:rsidRPr="009B775A">
        <w:rPr>
          <w:rFonts w:ascii="Traditional Arabic" w:eastAsia="Traditional Arabic" w:hAnsi="Traditional Arabic" w:cs="Traditional Arabic"/>
          <w:bCs/>
          <w:color w:val="000000"/>
          <w:spacing w:val="-2"/>
          <w:sz w:val="28"/>
          <w:szCs w:val="28"/>
          <w:rtl/>
        </w:rPr>
        <w:t xml:space="preserve">إنّه ضعيفُ العقل، الذي غَلَبت شَهوتُه عَقلَهُ حتَّى صارَ أحدُهُم لا مَطمَحَ لَهُ ولا مَطمَعَ إلّا ما يمْلَأُ به بطنَهُ من أيِّ وَجْه كان، ولا يتخطَّى همُّهُ إلى ما وراءَ ذلك، إنه الخوفُ على ضَياع الدنيا، رأَوُا الرؤوسَ يملكونها ولا سبيلَ عندهم للحصول عليها إلّا في طاعتهم والانقياد لهم، فإن أرادَ أحدُهم الخروجَ عن طاعتهم حملوه على باطلهم بالقوَّةِ والبَطش، لذا يقولُ الأتباعُ </w:t>
      </w:r>
      <w:proofErr w:type="spellStart"/>
      <w:r w:rsidRPr="009B775A">
        <w:rPr>
          <w:rFonts w:ascii="Traditional Arabic" w:eastAsia="Traditional Arabic" w:hAnsi="Traditional Arabic" w:cs="Traditional Arabic"/>
          <w:bCs/>
          <w:color w:val="000000"/>
          <w:spacing w:val="-2"/>
          <w:sz w:val="28"/>
          <w:szCs w:val="28"/>
          <w:rtl/>
        </w:rPr>
        <w:t>لمتبوعيهم</w:t>
      </w:r>
      <w:proofErr w:type="spellEnd"/>
      <w:r w:rsidRPr="009B775A">
        <w:rPr>
          <w:rFonts w:ascii="Traditional Arabic" w:eastAsia="Traditional Arabic" w:hAnsi="Traditional Arabic" w:cs="Traditional Arabic"/>
          <w:bCs/>
          <w:color w:val="000000"/>
          <w:spacing w:val="-2"/>
          <w:sz w:val="28"/>
          <w:szCs w:val="28"/>
          <w:rtl/>
        </w:rPr>
        <w:t xml:space="preserve"> يومَ القيامة: ﴿</w:t>
      </w:r>
      <w:r w:rsidRPr="009B775A">
        <w:rPr>
          <w:rFonts w:ascii="Traditional Arabic" w:eastAsia="Traditional Arabic" w:hAnsi="Traditional Arabic" w:cs="Traditional Arabic"/>
          <w:bCs/>
          <w:color w:val="C00000"/>
          <w:spacing w:val="-2"/>
          <w:sz w:val="28"/>
          <w:szCs w:val="28"/>
          <w:rtl/>
        </w:rPr>
        <w:t>قَالُوا إِنَّكُمْ كُنْتُمْ تَأْتُونَنَا عَنِ الْيَمِينِ</w:t>
      </w:r>
      <w:r w:rsidRPr="009B775A">
        <w:rPr>
          <w:rFonts w:ascii="Traditional Arabic" w:eastAsia="Traditional Arabic" w:hAnsi="Traditional Arabic" w:cs="Traditional Arabic"/>
          <w:bCs/>
          <w:color w:val="000000"/>
          <w:spacing w:val="-2"/>
          <w:sz w:val="28"/>
          <w:szCs w:val="28"/>
          <w:rtl/>
        </w:rPr>
        <w:t>﴾. أي عن قوَّة وبطش.</w:t>
      </w:r>
    </w:p>
    <w:p w14:paraId="24968A47"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وهناك متبوعٌ آخر إنما تَبِعه مَنْ على شاكِلَته لِتَشَابُهِ القُلوبِ في الغَواية، فَكُلٌّ مِن التّابع والمتبوع مفتونٌ بالباطل مستمتعٌ بـملذَّاتِه، كما ذكرَ اللهُ سُبحانَه عن شُعَراءِ الضَّلال والجاهلية، فقال: ﴿</w:t>
      </w:r>
      <w:r w:rsidRPr="009B775A">
        <w:rPr>
          <w:rFonts w:ascii="Traditional Arabic" w:eastAsia="Traditional Arabic" w:hAnsi="Traditional Arabic" w:cs="Traditional Arabic"/>
          <w:bCs/>
          <w:color w:val="C00000"/>
          <w:sz w:val="28"/>
          <w:szCs w:val="28"/>
          <w:rtl/>
        </w:rPr>
        <w:t>وَالشُّعَرَاءُ يَتَّبِعُهُمُ الْغَاوُونَ * أَلَمْ تَرَ أَنَّهُمْ فِي كُلِّ وَادٍ يَهِيمُونَ * وَأَنَّهُمْ يَقُولُونَ مَا لَا يَفْعَلُونَ * إِلَّا الَّذِينَ آمَنُوا وَعَمِلُوا الصَّالِحَاتِ وَذَكَرُوا اللَّهَ كَثِيرًا وَانْتَصَرُوا مِنْ بَعْدِ مَا ظُلِمُوا</w:t>
      </w:r>
      <w:r w:rsidRPr="009B775A">
        <w:rPr>
          <w:rFonts w:ascii="Traditional Arabic" w:eastAsia="Traditional Arabic" w:hAnsi="Traditional Arabic" w:cs="Traditional Arabic"/>
          <w:bCs/>
          <w:color w:val="000000"/>
          <w:sz w:val="28"/>
          <w:szCs w:val="28"/>
          <w:rtl/>
        </w:rPr>
        <w:t xml:space="preserve">﴾. </w:t>
      </w:r>
    </w:p>
    <w:p w14:paraId="3E43918C"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إنَّ الشاعرَ يُجيد حبْكَ الكلام الـمُقفّى وتزيينَه، وينسُجُ من البيان سِحرًا، فإن كان فاسدًا أثارَ الغرائز، وحرَّكَ الشهَواتِ الكامِنة، وأحدثَ في الأرواح طَرَبًا، فمرةً يَصِفُ العُشّاقَ وجُنونَهم، والفُجّارَ وأحوالَهم، يهجُو هذا ويَرثي ذاك، يُغالي بمدحٍ وباطِل، يُصَوِّر الكَرِيمَ الشُّجاعَ جبانًا بخيلًا، ويجعلُ الشريفَ النجيبَ قبيحًا وضيعًا.</w:t>
      </w:r>
    </w:p>
    <w:p w14:paraId="413373D6"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lastRenderedPageBreak/>
        <w:t>هذا اللَّهوُ الباطلُ ورؤوسُه من أهلِ الغِناء والفنِّ والقَصَص مما تعشَقُه النفوس المنكوسة، فتصيرُ أسيرةً لسِحْرِهِمُ الملحون، يقودونهم به إلى كل رذيلة، ويُرْدُونَهم به إلى كل سوء.</w:t>
      </w:r>
    </w:p>
    <w:p w14:paraId="6DEFB99F"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وأخطرُ هؤلاء المتبوعينَ الذين يُضِلُّون الخلقَ باسم الدين، الأئمَّةُ الـمُضِلُّون، خُلفاءُ السَّامري، أَوَما سمعت عن السَّامري؟</w:t>
      </w:r>
    </w:p>
    <w:p w14:paraId="20B103A5"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هل يُتصوَّر أن يُّـقدِّمَ مُبْطِلٌ لبني إسرائيلَ عِجْلًا ذَهبيًّا يُصدِر صَوتًا، ويَعرِضَه على أنَّه إلهُ موسى لكنَّه نسِيَهُ وذهبَ يبحثُ عنه، فَيُصَدِّقوه؟</w:t>
      </w:r>
    </w:p>
    <w:p w14:paraId="41E5A696"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 xml:space="preserve">نعم، استطاعَ السامريُّ </w:t>
      </w:r>
      <w:proofErr w:type="spellStart"/>
      <w:r w:rsidRPr="009B775A">
        <w:rPr>
          <w:rFonts w:ascii="Traditional Arabic" w:eastAsia="Traditional Arabic" w:hAnsi="Traditional Arabic" w:cs="Traditional Arabic"/>
          <w:bCs/>
          <w:color w:val="000000"/>
          <w:sz w:val="28"/>
          <w:szCs w:val="28"/>
          <w:rtl/>
        </w:rPr>
        <w:t>خِداعَهم</w:t>
      </w:r>
      <w:proofErr w:type="spellEnd"/>
      <w:r w:rsidRPr="009B775A">
        <w:rPr>
          <w:rFonts w:ascii="Traditional Arabic" w:eastAsia="Traditional Arabic" w:hAnsi="Traditional Arabic" w:cs="Traditional Arabic"/>
          <w:bCs/>
          <w:color w:val="000000"/>
          <w:sz w:val="28"/>
          <w:szCs w:val="28"/>
          <w:rtl/>
        </w:rPr>
        <w:t xml:space="preserve"> بزُخرفِ القولَ في غَيْبة موسى، حتى عَبَدوا العجلَ من دون الله.</w:t>
      </w:r>
    </w:p>
    <w:p w14:paraId="22349393"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لقَد أخبَرَنا النبيُّ ﷺ عن أشدِّ ما يخافُه على أُمَّتِه، فقال: «</w:t>
      </w:r>
      <w:r w:rsidRPr="009B775A">
        <w:rPr>
          <w:rFonts w:ascii="Traditional Arabic" w:eastAsia="Traditional Arabic" w:hAnsi="Traditional Arabic" w:cs="Traditional Arabic"/>
          <w:bCs/>
          <w:color w:val="0070C0"/>
          <w:sz w:val="28"/>
          <w:szCs w:val="28"/>
          <w:rtl/>
        </w:rPr>
        <w:t>إنَّ أَخْوَفَ مَا أَخَافُ عَلَيْكُمُ الْأَئِمَّةُ الْمُضِلُّونَ</w:t>
      </w:r>
      <w:r w:rsidRPr="009B775A">
        <w:rPr>
          <w:rFonts w:ascii="Traditional Arabic" w:eastAsia="Traditional Arabic" w:hAnsi="Traditional Arabic" w:cs="Traditional Arabic"/>
          <w:bCs/>
          <w:color w:val="000000"/>
          <w:sz w:val="28"/>
          <w:szCs w:val="28"/>
          <w:rtl/>
        </w:rPr>
        <w:t>». رواه أحمد.</w:t>
      </w:r>
    </w:p>
    <w:p w14:paraId="560E2207"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هؤلاءِ الذينَ يفتَرونَ على اللهِ الكَذِبَ ليُضِلُّوا الناسَ بالكَذِبِ على اللهِ وشَريعتِه، قالَ سُبحانَه: ﴿</w:t>
      </w:r>
      <w:r w:rsidRPr="009B775A">
        <w:rPr>
          <w:rFonts w:ascii="Traditional Arabic" w:eastAsia="Traditional Arabic" w:hAnsi="Traditional Arabic" w:cs="Traditional Arabic"/>
          <w:bCs/>
          <w:color w:val="C00000"/>
          <w:sz w:val="28"/>
          <w:szCs w:val="28"/>
          <w:rtl/>
        </w:rPr>
        <w:t>فَمَنْ أَظْلَمُ مِمَّنِ افْتَرَى عَلَى اللَّهِ كَذِبًا لِيُضِلَّ النَّاسَ بِغَيْرِ عِلْمٍ إِنَّ اللَّهَ لَا يَهْدِي الْقَوْمَ الظَّالِمِينَ</w:t>
      </w:r>
      <w:r w:rsidRPr="009B775A">
        <w:rPr>
          <w:rFonts w:ascii="Traditional Arabic" w:eastAsia="Traditional Arabic" w:hAnsi="Traditional Arabic" w:cs="Traditional Arabic"/>
          <w:bCs/>
          <w:color w:val="000000"/>
          <w:sz w:val="28"/>
          <w:szCs w:val="28"/>
          <w:rtl/>
        </w:rPr>
        <w:t>﴾.</w:t>
      </w:r>
    </w:p>
    <w:p w14:paraId="773C4626"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لكنْ هل كانَ الأتباعُ معذورينَ في ضَلالِـهم؟</w:t>
      </w:r>
    </w:p>
    <w:p w14:paraId="5E5C1750"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الـحَقيقةُ أنَّـهم أرادُوا الضَّلالَ والطُّغيانَ ومالُوا إليه، لكن تفاوتَتِ النُّفوسُ، فبعضُها أسفلُ من بَعض وأحطّ.</w:t>
      </w:r>
    </w:p>
    <w:p w14:paraId="0DF74D7A"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لقد جعلوا أنفسَهم مُسوخًا مشوَّهة تتبعُ أئمَّةَ الضَّلال والهوَى، مستسلمين بعقولهِم وقلوبهِم لباطِلِهم، لكنَّ الحسرةَ ستأكلُهم حينَ يَسألونهم يوم القِيامة: ﴿</w:t>
      </w:r>
      <w:r w:rsidRPr="009B775A">
        <w:rPr>
          <w:rFonts w:ascii="Traditional Arabic" w:eastAsia="Traditional Arabic" w:hAnsi="Traditional Arabic" w:cs="Traditional Arabic"/>
          <w:bCs/>
          <w:color w:val="C00000"/>
          <w:sz w:val="28"/>
          <w:szCs w:val="28"/>
          <w:rtl/>
        </w:rPr>
        <w:t>إِنَّا كُنَّا لَكُمْ تَبَعًا فَهَلْ أَنْتُمْ مُغْنُونَ عَنَّا مِنْ عَذَابِ اللَّهِ مِنْ شَيْءٍ</w:t>
      </w:r>
      <w:r w:rsidRPr="009B775A">
        <w:rPr>
          <w:rFonts w:ascii="Traditional Arabic" w:eastAsia="Traditional Arabic" w:hAnsi="Traditional Arabic" w:cs="Traditional Arabic"/>
          <w:bCs/>
          <w:color w:val="000000"/>
          <w:sz w:val="28"/>
          <w:szCs w:val="28"/>
          <w:rtl/>
        </w:rPr>
        <w:t>﴾؟</w:t>
      </w:r>
    </w:p>
    <w:p w14:paraId="63640CFF"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lastRenderedPageBreak/>
        <w:t>وسَيطلُبونَ مِنَ الله يوم القيامة مُضاعفةَ العذابِ لأولئِك السَّادة، كما أخبرنا سبحانه فقال: ﴿</w:t>
      </w:r>
      <w:r w:rsidRPr="009B775A">
        <w:rPr>
          <w:rFonts w:ascii="Traditional Arabic" w:eastAsia="Traditional Arabic" w:hAnsi="Traditional Arabic" w:cs="Traditional Arabic"/>
          <w:bCs/>
          <w:color w:val="C00000"/>
          <w:sz w:val="28"/>
          <w:szCs w:val="28"/>
          <w:rtl/>
        </w:rPr>
        <w:t>حَتَّى إِذَا ادَّارَكُوا فِيهَا جَمِيعًا قَالَتْ أُخْرَاهُمْ لِأُولَاهُمْ رَبَّنَا هَؤُلَاءِ أَضَلُّونَا فَآتِهِمْ عَذَابًا ضِعْفًا مِنَ النَّارِ قَالَ لِكُلٍّ ضِعْفٌ وَلَكِنْ لَا تَعْلَمُونَ</w:t>
      </w:r>
      <w:r w:rsidRPr="009B775A">
        <w:rPr>
          <w:rFonts w:ascii="Traditional Arabic" w:eastAsia="Traditional Arabic" w:hAnsi="Traditional Arabic" w:cs="Traditional Arabic"/>
          <w:bCs/>
          <w:color w:val="000000"/>
          <w:sz w:val="28"/>
          <w:szCs w:val="28"/>
          <w:rtl/>
        </w:rPr>
        <w:t>﴾.</w:t>
      </w:r>
    </w:p>
    <w:p w14:paraId="10537E03"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لكلٍّ ضِعفٌ مِنَ العذاب، فالسَّادةُ المضلِّون سيَحمِلونَ ﴿</w:t>
      </w:r>
      <w:r w:rsidRPr="009B775A">
        <w:rPr>
          <w:rFonts w:ascii="Traditional Arabic" w:eastAsia="Traditional Arabic" w:hAnsi="Traditional Arabic" w:cs="Traditional Arabic"/>
          <w:bCs/>
          <w:color w:val="C00000"/>
          <w:sz w:val="28"/>
          <w:szCs w:val="28"/>
          <w:rtl/>
        </w:rPr>
        <w:t>أَوْزَارَهُمْ كَامِلَةً يَوْمَ الْقِيَامَةِ وَمِنْ أَوْزَارِ الَّذِينَ يُضِلُّونَهُمْ بِغَيْرِ عِلْمٍ أَلَا سَاءَ مَا يَزِرُونَ</w:t>
      </w:r>
      <w:r w:rsidRPr="009B775A">
        <w:rPr>
          <w:rFonts w:ascii="Traditional Arabic" w:eastAsia="Traditional Arabic" w:hAnsi="Traditional Arabic" w:cs="Traditional Arabic"/>
          <w:bCs/>
          <w:color w:val="000000"/>
          <w:sz w:val="28"/>
          <w:szCs w:val="28"/>
          <w:rtl/>
        </w:rPr>
        <w:t>﴾، وأمَّا الأتباعُ فلأنهم آثرُوا الضلالَ على الهُدى وكانوا فاسقين، نسألُ الله العافية.</w:t>
      </w:r>
    </w:p>
    <w:p w14:paraId="6E15F7BA"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5BCD9514" w14:textId="77777777" w:rsidR="009B775A" w:rsidRPr="009B775A" w:rsidRDefault="009B775A" w:rsidP="009B775A">
      <w:pPr>
        <w:bidi/>
        <w:spacing w:after="80" w:line="240" w:lineRule="auto"/>
        <w:ind w:firstLine="284"/>
        <w:jc w:val="center"/>
        <w:rPr>
          <w:rFonts w:ascii="AGA Arabesque" w:eastAsia="AGA Arabesque" w:hAnsi="AGA Arabesque" w:cs="AGA Arabesque"/>
          <w:bCs/>
          <w:color w:val="0070C0"/>
          <w:sz w:val="28"/>
          <w:szCs w:val="28"/>
          <w:rtl/>
          <w:lang w:bidi="ar-KW"/>
        </w:rPr>
      </w:pPr>
      <w:r w:rsidRPr="009B775A">
        <w:rPr>
          <w:rFonts w:ascii="AGA Arabesque" w:eastAsia="AGA Arabesque" w:hAnsi="AGA Arabesque" w:cs="AGA Arabesque"/>
          <w:bCs/>
          <w:color w:val="0070C0"/>
          <w:sz w:val="28"/>
          <w:szCs w:val="28"/>
        </w:rPr>
        <w:t>$</w:t>
      </w:r>
      <w:r w:rsidRPr="009B775A">
        <w:rPr>
          <w:rFonts w:ascii="Traditional Arabic" w:eastAsia="Traditional Arabic" w:hAnsi="Traditional Arabic" w:cs="Traditional Arabic"/>
          <w:bCs/>
          <w:color w:val="0070C0"/>
          <w:sz w:val="28"/>
          <w:szCs w:val="28"/>
        </w:rPr>
        <w:t xml:space="preserve">       </w:t>
      </w:r>
      <w:r w:rsidRPr="009B775A">
        <w:rPr>
          <w:rFonts w:ascii="AGA Arabesque" w:eastAsia="AGA Arabesque" w:hAnsi="AGA Arabesque" w:cs="AGA Arabesque"/>
          <w:bCs/>
          <w:color w:val="0070C0"/>
          <w:sz w:val="28"/>
          <w:szCs w:val="28"/>
        </w:rPr>
        <w:t>$</w:t>
      </w:r>
      <w:r w:rsidRPr="009B775A">
        <w:rPr>
          <w:rFonts w:ascii="Traditional Arabic" w:eastAsia="Traditional Arabic" w:hAnsi="Traditional Arabic" w:cs="Traditional Arabic"/>
          <w:bCs/>
          <w:color w:val="0070C0"/>
          <w:sz w:val="28"/>
          <w:szCs w:val="28"/>
        </w:rPr>
        <w:t xml:space="preserve">       </w:t>
      </w:r>
      <w:r w:rsidRPr="009B775A">
        <w:rPr>
          <w:rFonts w:ascii="AGA Arabesque" w:eastAsia="AGA Arabesque" w:hAnsi="AGA Arabesque" w:cs="AGA Arabesque"/>
          <w:bCs/>
          <w:color w:val="0070C0"/>
          <w:sz w:val="28"/>
          <w:szCs w:val="28"/>
        </w:rPr>
        <w:t>$</w:t>
      </w:r>
    </w:p>
    <w:p w14:paraId="78DCF981" w14:textId="77777777" w:rsidR="009B775A" w:rsidRPr="009B775A" w:rsidRDefault="009B775A" w:rsidP="009B775A">
      <w:pPr>
        <w:bidi/>
        <w:spacing w:after="60" w:line="240" w:lineRule="auto"/>
        <w:ind w:firstLine="284"/>
        <w:jc w:val="center"/>
        <w:rPr>
          <w:rFonts w:ascii="Times New Roman" w:eastAsia="Times New Roman" w:hAnsi="Times New Roman" w:cs="Times New Roman"/>
          <w:bCs/>
          <w:sz w:val="28"/>
          <w:szCs w:val="28"/>
          <w:rtl/>
          <w:lang w:bidi="ar-KW"/>
        </w:rPr>
      </w:pPr>
      <w:r w:rsidRPr="009B775A">
        <w:rPr>
          <w:rFonts w:ascii="Traditional Arabic" w:eastAsia="Traditional Arabic" w:hAnsi="Traditional Arabic" w:cs="Traditional Arabic"/>
          <w:bCs/>
          <w:color w:val="C00000"/>
          <w:sz w:val="28"/>
          <w:szCs w:val="28"/>
          <w:rtl/>
        </w:rPr>
        <w:t>الخطبة الثانية</w:t>
      </w:r>
    </w:p>
    <w:bookmarkEnd w:id="0"/>
    <w:p w14:paraId="505CB084"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 xml:space="preserve">الحمدُ لله حقَّ حمده، والصلاة والسلام على رسوله وعبده، وعلى </w:t>
      </w:r>
      <w:proofErr w:type="spellStart"/>
      <w:r w:rsidRPr="009B775A">
        <w:rPr>
          <w:rFonts w:ascii="Traditional Arabic" w:eastAsia="Traditional Arabic" w:hAnsi="Traditional Arabic" w:cs="Traditional Arabic"/>
          <w:bCs/>
          <w:color w:val="000000"/>
          <w:sz w:val="28"/>
          <w:szCs w:val="28"/>
          <w:rtl/>
        </w:rPr>
        <w:t>آله</w:t>
      </w:r>
      <w:proofErr w:type="spellEnd"/>
      <w:r w:rsidRPr="009B775A">
        <w:rPr>
          <w:rFonts w:ascii="Traditional Arabic" w:eastAsia="Traditional Arabic" w:hAnsi="Traditional Arabic" w:cs="Traditional Arabic"/>
          <w:bCs/>
          <w:color w:val="000000"/>
          <w:sz w:val="28"/>
          <w:szCs w:val="28"/>
          <w:rtl/>
        </w:rPr>
        <w:t xml:space="preserve"> وصحبه ومن والاه من بعده، أما بعد.</w:t>
      </w:r>
    </w:p>
    <w:p w14:paraId="0EEC8C1A"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فاتقوا الله عباد الله حقَّ التقوى، وراقبوه في السرِّ والنجوى.</w:t>
      </w:r>
    </w:p>
    <w:p w14:paraId="23C77440"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B050"/>
          <w:sz w:val="28"/>
          <w:szCs w:val="28"/>
          <w:rtl/>
        </w:rPr>
      </w:pPr>
      <w:r w:rsidRPr="009B775A">
        <w:rPr>
          <w:rFonts w:ascii="Traditional Arabic" w:eastAsia="Traditional Arabic" w:hAnsi="Traditional Arabic" w:cs="Traditional Arabic"/>
          <w:bCs/>
          <w:color w:val="00B050"/>
          <w:sz w:val="28"/>
          <w:szCs w:val="28"/>
          <w:rtl/>
        </w:rPr>
        <w:t>عِبادَ الله:</w:t>
      </w:r>
    </w:p>
    <w:p w14:paraId="35C37492"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لقد بيَّنَ اللهُ طريقَ النجاة، فأمرَ العبادَ أن يتَّبِعوا ما أنزلَ سبحانَهُ وحدَهُ دونَ مَن سواه، فقال: ﴿</w:t>
      </w:r>
      <w:r w:rsidRPr="009B775A">
        <w:rPr>
          <w:rFonts w:ascii="Traditional Arabic" w:eastAsia="Traditional Arabic" w:hAnsi="Traditional Arabic" w:cs="Traditional Arabic"/>
          <w:bCs/>
          <w:color w:val="C00000"/>
          <w:sz w:val="28"/>
          <w:szCs w:val="28"/>
          <w:rtl/>
        </w:rPr>
        <w:t>اتَّبِعُوا مَا أُنْزِلَ إِلَيْكُمْ مِنْ رَبِّكُمْ وَلَا تَتَّبِعُوا مِنْ دُونِهِ أَوْلِيَاءَ قَلِيلًا مَا تَذَكَّرُونَ</w:t>
      </w:r>
      <w:r w:rsidRPr="009B775A">
        <w:rPr>
          <w:rFonts w:ascii="Traditional Arabic" w:eastAsia="Traditional Arabic" w:hAnsi="Traditional Arabic" w:cs="Traditional Arabic"/>
          <w:bCs/>
          <w:color w:val="000000"/>
          <w:sz w:val="28"/>
          <w:szCs w:val="28"/>
          <w:rtl/>
        </w:rPr>
        <w:t xml:space="preserve">﴾. </w:t>
      </w:r>
    </w:p>
    <w:p w14:paraId="265BDD28"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أنزلَ اللهُ كتبه نورًا وهُدى، وأرسلَ رُسُله بالحقِّ والفُرقان، وأمرَ عباده باتِّباعِ شَريعته والتأسي بأنبيائه فقال سبحانه: ﴿</w:t>
      </w:r>
      <w:r w:rsidRPr="009B775A">
        <w:rPr>
          <w:rFonts w:ascii="Traditional Arabic" w:eastAsia="Traditional Arabic" w:hAnsi="Traditional Arabic" w:cs="Traditional Arabic"/>
          <w:bCs/>
          <w:color w:val="C00000"/>
          <w:sz w:val="28"/>
          <w:szCs w:val="28"/>
          <w:rtl/>
        </w:rPr>
        <w:t>ثُمَّ جَعَلْنَاكَ عَلَى شَرِيعَةٍ مِنَ الْأَمْرِ فَاتَّبِعْهَا وَلَا تَتَّبِعْ أَهْوَاءَ الَّذِينَ لَا يَعْلَمُونَ</w:t>
      </w:r>
      <w:r w:rsidRPr="009B775A">
        <w:rPr>
          <w:rFonts w:ascii="Traditional Arabic" w:eastAsia="Traditional Arabic" w:hAnsi="Traditional Arabic" w:cs="Traditional Arabic"/>
          <w:bCs/>
          <w:color w:val="000000"/>
          <w:sz w:val="28"/>
          <w:szCs w:val="28"/>
          <w:rtl/>
        </w:rPr>
        <w:t>﴾. وقال سبحانه عن أنبيائه: ﴿</w:t>
      </w:r>
      <w:r w:rsidRPr="009B775A">
        <w:rPr>
          <w:rFonts w:ascii="Traditional Arabic" w:eastAsia="Traditional Arabic" w:hAnsi="Traditional Arabic" w:cs="Traditional Arabic"/>
          <w:bCs/>
          <w:color w:val="C00000"/>
          <w:sz w:val="28"/>
          <w:szCs w:val="28"/>
          <w:rtl/>
        </w:rPr>
        <w:t xml:space="preserve">أُولَئِكَ الَّذِينَ هَدَى اللَّهُ </w:t>
      </w:r>
      <w:proofErr w:type="spellStart"/>
      <w:r w:rsidRPr="009B775A">
        <w:rPr>
          <w:rFonts w:ascii="Traditional Arabic" w:eastAsia="Traditional Arabic" w:hAnsi="Traditional Arabic" w:cs="Traditional Arabic"/>
          <w:bCs/>
          <w:color w:val="C00000"/>
          <w:sz w:val="28"/>
          <w:szCs w:val="28"/>
          <w:rtl/>
        </w:rPr>
        <w:t>فَبِهُدَاهُمُ</w:t>
      </w:r>
      <w:proofErr w:type="spellEnd"/>
      <w:r w:rsidRPr="009B775A">
        <w:rPr>
          <w:rFonts w:ascii="Traditional Arabic" w:eastAsia="Traditional Arabic" w:hAnsi="Traditional Arabic" w:cs="Traditional Arabic"/>
          <w:bCs/>
          <w:color w:val="C00000"/>
          <w:sz w:val="28"/>
          <w:szCs w:val="28"/>
          <w:rtl/>
        </w:rPr>
        <w:t xml:space="preserve"> اقْتَدِهْ</w:t>
      </w:r>
      <w:r w:rsidRPr="009B775A">
        <w:rPr>
          <w:rFonts w:ascii="Traditional Arabic" w:eastAsia="Traditional Arabic" w:hAnsi="Traditional Arabic" w:cs="Traditional Arabic"/>
          <w:bCs/>
          <w:color w:val="000000"/>
          <w:sz w:val="28"/>
          <w:szCs w:val="28"/>
          <w:rtl/>
        </w:rPr>
        <w:t>﴾.</w:t>
      </w:r>
    </w:p>
    <w:p w14:paraId="2D401263"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lastRenderedPageBreak/>
        <w:t>في هذه الشريعة الهادية لا طاعةَ مُطْلقةً إلا لله ورسوله ﷺ، فالله هو الكبير، مَلِكُ الملوك، له الحُكم السَّامي، والأمرُ المطلَق، وكلُّ مَن سواه من حاكمٍ أو عالمٍ لا يُطاع في معصية الله ولا يُعَانُ على ذلك، لأنه لا يملكُ لنفسِه ولا لغيره نفعًا ولا ضَرًّا.</w:t>
      </w:r>
    </w:p>
    <w:p w14:paraId="0E0E250D"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 xml:space="preserve">ها هو النبي ﷺ ينصحُ </w:t>
      </w:r>
      <w:bookmarkStart w:id="1" w:name="_Hlk159312541"/>
      <w:r w:rsidRPr="009B775A">
        <w:rPr>
          <w:rFonts w:ascii="Traditional Arabic" w:eastAsia="Traditional Arabic" w:hAnsi="Traditional Arabic" w:cs="Traditional Arabic"/>
          <w:bCs/>
          <w:color w:val="000000"/>
          <w:sz w:val="28"/>
          <w:szCs w:val="28"/>
          <w:rtl/>
        </w:rPr>
        <w:t xml:space="preserve">كعبَ بن عُجْرة </w:t>
      </w:r>
      <w:bookmarkEnd w:id="1"/>
      <w:r w:rsidRPr="009B775A">
        <w:rPr>
          <w:rFonts w:ascii="Traditional Arabic" w:eastAsia="Traditional Arabic" w:hAnsi="Traditional Arabic" w:cs="Traditional Arabic"/>
          <w:bCs/>
          <w:color w:val="000000"/>
          <w:sz w:val="28"/>
          <w:szCs w:val="28"/>
          <w:rtl/>
        </w:rPr>
        <w:t>قائلا: «</w:t>
      </w:r>
      <w:r w:rsidRPr="009B775A">
        <w:rPr>
          <w:rFonts w:ascii="Traditional Arabic" w:eastAsia="Traditional Arabic" w:hAnsi="Traditional Arabic" w:cs="Traditional Arabic"/>
          <w:bCs/>
          <w:color w:val="0070C0"/>
          <w:sz w:val="28"/>
          <w:szCs w:val="28"/>
          <w:rtl/>
        </w:rPr>
        <w:t xml:space="preserve">يا كعبُ بنَ عُجْرة! </w:t>
      </w:r>
      <w:proofErr w:type="spellStart"/>
      <w:r w:rsidRPr="009B775A">
        <w:rPr>
          <w:rFonts w:ascii="Traditional Arabic" w:eastAsia="Traditional Arabic" w:hAnsi="Traditional Arabic" w:cs="Traditional Arabic"/>
          <w:bCs/>
          <w:color w:val="0070C0"/>
          <w:sz w:val="28"/>
          <w:szCs w:val="28"/>
          <w:rtl/>
        </w:rPr>
        <w:t>أَعَاذَكَ</w:t>
      </w:r>
      <w:proofErr w:type="spellEnd"/>
      <w:r w:rsidRPr="009B775A">
        <w:rPr>
          <w:rFonts w:ascii="Traditional Arabic" w:eastAsia="Traditional Arabic" w:hAnsi="Traditional Arabic" w:cs="Traditional Arabic"/>
          <w:bCs/>
          <w:color w:val="0070C0"/>
          <w:sz w:val="28"/>
          <w:szCs w:val="28"/>
          <w:rtl/>
        </w:rPr>
        <w:t xml:space="preserve"> اللَّهُ مِنْ إِمَارَةِ السُّفَهَاءِ</w:t>
      </w:r>
      <w:r w:rsidRPr="009B775A">
        <w:rPr>
          <w:rFonts w:ascii="Traditional Arabic" w:eastAsia="Traditional Arabic" w:hAnsi="Traditional Arabic" w:cs="Traditional Arabic"/>
          <w:bCs/>
          <w:color w:val="000000"/>
          <w:sz w:val="28"/>
          <w:szCs w:val="28"/>
          <w:rtl/>
        </w:rPr>
        <w:t>»، قَالَ: وَمَا إِمَارَةُ السُّفَهَاءِ؟ قَالَ: «</w:t>
      </w:r>
      <w:r w:rsidRPr="009B775A">
        <w:rPr>
          <w:rFonts w:ascii="Traditional Arabic" w:eastAsia="Traditional Arabic" w:hAnsi="Traditional Arabic" w:cs="Traditional Arabic"/>
          <w:bCs/>
          <w:color w:val="0070C0"/>
          <w:sz w:val="28"/>
          <w:szCs w:val="28"/>
          <w:rtl/>
        </w:rPr>
        <w:t xml:space="preserve">أُمَرَاءُ يَكُونُونَ بَعْدِي، لَا يَهْدُونَ </w:t>
      </w:r>
      <w:proofErr w:type="spellStart"/>
      <w:r w:rsidRPr="009B775A">
        <w:rPr>
          <w:rFonts w:ascii="Traditional Arabic" w:eastAsia="Traditional Arabic" w:hAnsi="Traditional Arabic" w:cs="Traditional Arabic"/>
          <w:bCs/>
          <w:color w:val="0070C0"/>
          <w:sz w:val="28"/>
          <w:szCs w:val="28"/>
          <w:rtl/>
        </w:rPr>
        <w:t>بِهَدْيِي</w:t>
      </w:r>
      <w:proofErr w:type="spellEnd"/>
      <w:r w:rsidRPr="009B775A">
        <w:rPr>
          <w:rFonts w:ascii="Traditional Arabic" w:eastAsia="Traditional Arabic" w:hAnsi="Traditional Arabic" w:cs="Traditional Arabic"/>
          <w:bCs/>
          <w:color w:val="0070C0"/>
          <w:sz w:val="28"/>
          <w:szCs w:val="28"/>
          <w:rtl/>
        </w:rPr>
        <w:t>، وَلَا يَسْتَنُّونَ بِسُنَّتِي، فَمَنْ صَدَّقَهُمْ بِكَذِبِهِم، وَأَعَانَهُمْ عَلَى ظُلْمِهِم، فَأُولَئِكَ لَيْسُوا مِنِّي وَلَسْتُ مِنْهُم، وَلَا يَرِدُونَ عَلَيَّ حَوْضِي، وَمَنْ لَمْ يُصَدِّقْهُمْ عَلَى كَذِبِهِم، وَلَمْ يُعِنْهُم عَلَى ظُلْمِهِم فَأُولَئِكَ مِنِّي، وَأَنَا مِنْهُم، وَسَيَرِدُونَ عَلَيَّ حَوْضِي</w:t>
      </w:r>
      <w:r w:rsidRPr="009B775A">
        <w:rPr>
          <w:rFonts w:ascii="Traditional Arabic" w:eastAsia="Traditional Arabic" w:hAnsi="Traditional Arabic" w:cs="Traditional Arabic"/>
          <w:bCs/>
          <w:color w:val="000000"/>
          <w:sz w:val="28"/>
          <w:szCs w:val="28"/>
          <w:rtl/>
        </w:rPr>
        <w:t xml:space="preserve">». رواه أحمد. </w:t>
      </w:r>
    </w:p>
    <w:p w14:paraId="4FB02955"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إنَّ للإسلامِ صُوًى ومنارًا كمنارِ الطَّريق، الحقُّ فيه أبلجُ من الشَّمسِ في رابعَةِ النّهار، فلا يَزيغُ عنه إلّا هالك، فها هنا سبيلان: إمّا إيثارُ الآخِرةِ ومَرضاةِ الله وحدَه، واتِّباعُ وحيِه، والاهتداءُ برُسُلِه وأنبيائِه، ثمَّ تكونُ العَاقبةُ جَنَّةً ورِضوانًا، أو اتِّباعُ الهوَى وأئمّةِ الضَّلال لتَكونَ العاقِبةُ نارًا وخُسرانًا.</w:t>
      </w:r>
    </w:p>
    <w:p w14:paraId="342E71E7"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اللهم اجعلنَا هُداةً مُهتَدِين، لا ضَالِّينَ ولا مُضِلِّين، اللَّهمَّ إنَّا نعوذُ بِكَ أن نَّضِل أو نُضَل، اللهم جنِّبنا الفِتَن، ما ظهر منها وما بطن.</w:t>
      </w:r>
    </w:p>
    <w:p w14:paraId="74D48474"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اللهم انصُر عِبادَك المجاهِدين في سَبيلِك، ودَمِّر اليهودَ القتَلةَ الـمُجرِمين، ونجِّ برحماتك عبادَك المستضعفين.</w:t>
      </w:r>
    </w:p>
    <w:p w14:paraId="17EA58AB"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tl/>
        </w:rPr>
      </w:pPr>
      <w:r w:rsidRPr="009B775A">
        <w:rPr>
          <w:rFonts w:ascii="Traditional Arabic" w:eastAsia="Traditional Arabic" w:hAnsi="Traditional Arabic" w:cs="Traditional Arabic"/>
          <w:bCs/>
          <w:color w:val="000000"/>
          <w:sz w:val="28"/>
          <w:szCs w:val="28"/>
          <w:rtl/>
        </w:rPr>
        <w:t>اللهمَّ وفِّق وليَّ أمرنا لِما تُحبُّ وترضى، وخُذ بناصيتهِ للبِرِّ والتَّقوى، ربَّنا آتِنا في الدُّنيا حسنةً وفي الآخِرةِ حَسَنةً وقِنا عذَابَ النَّار.</w:t>
      </w:r>
    </w:p>
    <w:p w14:paraId="14585BC9" w14:textId="77777777" w:rsidR="009B775A" w:rsidRPr="009B775A" w:rsidRDefault="009B775A" w:rsidP="009B775A">
      <w:pPr>
        <w:bidi/>
        <w:spacing w:after="60" w:line="240" w:lineRule="auto"/>
        <w:ind w:firstLine="284"/>
        <w:jc w:val="both"/>
        <w:rPr>
          <w:rFonts w:ascii="Traditional Arabic" w:eastAsia="Traditional Arabic" w:hAnsi="Traditional Arabic" w:cs="Traditional Arabic"/>
          <w:bCs/>
          <w:color w:val="000000"/>
          <w:sz w:val="28"/>
          <w:szCs w:val="28"/>
        </w:rPr>
      </w:pPr>
      <w:r w:rsidRPr="009B775A">
        <w:rPr>
          <w:rFonts w:ascii="Traditional Arabic" w:eastAsia="Traditional Arabic" w:hAnsi="Traditional Arabic" w:cs="Traditional Arabic"/>
          <w:bCs/>
          <w:color w:val="00B050"/>
          <w:sz w:val="28"/>
          <w:szCs w:val="28"/>
          <w:rtl/>
        </w:rPr>
        <w:t xml:space="preserve">عِبَادَ الله: </w:t>
      </w:r>
      <w:r w:rsidRPr="009B775A">
        <w:rPr>
          <w:rFonts w:ascii="Traditional Arabic" w:eastAsia="Traditional Arabic" w:hAnsi="Traditional Arabic" w:cs="Traditional Arabic"/>
          <w:bCs/>
          <w:color w:val="000000"/>
          <w:sz w:val="28"/>
          <w:szCs w:val="28"/>
          <w:rtl/>
        </w:rPr>
        <w:t xml:space="preserve">اذكرُوا اللهَ ذِكرًا كثيرًا، </w:t>
      </w:r>
      <w:proofErr w:type="spellStart"/>
      <w:r w:rsidRPr="009B775A">
        <w:rPr>
          <w:rFonts w:ascii="Traditional Arabic" w:eastAsia="Traditional Arabic" w:hAnsi="Traditional Arabic" w:cs="Traditional Arabic"/>
          <w:bCs/>
          <w:color w:val="000000"/>
          <w:sz w:val="28"/>
          <w:szCs w:val="28"/>
          <w:rtl/>
        </w:rPr>
        <w:t>وسبِّحوهُ</w:t>
      </w:r>
      <w:proofErr w:type="spellEnd"/>
      <w:r w:rsidRPr="009B775A">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p w14:paraId="274CDDC6" w14:textId="2BB3EBC7" w:rsidR="00CA3206" w:rsidRPr="009B775A" w:rsidRDefault="00CA3206" w:rsidP="009B775A">
      <w:pPr>
        <w:rPr>
          <w:sz w:val="20"/>
          <w:szCs w:val="20"/>
          <w:rtl/>
        </w:rPr>
      </w:pPr>
    </w:p>
    <w:sectPr w:rsidR="00CA3206" w:rsidRPr="009B775A" w:rsidSect="00232040">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1D5A7" w14:textId="77777777" w:rsidR="00232040" w:rsidRDefault="00232040" w:rsidP="00506655">
      <w:pPr>
        <w:spacing w:after="0" w:line="240" w:lineRule="auto"/>
      </w:pPr>
      <w:r>
        <w:separator/>
      </w:r>
    </w:p>
  </w:endnote>
  <w:endnote w:type="continuationSeparator" w:id="0">
    <w:p w14:paraId="30EEC7A5" w14:textId="77777777" w:rsidR="00232040" w:rsidRDefault="00232040"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ADA8A" w14:textId="77777777" w:rsidR="00232040" w:rsidRDefault="00232040" w:rsidP="003C41F2">
      <w:pPr>
        <w:bidi/>
        <w:spacing w:after="0" w:line="240" w:lineRule="auto"/>
      </w:pPr>
      <w:r>
        <w:separator/>
      </w:r>
    </w:p>
  </w:footnote>
  <w:footnote w:type="continuationSeparator" w:id="0">
    <w:p w14:paraId="1CD6DAF5" w14:textId="77777777" w:rsidR="00232040" w:rsidRDefault="00232040"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3A9C3950"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9B775A">
      <w:rPr>
        <w:rFonts w:cs="AL-Mohanad Bold" w:hint="cs"/>
        <w:b/>
        <w:bCs/>
        <w:color w:val="1C7688"/>
        <w:sz w:val="32"/>
        <w:szCs w:val="32"/>
        <w:rtl/>
      </w:rPr>
      <w:t>فتنة التابع والمتبوع</w:t>
    </w:r>
    <w:r w:rsidR="00761771">
      <w:rPr>
        <w:rFonts w:cs="AL-Mohanad Bold" w:hint="cs"/>
        <w:b/>
        <w:b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96CD9"/>
    <w:rsid w:val="003A2FDA"/>
    <w:rsid w:val="003A3B92"/>
    <w:rsid w:val="003A42CB"/>
    <w:rsid w:val="003A70DA"/>
    <w:rsid w:val="003C3CFB"/>
    <w:rsid w:val="003C41F2"/>
    <w:rsid w:val="003F1594"/>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E6DDF"/>
    <w:rsid w:val="006F2E05"/>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212F5"/>
    <w:rsid w:val="008268A2"/>
    <w:rsid w:val="008319B5"/>
    <w:rsid w:val="008442AE"/>
    <w:rsid w:val="008470E8"/>
    <w:rsid w:val="00863A69"/>
    <w:rsid w:val="00867FD2"/>
    <w:rsid w:val="00876D59"/>
    <w:rsid w:val="0087784D"/>
    <w:rsid w:val="00886B33"/>
    <w:rsid w:val="008A324F"/>
    <w:rsid w:val="008B781B"/>
    <w:rsid w:val="008C2229"/>
    <w:rsid w:val="008E12FD"/>
    <w:rsid w:val="008F3C55"/>
    <w:rsid w:val="0090640E"/>
    <w:rsid w:val="00914E24"/>
    <w:rsid w:val="00920043"/>
    <w:rsid w:val="00925925"/>
    <w:rsid w:val="00933DCD"/>
    <w:rsid w:val="00940FF5"/>
    <w:rsid w:val="00971776"/>
    <w:rsid w:val="00972927"/>
    <w:rsid w:val="009860C8"/>
    <w:rsid w:val="00990918"/>
    <w:rsid w:val="009B775A"/>
    <w:rsid w:val="009C153A"/>
    <w:rsid w:val="009C4C74"/>
    <w:rsid w:val="009C5EDA"/>
    <w:rsid w:val="009D59EE"/>
    <w:rsid w:val="009E1DF6"/>
    <w:rsid w:val="00A06365"/>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31894"/>
    <w:rsid w:val="00B40894"/>
    <w:rsid w:val="00B40C2B"/>
    <w:rsid w:val="00B575A3"/>
    <w:rsid w:val="00B65ADC"/>
    <w:rsid w:val="00B70C4F"/>
    <w:rsid w:val="00B90156"/>
    <w:rsid w:val="00BA58A4"/>
    <w:rsid w:val="00BE11A2"/>
    <w:rsid w:val="00C146EB"/>
    <w:rsid w:val="00C30088"/>
    <w:rsid w:val="00C44137"/>
    <w:rsid w:val="00C561B9"/>
    <w:rsid w:val="00C81C10"/>
    <w:rsid w:val="00CA3206"/>
    <w:rsid w:val="00CA73DE"/>
    <w:rsid w:val="00CB0D1D"/>
    <w:rsid w:val="00CB2709"/>
    <w:rsid w:val="00CC29D5"/>
    <w:rsid w:val="00CC2DF1"/>
    <w:rsid w:val="00CC4457"/>
    <w:rsid w:val="00CC71EB"/>
    <w:rsid w:val="00CD1247"/>
    <w:rsid w:val="00CD172C"/>
    <w:rsid w:val="00CE00DB"/>
    <w:rsid w:val="00CE4469"/>
    <w:rsid w:val="00CE634E"/>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1501</Words>
  <Characters>8558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2024-01-31T07:28:00Z</cp:lastPrinted>
  <dcterms:created xsi:type="dcterms:W3CDTF">2024-02-20T07:01:00Z</dcterms:created>
  <dcterms:modified xsi:type="dcterms:W3CDTF">2024-02-20T07:01:00Z</dcterms:modified>
</cp:coreProperties>
</file>