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7AEB7" w14:textId="761DAF07" w:rsidR="00020943" w:rsidRPr="001B0874" w:rsidRDefault="00020943" w:rsidP="001B0874">
      <w:pPr>
        <w:pStyle w:val="a4"/>
        <w:jc w:val="both"/>
        <w:rPr>
          <w:rFonts w:ascii="Traditional Arabic" w:hAnsi="Traditional Arabic" w:cs="Traditional Arabic"/>
          <w:sz w:val="70"/>
          <w:szCs w:val="70"/>
        </w:rPr>
      </w:pPr>
      <w:r w:rsidRPr="001B0874">
        <w:rPr>
          <w:rFonts w:ascii="Traditional Arabic" w:hAnsi="Traditional Arabic" w:cs="Traditional Arabic"/>
          <w:sz w:val="70"/>
          <w:szCs w:val="70"/>
          <w:rtl/>
        </w:rPr>
        <w:t>الحمد لله الذي هدم بالموت نشيد الأعمار، وحكم بالفناء على أهل هذه الدار، لا يمتنع منه ممتنع بجدار، ولا يحترس منه محترس بكثرة جموع وأنصار، حكمة بالغة من حكيم ذي اقتدار</w:t>
      </w:r>
      <w:r w:rsidRPr="001B0874">
        <w:rPr>
          <w:rFonts w:ascii="Traditional Arabic" w:hAnsi="Traditional Arabic" w:cs="Traditional Arabic" w:hint="cs"/>
          <w:sz w:val="70"/>
          <w:szCs w:val="70"/>
          <w:rtl/>
        </w:rPr>
        <w:t>.</w:t>
      </w:r>
    </w:p>
    <w:p w14:paraId="3C3E0E93" w14:textId="3CE09EC6" w:rsidR="00020943" w:rsidRPr="001B0874" w:rsidRDefault="00020943" w:rsidP="001B0874">
      <w:pPr>
        <w:pStyle w:val="a4"/>
        <w:jc w:val="both"/>
        <w:rPr>
          <w:rFonts w:ascii="Traditional Arabic" w:hAnsi="Traditional Arabic" w:cs="Traditional Arabic"/>
          <w:sz w:val="70"/>
          <w:szCs w:val="70"/>
        </w:rPr>
      </w:pPr>
      <w:r w:rsidRPr="001B0874">
        <w:rPr>
          <w:rFonts w:ascii="Traditional Arabic" w:hAnsi="Traditional Arabic" w:cs="Traditional Arabic"/>
          <w:sz w:val="70"/>
          <w:szCs w:val="70"/>
          <w:rtl/>
        </w:rPr>
        <w:t>أحمده سبحانه وأشكره، وفضله على شاكره مدرار، وأشهد أن لا إله إلا الله وحده لا شريك له، وأشهد أن نبينا محمد</w:t>
      </w:r>
      <w:r w:rsidRPr="001B0874">
        <w:rPr>
          <w:rFonts w:ascii="Traditional Arabic" w:hAnsi="Traditional Arabic" w:cs="Traditional Arabic" w:hint="cs"/>
          <w:sz w:val="70"/>
          <w:szCs w:val="70"/>
          <w:rtl/>
        </w:rPr>
        <w:t>ً</w:t>
      </w:r>
      <w:r w:rsidRPr="001B0874">
        <w:rPr>
          <w:rFonts w:ascii="Traditional Arabic" w:hAnsi="Traditional Arabic" w:cs="Traditional Arabic"/>
          <w:sz w:val="70"/>
          <w:szCs w:val="70"/>
          <w:rtl/>
        </w:rPr>
        <w:t xml:space="preserve">ا عبده ورسوله، صلى الله وسلم وبارك عليه وعلى </w:t>
      </w:r>
      <w:proofErr w:type="spellStart"/>
      <w:r w:rsidRPr="001B0874">
        <w:rPr>
          <w:rFonts w:ascii="Traditional Arabic" w:hAnsi="Traditional Arabic" w:cs="Traditional Arabic"/>
          <w:sz w:val="70"/>
          <w:szCs w:val="70"/>
          <w:rtl/>
        </w:rPr>
        <w:t>آله</w:t>
      </w:r>
      <w:proofErr w:type="spellEnd"/>
      <w:r w:rsidRPr="001B0874">
        <w:rPr>
          <w:rFonts w:ascii="Traditional Arabic" w:hAnsi="Traditional Arabic" w:cs="Traditional Arabic"/>
          <w:sz w:val="70"/>
          <w:szCs w:val="70"/>
          <w:rtl/>
        </w:rPr>
        <w:t xml:space="preserve"> وأصحابه والتابعين لهم بإحسان إلى يوم </w:t>
      </w:r>
      <w:r w:rsidRPr="001B0874">
        <w:rPr>
          <w:rFonts w:ascii="Traditional Arabic" w:hAnsi="Traditional Arabic" w:cs="Traditional Arabic" w:hint="cs"/>
          <w:sz w:val="70"/>
          <w:szCs w:val="70"/>
          <w:rtl/>
        </w:rPr>
        <w:t>القرار.</w:t>
      </w:r>
    </w:p>
    <w:p w14:paraId="4BEF7B27" w14:textId="3B467BB1" w:rsidR="00020943" w:rsidRPr="001B0874" w:rsidRDefault="00020943" w:rsidP="001B0874">
      <w:pPr>
        <w:pStyle w:val="a4"/>
        <w:jc w:val="both"/>
        <w:rPr>
          <w:rFonts w:ascii="Traditional Arabic" w:hAnsi="Traditional Arabic" w:cs="Traditional Arabic"/>
          <w:sz w:val="70"/>
          <w:szCs w:val="70"/>
          <w:rtl/>
        </w:rPr>
      </w:pPr>
      <w:r w:rsidRPr="001B0874">
        <w:rPr>
          <w:rFonts w:ascii="Traditional Arabic" w:hAnsi="Traditional Arabic" w:cs="Traditional Arabic"/>
          <w:sz w:val="70"/>
          <w:szCs w:val="70"/>
          <w:rtl/>
        </w:rPr>
        <w:t>(</w:t>
      </w:r>
      <w:r w:rsidRPr="001B0874">
        <w:rPr>
          <w:rFonts w:ascii="Traditional Arabic" w:hAnsi="Traditional Arabic" w:cs="Traditional Arabic"/>
          <w:sz w:val="70"/>
          <w:szCs w:val="70"/>
          <w:rtl/>
        </w:rPr>
        <w:t>يَا أَيُّهَا الَّذِينَ آمَنُوا اتَّقُوا اللَّهَ حَقَّ تُقَاتِهِ وَلَا تَمُوتُنَّ إِلَّا وَأَنتُم مُّسْلِمُونَ</w:t>
      </w:r>
      <w:r w:rsidRPr="001B0874">
        <w:rPr>
          <w:rFonts w:ascii="Traditional Arabic" w:hAnsi="Traditional Arabic" w:cs="Traditional Arabic"/>
          <w:sz w:val="70"/>
          <w:szCs w:val="70"/>
          <w:rtl/>
        </w:rPr>
        <w:t>)</w:t>
      </w:r>
    </w:p>
    <w:p w14:paraId="329E7E0D" w14:textId="38292BE0" w:rsidR="00020943" w:rsidRPr="001B0874" w:rsidRDefault="00020943" w:rsidP="001B0874">
      <w:pPr>
        <w:pStyle w:val="a4"/>
        <w:jc w:val="both"/>
        <w:rPr>
          <w:rFonts w:ascii="Traditional Arabic" w:hAnsi="Traditional Arabic" w:cs="Traditional Arabic"/>
          <w:sz w:val="70"/>
          <w:szCs w:val="70"/>
        </w:rPr>
      </w:pPr>
      <w:r w:rsidRPr="001B0874">
        <w:rPr>
          <w:rFonts w:ascii="Traditional Arabic" w:hAnsi="Traditional Arabic" w:cs="Traditional Arabic"/>
          <w:sz w:val="70"/>
          <w:szCs w:val="70"/>
          <w:rtl/>
        </w:rPr>
        <w:t>إخوة الإيمان والعقيدة: شاب يبلغ من العمر سبعة عشر عاماً، كان في المسجد يتلو القرآن، وينتظر إقامة صلاة الفجر، فلما أقيمت الصلاة، رد المصحف إلى مكانه، ثم نهض ليقف في الصف، فإذا به يقع على الأرض فجأة مغمى عليه</w:t>
      </w:r>
      <w:r w:rsidRPr="001B0874">
        <w:rPr>
          <w:rFonts w:ascii="Traditional Arabic" w:hAnsi="Traditional Arabic" w:cs="Traditional Arabic" w:hint="cs"/>
          <w:sz w:val="70"/>
          <w:szCs w:val="70"/>
          <w:rtl/>
        </w:rPr>
        <w:t>.</w:t>
      </w:r>
    </w:p>
    <w:p w14:paraId="636CE510" w14:textId="6D0E9DE1" w:rsidR="00020943" w:rsidRPr="001B0874" w:rsidRDefault="00020943" w:rsidP="001B0874">
      <w:pPr>
        <w:pStyle w:val="a4"/>
        <w:jc w:val="both"/>
        <w:rPr>
          <w:rFonts w:ascii="Traditional Arabic" w:hAnsi="Traditional Arabic" w:cs="Traditional Arabic"/>
          <w:sz w:val="70"/>
          <w:szCs w:val="70"/>
        </w:rPr>
      </w:pPr>
      <w:r w:rsidRPr="001B0874">
        <w:rPr>
          <w:rFonts w:ascii="Traditional Arabic" w:hAnsi="Traditional Arabic" w:cs="Traditional Arabic"/>
          <w:sz w:val="70"/>
          <w:szCs w:val="70"/>
          <w:rtl/>
        </w:rPr>
        <w:lastRenderedPageBreak/>
        <w:t>حمله بعض المصلين إلى المستشفى، يقول الدكتور الذي عاين حالته: أُتي إلينا بهذا الشاب محمولاً كالجنازة، فلما كشفت عليه فإذا هو مصاب بجلطة في القلب لو أصيب بها جمل لأردته ميتاً، نظرت إلى الشاب فإذا هو يصارع الموت ويودع أنفاس الحياة، سارعنا إلى نجدته وتنشيط قلبه</w:t>
      </w:r>
      <w:r w:rsidRPr="001B0874">
        <w:rPr>
          <w:rFonts w:ascii="Traditional Arabic" w:hAnsi="Traditional Arabic" w:cs="Traditional Arabic" w:hint="cs"/>
          <w:sz w:val="70"/>
          <w:szCs w:val="70"/>
          <w:rtl/>
        </w:rPr>
        <w:t>.</w:t>
      </w:r>
    </w:p>
    <w:p w14:paraId="0677875E" w14:textId="76234166" w:rsidR="00020943" w:rsidRPr="001B0874" w:rsidRDefault="00020943" w:rsidP="001B0874">
      <w:pPr>
        <w:pStyle w:val="a4"/>
        <w:jc w:val="both"/>
        <w:rPr>
          <w:rFonts w:ascii="Traditional Arabic" w:hAnsi="Traditional Arabic" w:cs="Traditional Arabic"/>
          <w:sz w:val="70"/>
          <w:szCs w:val="70"/>
        </w:rPr>
      </w:pPr>
      <w:r w:rsidRPr="001B0874">
        <w:rPr>
          <w:rFonts w:ascii="Traditional Arabic" w:hAnsi="Traditional Arabic" w:cs="Traditional Arabic"/>
          <w:sz w:val="70"/>
          <w:szCs w:val="70"/>
          <w:rtl/>
        </w:rPr>
        <w:t>أوقفتُ عنده طبيب الإسعاف يراقب حالته، وذهبت لإحضار بعض الأجهزة لمعالجته، فلما أقبلت إليه مسرعاً، فإذا الشاب متعلق بيد طبيب الإسعاف، والطبيب قد ألصق أذنه بفم الشاب، والشاب يهمس في أذنه بكلمات، فوقفت أنظر إليهما لحظات</w:t>
      </w:r>
      <w:r w:rsidRPr="001B0874">
        <w:rPr>
          <w:rFonts w:ascii="Traditional Arabic" w:hAnsi="Traditional Arabic" w:cs="Traditional Arabic" w:hint="cs"/>
          <w:sz w:val="70"/>
          <w:szCs w:val="70"/>
          <w:rtl/>
        </w:rPr>
        <w:t>.</w:t>
      </w:r>
    </w:p>
    <w:p w14:paraId="76E6CA90" w14:textId="7011D5F5" w:rsidR="00020943" w:rsidRPr="001B0874" w:rsidRDefault="00020943" w:rsidP="001B0874">
      <w:pPr>
        <w:pStyle w:val="a4"/>
        <w:jc w:val="both"/>
        <w:rPr>
          <w:rFonts w:ascii="Traditional Arabic" w:hAnsi="Traditional Arabic" w:cs="Traditional Arabic"/>
          <w:sz w:val="70"/>
          <w:szCs w:val="70"/>
        </w:rPr>
      </w:pPr>
      <w:r w:rsidRPr="001B0874">
        <w:rPr>
          <w:rFonts w:ascii="Traditional Arabic" w:hAnsi="Traditional Arabic" w:cs="Traditional Arabic"/>
          <w:sz w:val="70"/>
          <w:szCs w:val="70"/>
          <w:rtl/>
        </w:rPr>
        <w:t xml:space="preserve">وفجأة أطلق الشاب يد الطبيب، وحاول جاهداً أن يلتفت لجانبه الأيمن، ثم قال بلسان ثقيل: أشهد أن لا إله إلا الله وأشهد أن محمداً عبده ورسوله، وأخذ يكررها، ونبضه يتلاشى، </w:t>
      </w:r>
      <w:r w:rsidRPr="001B0874">
        <w:rPr>
          <w:rFonts w:ascii="Traditional Arabic" w:hAnsi="Traditional Arabic" w:cs="Traditional Arabic"/>
          <w:sz w:val="70"/>
          <w:szCs w:val="70"/>
          <w:rtl/>
        </w:rPr>
        <w:lastRenderedPageBreak/>
        <w:t>وضربات القلب تختفي، ونحن نحاول إنقاذه؛ ولكن قضاء الله كان أقوى، ومات الشاب</w:t>
      </w:r>
      <w:r w:rsidRPr="001B0874">
        <w:rPr>
          <w:rFonts w:ascii="Traditional Arabic" w:hAnsi="Traditional Arabic" w:cs="Traditional Arabic" w:hint="cs"/>
          <w:sz w:val="70"/>
          <w:szCs w:val="70"/>
          <w:rtl/>
        </w:rPr>
        <w:t>.</w:t>
      </w:r>
    </w:p>
    <w:p w14:paraId="0E4988E8" w14:textId="6FBDA484" w:rsidR="00020943" w:rsidRPr="001B0874" w:rsidRDefault="00020943" w:rsidP="001B0874">
      <w:pPr>
        <w:pStyle w:val="a4"/>
        <w:jc w:val="both"/>
        <w:rPr>
          <w:rFonts w:ascii="Traditional Arabic" w:hAnsi="Traditional Arabic" w:cs="Traditional Arabic"/>
          <w:sz w:val="70"/>
          <w:szCs w:val="70"/>
        </w:rPr>
      </w:pPr>
      <w:r w:rsidRPr="001B0874">
        <w:rPr>
          <w:rFonts w:ascii="Traditional Arabic" w:hAnsi="Traditional Arabic" w:cs="Traditional Arabic"/>
          <w:sz w:val="70"/>
          <w:szCs w:val="70"/>
          <w:rtl/>
        </w:rPr>
        <w:t>عندها انفجر طبيب الإسعاف باكياً، حتى لم يستطع الوقوف على قدميه، فعجبنا وقلنا له: يا فلان! ما لك تبكي؟ ليست هذه أول مرة ترى فيها ميتاً! لكن طبيب الإسعاف استمر في بكائه ونحيبه، فلما خف عنه البكاء سألناه: ماذا كان يقول لك الشاب؟ فقال: لما رآك يا دكتور تذهب وتجيء وتأمر وتنهى، علم أنك الطبيب المختص به، فقال لي: قل لصاحبك الدكتور لا يتعب نفسه، لا يتعب، أنا ميت لا محالة، والله إني أرى مقعدي من الجنة الآن</w:t>
      </w:r>
      <w:r w:rsidRPr="001B0874">
        <w:rPr>
          <w:rFonts w:ascii="Traditional Arabic" w:hAnsi="Traditional Arabic" w:cs="Traditional Arabic" w:hint="cs"/>
          <w:sz w:val="70"/>
          <w:szCs w:val="70"/>
          <w:rtl/>
        </w:rPr>
        <w:t>.</w:t>
      </w:r>
    </w:p>
    <w:p w14:paraId="4B4DECC9" w14:textId="48AB06C1" w:rsidR="00020943" w:rsidRPr="001B0874" w:rsidRDefault="00020943" w:rsidP="001B0874">
      <w:pPr>
        <w:pStyle w:val="a4"/>
        <w:jc w:val="both"/>
        <w:rPr>
          <w:rFonts w:ascii="Traditional Arabic" w:hAnsi="Traditional Arabic" w:cs="Traditional Arabic"/>
          <w:sz w:val="70"/>
          <w:szCs w:val="70"/>
        </w:rPr>
      </w:pPr>
      <w:r w:rsidRPr="001B0874">
        <w:rPr>
          <w:rFonts w:ascii="Traditional Arabic" w:hAnsi="Traditional Arabic" w:cs="Traditional Arabic"/>
          <w:sz w:val="70"/>
          <w:szCs w:val="70"/>
          <w:rtl/>
        </w:rPr>
        <w:t>الله أكبر</w:t>
      </w:r>
      <w:r w:rsidRPr="001B0874">
        <w:rPr>
          <w:rFonts w:ascii="Traditional Arabic" w:hAnsi="Traditional Arabic" w:cs="Traditional Arabic" w:hint="cs"/>
          <w:sz w:val="70"/>
          <w:szCs w:val="70"/>
          <w:rtl/>
        </w:rPr>
        <w:t>! (</w:t>
      </w:r>
      <w:r w:rsidRPr="001B0874">
        <w:rPr>
          <w:rFonts w:ascii="Traditional Arabic" w:hAnsi="Traditional Arabic" w:cs="Traditional Arabic"/>
          <w:sz w:val="70"/>
          <w:szCs w:val="70"/>
          <w:rtl/>
        </w:rPr>
        <w:t xml:space="preserve">إِنَّ الَّذِينَ قَالُوا رَبُّنَا اللَّهُ ثُمَّ اسْتَقَامُوا تَتَنَزَّلُ عَلَيْهِمُ الْمَلائِكَةُ أَلَّا تَخَافُوا وَلا تَحْزَنُوا وَأَبْشِرُوا بِالْجَنَّةِ الَّتِي كُنْتُمْ تُوعَدُونَ * نَحْنُ أَوْلِيَاؤُكُمْ فِي الْحَيَاةِ الدُّنْيَا وَفِي الْآخِرَةِ وَلَكُمْ فِيهَا مَا تَشْتَهِي </w:t>
      </w:r>
      <w:r w:rsidRPr="001B0874">
        <w:rPr>
          <w:rFonts w:ascii="Traditional Arabic" w:hAnsi="Traditional Arabic" w:cs="Traditional Arabic"/>
          <w:sz w:val="70"/>
          <w:szCs w:val="70"/>
          <w:rtl/>
        </w:rPr>
        <w:lastRenderedPageBreak/>
        <w:t>أَنْفُسُكُمْ وَلَكُمْ فِيهَا مَا تَدَّعُونَ * نُزُلاً مِنْ غَفُورٍ رَحِيمٍ</w:t>
      </w:r>
      <w:r w:rsidRPr="001B0874">
        <w:rPr>
          <w:rFonts w:ascii="Traditional Arabic" w:hAnsi="Traditional Arabic" w:cs="Traditional Arabic" w:hint="cs"/>
          <w:sz w:val="70"/>
          <w:szCs w:val="70"/>
          <w:rtl/>
        </w:rPr>
        <w:t xml:space="preserve">) </w:t>
      </w:r>
      <w:r w:rsidRPr="001B0874">
        <w:rPr>
          <w:rFonts w:ascii="Traditional Arabic" w:hAnsi="Traditional Arabic" w:cs="Traditional Arabic"/>
          <w:sz w:val="70"/>
          <w:szCs w:val="70"/>
          <w:rtl/>
        </w:rPr>
        <w:t>أسأل الله أن يختم لنا جميعاً بالصالحات</w:t>
      </w:r>
      <w:r w:rsidRPr="001B0874">
        <w:rPr>
          <w:rFonts w:ascii="Traditional Arabic" w:hAnsi="Traditional Arabic" w:cs="Traditional Arabic" w:hint="cs"/>
          <w:sz w:val="70"/>
          <w:szCs w:val="70"/>
          <w:rtl/>
        </w:rPr>
        <w:t>.</w:t>
      </w:r>
    </w:p>
    <w:p w14:paraId="7216A1E9" w14:textId="77777777" w:rsidR="00020943" w:rsidRPr="001B0874" w:rsidRDefault="00020943" w:rsidP="001B0874">
      <w:pPr>
        <w:pStyle w:val="a4"/>
        <w:jc w:val="both"/>
        <w:rPr>
          <w:rFonts w:ascii="Traditional Arabic" w:hAnsi="Traditional Arabic" w:cs="Traditional Arabic"/>
          <w:sz w:val="70"/>
          <w:szCs w:val="70"/>
          <w:rtl/>
        </w:rPr>
      </w:pPr>
      <w:r w:rsidRPr="001B0874">
        <w:rPr>
          <w:rFonts w:ascii="Traditional Arabic" w:hAnsi="Traditional Arabic" w:cs="Traditional Arabic"/>
          <w:sz w:val="70"/>
          <w:szCs w:val="70"/>
          <w:rtl/>
        </w:rPr>
        <w:t>ولما سئل والده عن حال الشاب (ابنه) قال: ابني هذا ما كان يفوته الصف الأول في المسجد، ابني هذا هو الذي كان يوقظنا لصلاة الفجر، ابني هذا كان ملازما لحلقات تحفيظ القرآن، ابني هذا كان في الصف الثاني ثانوي علمي، وكان تقديره "امتياز</w:t>
      </w:r>
      <w:r w:rsidRPr="001B0874">
        <w:rPr>
          <w:rFonts w:ascii="Traditional Arabic" w:hAnsi="Traditional Arabic" w:cs="Traditional Arabic" w:hint="cs"/>
          <w:sz w:val="70"/>
          <w:szCs w:val="70"/>
          <w:rtl/>
        </w:rPr>
        <w:t>".</w:t>
      </w:r>
    </w:p>
    <w:p w14:paraId="115A81DF" w14:textId="5886D001" w:rsidR="00020943" w:rsidRPr="001B0874" w:rsidRDefault="00020943" w:rsidP="001B0874">
      <w:pPr>
        <w:pStyle w:val="a4"/>
        <w:jc w:val="both"/>
        <w:rPr>
          <w:rFonts w:ascii="Traditional Arabic" w:hAnsi="Traditional Arabic" w:cs="Traditional Arabic"/>
          <w:sz w:val="70"/>
          <w:szCs w:val="70"/>
        </w:rPr>
      </w:pPr>
      <w:r w:rsidRPr="001B0874">
        <w:rPr>
          <w:rFonts w:ascii="Traditional Arabic" w:hAnsi="Traditional Arabic" w:cs="Traditional Arabic"/>
          <w:sz w:val="70"/>
          <w:szCs w:val="70"/>
          <w:rtl/>
        </w:rPr>
        <w:t>هذا هو الفرق -يا عباد الله- بين المطيع والعاصي، والفرق الحقيقي يتبينُ</w:t>
      </w:r>
      <w:r w:rsidRPr="001B0874">
        <w:rPr>
          <w:rFonts w:ascii="Traditional Arabic" w:hAnsi="Traditional Arabic" w:cs="Traditional Arabic" w:hint="cs"/>
          <w:sz w:val="70"/>
          <w:szCs w:val="70"/>
          <w:rtl/>
        </w:rPr>
        <w:t xml:space="preserve"> (</w:t>
      </w:r>
      <w:r w:rsidRPr="001B0874">
        <w:rPr>
          <w:rFonts w:ascii="Traditional Arabic" w:hAnsi="Traditional Arabic" w:cs="Traditional Arabic"/>
          <w:sz w:val="70"/>
          <w:szCs w:val="70"/>
          <w:rtl/>
        </w:rPr>
        <w:t>يَوْمَ يَفِرُّ الْمَرْءُ مِنْ أَخِيهِ * وَأُمِّهِ وَأَبِيهِ * وَصَاحِبَتِهِ وَبَنِيهِ * لِكُلِّ امْرِئٍ مِنْهُمْ يَوْمَئِذٍ شَأْنٌ يُغْنِيهِ * وُجُوهٌ يَوْمَئِذٍ مُسْفِرَةٌ * ضَاحِكَةٌ مُسْتَبْشِرَةٌ * وَوُجُوهٌ يَوْمَئِذٍ عَلَيْهَا غَبَرَةٌ * تَرْهَقُهَا قَتَرَةٌ * أُولَئِكَ هُمُ الْكَفَرَةُ الْفَجَرَةُ</w:t>
      </w:r>
      <w:r w:rsidRPr="001B0874">
        <w:rPr>
          <w:rFonts w:ascii="Traditional Arabic" w:hAnsi="Traditional Arabic" w:cs="Traditional Arabic" w:hint="cs"/>
          <w:sz w:val="70"/>
          <w:szCs w:val="70"/>
          <w:rtl/>
        </w:rPr>
        <w:t xml:space="preserve">) </w:t>
      </w:r>
      <w:r w:rsidRPr="001B0874">
        <w:rPr>
          <w:rFonts w:ascii="Traditional Arabic" w:hAnsi="Traditional Arabic" w:cs="Traditional Arabic"/>
          <w:sz w:val="70"/>
          <w:szCs w:val="70"/>
          <w:rtl/>
        </w:rPr>
        <w:t>سبحان الله العظيم! ولا إله إلا هو الله</w:t>
      </w:r>
      <w:r w:rsidRPr="001B0874">
        <w:rPr>
          <w:rFonts w:ascii="Traditional Arabic" w:hAnsi="Traditional Arabic" w:cs="Traditional Arabic" w:hint="cs"/>
          <w:sz w:val="70"/>
          <w:szCs w:val="70"/>
          <w:rtl/>
        </w:rPr>
        <w:t>.</w:t>
      </w:r>
    </w:p>
    <w:p w14:paraId="06CB579E" w14:textId="79FD01EA" w:rsidR="00020943" w:rsidRPr="001B0874" w:rsidRDefault="00020943" w:rsidP="001B0874">
      <w:pPr>
        <w:pStyle w:val="a4"/>
        <w:jc w:val="both"/>
        <w:rPr>
          <w:rFonts w:ascii="Traditional Arabic" w:hAnsi="Traditional Arabic" w:cs="Traditional Arabic"/>
          <w:sz w:val="70"/>
          <w:szCs w:val="70"/>
        </w:rPr>
      </w:pPr>
      <w:r w:rsidRPr="001B0874">
        <w:rPr>
          <w:rFonts w:ascii="Traditional Arabic" w:hAnsi="Traditional Arabic" w:cs="Traditional Arabic"/>
          <w:sz w:val="70"/>
          <w:szCs w:val="70"/>
          <w:rtl/>
        </w:rPr>
        <w:lastRenderedPageBreak/>
        <w:t>عباد الله: ولكم في الموت عبرة وعظة، ولكن من يتعظ؟ فهنيئاً لِمَنْ لاقى اللهَ وقد صلـُحَ عَملـُهُ! وتعِسَ مَنْ ساءَ عَملـُهُ حتى جاءَهُ أجلـُه</w:t>
      </w:r>
      <w:r w:rsidRPr="001B0874">
        <w:rPr>
          <w:rFonts w:ascii="Traditional Arabic" w:hAnsi="Traditional Arabic" w:cs="Traditional Arabic" w:hint="cs"/>
          <w:sz w:val="70"/>
          <w:szCs w:val="70"/>
          <w:rtl/>
        </w:rPr>
        <w:t>.</w:t>
      </w:r>
    </w:p>
    <w:p w14:paraId="39C72639" w14:textId="6859ECCF" w:rsidR="00020943" w:rsidRPr="001B0874" w:rsidRDefault="00020943" w:rsidP="001B0874">
      <w:pPr>
        <w:pStyle w:val="a4"/>
        <w:jc w:val="both"/>
        <w:rPr>
          <w:rFonts w:ascii="Traditional Arabic" w:hAnsi="Traditional Arabic" w:cs="Traditional Arabic"/>
          <w:sz w:val="70"/>
          <w:szCs w:val="70"/>
        </w:rPr>
      </w:pPr>
      <w:r w:rsidRPr="001B0874">
        <w:rPr>
          <w:rFonts w:ascii="Traditional Arabic" w:hAnsi="Traditional Arabic" w:cs="Traditional Arabic"/>
          <w:sz w:val="70"/>
          <w:szCs w:val="70"/>
          <w:rtl/>
        </w:rPr>
        <w:t xml:space="preserve">فجديرٌ بمن الموتُ مصرَعُهُ، والترابُ مضجعُهُ، والدودُ </w:t>
      </w:r>
      <w:proofErr w:type="gramStart"/>
      <w:r w:rsidRPr="001B0874">
        <w:rPr>
          <w:rFonts w:ascii="Traditional Arabic" w:hAnsi="Traditional Arabic" w:cs="Traditional Arabic"/>
          <w:sz w:val="70"/>
          <w:szCs w:val="70"/>
          <w:rtl/>
        </w:rPr>
        <w:t>أنيسُهُ,</w:t>
      </w:r>
      <w:proofErr w:type="gramEnd"/>
      <w:r w:rsidRPr="001B0874">
        <w:rPr>
          <w:rFonts w:ascii="Traditional Arabic" w:hAnsi="Traditional Arabic" w:cs="Traditional Arabic"/>
          <w:sz w:val="70"/>
          <w:szCs w:val="70"/>
          <w:rtl/>
        </w:rPr>
        <w:t xml:space="preserve"> ومُنكرٌ ونَكيرٌ جليسُهُ, والقبرُ مقرهُ، وبطنُ الأرض </w:t>
      </w:r>
      <w:proofErr w:type="spellStart"/>
      <w:r w:rsidRPr="001B0874">
        <w:rPr>
          <w:rFonts w:ascii="Traditional Arabic" w:hAnsi="Traditional Arabic" w:cs="Traditional Arabic"/>
          <w:sz w:val="70"/>
          <w:szCs w:val="70"/>
          <w:rtl/>
        </w:rPr>
        <w:t>مُستقرهُ</w:t>
      </w:r>
      <w:proofErr w:type="spellEnd"/>
      <w:r w:rsidRPr="001B0874">
        <w:rPr>
          <w:rFonts w:ascii="Traditional Arabic" w:hAnsi="Traditional Arabic" w:cs="Traditional Arabic"/>
          <w:sz w:val="70"/>
          <w:szCs w:val="70"/>
          <w:rtl/>
        </w:rPr>
        <w:t>، والقيامة موعدُهُ، والجنة  أو النارُ موردُهُ، أن لا يكونَ لهُ فكرٌ إلاَّ في الموت, ولا ذكر إلاَّ للموت, ولا استعداد إلاَّ لأجل الموت، ولا تدبير إلّا في الموت, ولا تطلع إلاَّ إلى الموت، ولا تعريج إلاَّ على الموت، ولا اهتمام إلاَّ بالموت</w:t>
      </w:r>
      <w:r w:rsidRPr="001B0874">
        <w:rPr>
          <w:rFonts w:ascii="Traditional Arabic" w:hAnsi="Traditional Arabic" w:cs="Traditional Arabic" w:hint="cs"/>
          <w:sz w:val="70"/>
          <w:szCs w:val="70"/>
          <w:rtl/>
        </w:rPr>
        <w:t>.</w:t>
      </w:r>
    </w:p>
    <w:p w14:paraId="281228CF" w14:textId="64A7EB8F" w:rsidR="00020943" w:rsidRPr="001B0874" w:rsidRDefault="00020943" w:rsidP="001B0874">
      <w:pPr>
        <w:pStyle w:val="a4"/>
        <w:jc w:val="both"/>
        <w:rPr>
          <w:rFonts w:ascii="Traditional Arabic" w:hAnsi="Traditional Arabic" w:cs="Traditional Arabic"/>
          <w:sz w:val="70"/>
          <w:szCs w:val="70"/>
        </w:rPr>
      </w:pPr>
      <w:r w:rsidRPr="001B0874">
        <w:rPr>
          <w:rFonts w:ascii="Traditional Arabic" w:hAnsi="Traditional Arabic" w:cs="Traditional Arabic"/>
          <w:sz w:val="70"/>
          <w:szCs w:val="70"/>
          <w:rtl/>
        </w:rPr>
        <w:t xml:space="preserve">لقد خاطبَ ربُّ البشرِ، سائرَ </w:t>
      </w:r>
      <w:proofErr w:type="gramStart"/>
      <w:r w:rsidRPr="001B0874">
        <w:rPr>
          <w:rFonts w:ascii="Traditional Arabic" w:hAnsi="Traditional Arabic" w:cs="Traditional Arabic"/>
          <w:sz w:val="70"/>
          <w:szCs w:val="70"/>
          <w:rtl/>
        </w:rPr>
        <w:t>البشرِ,</w:t>
      </w:r>
      <w:proofErr w:type="gramEnd"/>
      <w:r w:rsidRPr="001B0874">
        <w:rPr>
          <w:rFonts w:ascii="Traditional Arabic" w:hAnsi="Traditional Arabic" w:cs="Traditional Arabic"/>
          <w:sz w:val="70"/>
          <w:szCs w:val="70"/>
          <w:rtl/>
        </w:rPr>
        <w:t xml:space="preserve"> بما خاطبَ بهِ سيدَ البشر -صلى اللهُ عليهِ وسلمَ- فقالَ عزَّ مِنْ قائل</w:t>
      </w:r>
      <w:r w:rsidRPr="001B0874">
        <w:rPr>
          <w:rFonts w:ascii="Traditional Arabic" w:hAnsi="Traditional Arabic" w:cs="Traditional Arabic" w:hint="cs"/>
          <w:sz w:val="70"/>
          <w:szCs w:val="70"/>
          <w:rtl/>
        </w:rPr>
        <w:t xml:space="preserve"> (</w:t>
      </w:r>
      <w:r w:rsidRPr="001B0874">
        <w:rPr>
          <w:rFonts w:ascii="Traditional Arabic" w:hAnsi="Traditional Arabic" w:cs="Traditional Arabic"/>
          <w:sz w:val="70"/>
          <w:szCs w:val="70"/>
          <w:rtl/>
        </w:rPr>
        <w:t>إِنَّكَ مَيِّتٌ وَإِنَّهُمْ مَيِّتُونَ</w:t>
      </w:r>
      <w:r w:rsidRPr="001B0874">
        <w:rPr>
          <w:rFonts w:ascii="Traditional Arabic" w:hAnsi="Traditional Arabic" w:cs="Traditional Arabic" w:hint="cs"/>
          <w:sz w:val="70"/>
          <w:szCs w:val="70"/>
          <w:rtl/>
        </w:rPr>
        <w:t xml:space="preserve">) </w:t>
      </w:r>
      <w:r w:rsidRPr="001B0874">
        <w:rPr>
          <w:rFonts w:ascii="Traditional Arabic" w:hAnsi="Traditional Arabic" w:cs="Traditional Arabic"/>
          <w:sz w:val="70"/>
          <w:szCs w:val="70"/>
          <w:rtl/>
        </w:rPr>
        <w:t>فاللهُ تباركَ وتعالى كتبَ على خلقِهِ الفناءَ, ولنفسِهِ البقاءَ</w:t>
      </w:r>
      <w:r w:rsidRPr="001B0874">
        <w:rPr>
          <w:rFonts w:ascii="Traditional Arabic" w:hAnsi="Traditional Arabic" w:cs="Traditional Arabic" w:hint="cs"/>
          <w:sz w:val="70"/>
          <w:szCs w:val="70"/>
          <w:rtl/>
        </w:rPr>
        <w:t xml:space="preserve"> </w:t>
      </w:r>
      <w:r w:rsidRPr="001B0874">
        <w:rPr>
          <w:rFonts w:ascii="Traditional Arabic" w:hAnsi="Traditional Arabic" w:cs="Traditional Arabic" w:hint="cs"/>
          <w:sz w:val="70"/>
          <w:szCs w:val="70"/>
          <w:rtl/>
        </w:rPr>
        <w:lastRenderedPageBreak/>
        <w:t>(</w:t>
      </w:r>
      <w:r w:rsidRPr="001B0874">
        <w:rPr>
          <w:rFonts w:ascii="Traditional Arabic" w:hAnsi="Traditional Arabic" w:cs="Traditional Arabic"/>
          <w:sz w:val="70"/>
          <w:szCs w:val="70"/>
          <w:rtl/>
        </w:rPr>
        <w:t>كُلُّ مَنْ عَلَيْهَا فَانٍ * وَيَبْقَى وَجْهُ رَبِّكَ ذُو الْجَلَالِ وَالْإِكْرَامِ</w:t>
      </w:r>
      <w:r w:rsidRPr="001B0874">
        <w:rPr>
          <w:rFonts w:ascii="Traditional Arabic" w:hAnsi="Traditional Arabic" w:cs="Traditional Arabic" w:hint="cs"/>
          <w:sz w:val="70"/>
          <w:szCs w:val="70"/>
          <w:rtl/>
        </w:rPr>
        <w:t>) (</w:t>
      </w:r>
      <w:r w:rsidRPr="001B0874">
        <w:rPr>
          <w:rFonts w:ascii="Traditional Arabic" w:hAnsi="Traditional Arabic" w:cs="Traditional Arabic"/>
          <w:sz w:val="70"/>
          <w:szCs w:val="70"/>
          <w:rtl/>
        </w:rPr>
        <w:t>كُلُّ شَيْءٍ هَالِكٌ إِلَّا وَجْهَهُ</w:t>
      </w:r>
      <w:r w:rsidRPr="001B0874">
        <w:rPr>
          <w:rFonts w:ascii="Traditional Arabic" w:hAnsi="Traditional Arabic" w:cs="Traditional Arabic" w:hint="cs"/>
          <w:sz w:val="70"/>
          <w:szCs w:val="70"/>
          <w:rtl/>
        </w:rPr>
        <w:t>).</w:t>
      </w:r>
    </w:p>
    <w:p w14:paraId="6F106D10" w14:textId="77777777" w:rsidR="00DB571C" w:rsidRPr="001B0874" w:rsidRDefault="00020943" w:rsidP="001B0874">
      <w:pPr>
        <w:pStyle w:val="a4"/>
        <w:jc w:val="both"/>
        <w:rPr>
          <w:rFonts w:ascii="Traditional Arabic" w:hAnsi="Traditional Arabic" w:cs="Traditional Arabic"/>
          <w:sz w:val="70"/>
          <w:szCs w:val="70"/>
          <w:rtl/>
        </w:rPr>
      </w:pPr>
      <w:r w:rsidRPr="001B0874">
        <w:rPr>
          <w:rFonts w:ascii="Traditional Arabic" w:hAnsi="Traditional Arabic" w:cs="Traditional Arabic"/>
          <w:sz w:val="70"/>
          <w:szCs w:val="70"/>
          <w:rtl/>
        </w:rPr>
        <w:t>فالموتُ هوَ الوقتُ المعلومُ، والأجلُ المحدودُ، فإذا جاءَ أجلُ الإنسان فقد دنتْ ساعَتهُ، وحانتْ مَنيَّـتـُهُ، وصدقَ الله</w:t>
      </w:r>
      <w:r w:rsidR="00DB571C" w:rsidRPr="001B0874">
        <w:rPr>
          <w:rFonts w:ascii="Traditional Arabic" w:hAnsi="Traditional Arabic" w:cs="Traditional Arabic" w:hint="cs"/>
          <w:sz w:val="70"/>
          <w:szCs w:val="70"/>
          <w:rtl/>
        </w:rPr>
        <w:t xml:space="preserve"> (</w:t>
      </w:r>
      <w:r w:rsidRPr="001B0874">
        <w:rPr>
          <w:rFonts w:ascii="Traditional Arabic" w:hAnsi="Traditional Arabic" w:cs="Traditional Arabic"/>
          <w:sz w:val="70"/>
          <w:szCs w:val="70"/>
          <w:rtl/>
        </w:rPr>
        <w:t>وَلِكُلِّ أُمَّةٍ أَجَلٌ فَإِذَا جَاءَ أَجَلُهُمْ لَا يَسْتَأْخِرُونَ سَاعَةً وَلَا يَسْتَقْدِمُونَ</w:t>
      </w:r>
      <w:r w:rsidR="00DB571C" w:rsidRPr="001B0874">
        <w:rPr>
          <w:rFonts w:ascii="Traditional Arabic" w:hAnsi="Traditional Arabic" w:cs="Traditional Arabic" w:hint="cs"/>
          <w:sz w:val="70"/>
          <w:szCs w:val="70"/>
          <w:rtl/>
        </w:rPr>
        <w:t>).</w:t>
      </w:r>
    </w:p>
    <w:p w14:paraId="03588907" w14:textId="0BA231AD" w:rsidR="00020943" w:rsidRPr="001B0874" w:rsidRDefault="00020943" w:rsidP="001B0874">
      <w:pPr>
        <w:pStyle w:val="a4"/>
        <w:jc w:val="both"/>
        <w:rPr>
          <w:rFonts w:ascii="Traditional Arabic" w:hAnsi="Traditional Arabic" w:cs="Traditional Arabic"/>
          <w:sz w:val="70"/>
          <w:szCs w:val="70"/>
          <w:rtl/>
        </w:rPr>
      </w:pPr>
      <w:r w:rsidRPr="001B0874">
        <w:rPr>
          <w:rFonts w:ascii="Traditional Arabic" w:hAnsi="Traditional Arabic" w:cs="Traditional Arabic"/>
          <w:sz w:val="70"/>
          <w:szCs w:val="70"/>
          <w:rtl/>
        </w:rPr>
        <w:t>أيُّها العُقلاءُ الأكارمُ: إنًّ العُمُرَ قصيرٌ وإن طالَ التـَّمَتـُّعُ بهِ</w:t>
      </w:r>
      <w:r w:rsidR="00DB571C" w:rsidRPr="001B0874">
        <w:rPr>
          <w:rFonts w:ascii="Traditional Arabic" w:hAnsi="Traditional Arabic" w:cs="Traditional Arabic" w:hint="cs"/>
          <w:sz w:val="70"/>
          <w:szCs w:val="70"/>
          <w:rtl/>
        </w:rPr>
        <w:t>،</w:t>
      </w:r>
      <w:r w:rsidRPr="001B0874">
        <w:rPr>
          <w:rFonts w:ascii="Traditional Arabic" w:hAnsi="Traditional Arabic" w:cs="Traditional Arabic"/>
          <w:sz w:val="70"/>
          <w:szCs w:val="70"/>
          <w:rtl/>
        </w:rPr>
        <w:t xml:space="preserve"> وإنَّ القبرَ يَضِيْقُ إلاَّ لِمَنْ أعدَّ لهُ</w:t>
      </w:r>
      <w:r w:rsidR="00DB571C" w:rsidRPr="001B0874">
        <w:rPr>
          <w:rFonts w:ascii="Traditional Arabic" w:hAnsi="Traditional Arabic" w:cs="Traditional Arabic" w:hint="cs"/>
          <w:sz w:val="70"/>
          <w:szCs w:val="70"/>
          <w:rtl/>
        </w:rPr>
        <w:t>،</w:t>
      </w:r>
      <w:r w:rsidRPr="001B0874">
        <w:rPr>
          <w:rFonts w:ascii="Traditional Arabic" w:hAnsi="Traditional Arabic" w:cs="Traditional Arabic"/>
          <w:sz w:val="70"/>
          <w:szCs w:val="70"/>
          <w:rtl/>
        </w:rPr>
        <w:t xml:space="preserve"> وإنَّ الحسابَ قريبْ؛ فمَنْ يُعِدُّ لهُ؟ فاليومَ عملٌ ولا </w:t>
      </w:r>
      <w:proofErr w:type="gramStart"/>
      <w:r w:rsidRPr="001B0874">
        <w:rPr>
          <w:rFonts w:ascii="Traditional Arabic" w:hAnsi="Traditional Arabic" w:cs="Traditional Arabic"/>
          <w:sz w:val="70"/>
          <w:szCs w:val="70"/>
          <w:rtl/>
        </w:rPr>
        <w:t>حِساب,</w:t>
      </w:r>
      <w:proofErr w:type="gramEnd"/>
      <w:r w:rsidRPr="001B0874">
        <w:rPr>
          <w:rFonts w:ascii="Traditional Arabic" w:hAnsi="Traditional Arabic" w:cs="Traditional Arabic"/>
          <w:sz w:val="70"/>
          <w:szCs w:val="70"/>
          <w:rtl/>
        </w:rPr>
        <w:t xml:space="preserve"> وغداً حِسابٌ ولا عَمل, فلا بدَّ -واللهِ- منَ التفكـُّرِ والتدبُّرِ</w:t>
      </w:r>
      <w:r w:rsidR="00DB571C" w:rsidRPr="001B0874">
        <w:rPr>
          <w:rFonts w:ascii="Traditional Arabic" w:hAnsi="Traditional Arabic" w:cs="Traditional Arabic" w:hint="cs"/>
          <w:sz w:val="70"/>
          <w:szCs w:val="70"/>
          <w:rtl/>
        </w:rPr>
        <w:t>.</w:t>
      </w:r>
    </w:p>
    <w:p w14:paraId="1AEC7E15" w14:textId="77777777" w:rsidR="00DB571C" w:rsidRPr="001B0874" w:rsidRDefault="00DB571C" w:rsidP="001B0874">
      <w:pPr>
        <w:pStyle w:val="a4"/>
        <w:jc w:val="both"/>
        <w:rPr>
          <w:rFonts w:ascii="Traditional Arabic" w:hAnsi="Traditional Arabic" w:cs="Traditional Arabic"/>
          <w:sz w:val="70"/>
          <w:szCs w:val="70"/>
          <w:rtl/>
        </w:rPr>
      </w:pPr>
      <w:r w:rsidRPr="001B0874">
        <w:rPr>
          <w:rFonts w:ascii="Traditional Arabic" w:hAnsi="Traditional Arabic" w:cs="Traditional Arabic" w:hint="cs"/>
          <w:sz w:val="70"/>
          <w:szCs w:val="70"/>
          <w:rtl/>
        </w:rPr>
        <w:t xml:space="preserve">أسأل الله أن يحسن ختامنا، ويرحم موتانا وموتى المسلمين. </w:t>
      </w:r>
      <w:r w:rsidR="00020943" w:rsidRPr="001B0874">
        <w:rPr>
          <w:rFonts w:ascii="Traditional Arabic" w:hAnsi="Traditional Arabic" w:cs="Traditional Arabic"/>
          <w:sz w:val="70"/>
          <w:szCs w:val="70"/>
          <w:rtl/>
        </w:rPr>
        <w:t xml:space="preserve">أقول ما تسمعون، وأستغفر الله </w:t>
      </w:r>
      <w:r w:rsidRPr="001B0874">
        <w:rPr>
          <w:rFonts w:ascii="Traditional Arabic" w:hAnsi="Traditional Arabic" w:cs="Traditional Arabic" w:hint="cs"/>
          <w:sz w:val="70"/>
          <w:szCs w:val="70"/>
          <w:rtl/>
        </w:rPr>
        <w:t>....</w:t>
      </w:r>
    </w:p>
    <w:p w14:paraId="0C8C14A4" w14:textId="77777777" w:rsidR="00DB571C" w:rsidRPr="001B0874" w:rsidRDefault="00DB571C" w:rsidP="001B0874">
      <w:pPr>
        <w:pStyle w:val="a4"/>
        <w:jc w:val="both"/>
        <w:rPr>
          <w:rFonts w:ascii="Traditional Arabic" w:hAnsi="Traditional Arabic" w:cs="Traditional Arabic"/>
          <w:sz w:val="70"/>
          <w:szCs w:val="70"/>
          <w:rtl/>
        </w:rPr>
      </w:pPr>
    </w:p>
    <w:p w14:paraId="343083BD" w14:textId="77777777" w:rsidR="00DB571C" w:rsidRPr="001B0874" w:rsidRDefault="00DB571C" w:rsidP="001B0874">
      <w:pPr>
        <w:pStyle w:val="a4"/>
        <w:jc w:val="both"/>
        <w:rPr>
          <w:rFonts w:ascii="Traditional Arabic" w:hAnsi="Traditional Arabic" w:cs="Traditional Arabic"/>
          <w:sz w:val="70"/>
          <w:szCs w:val="70"/>
          <w:rtl/>
        </w:rPr>
      </w:pPr>
    </w:p>
    <w:p w14:paraId="4C28D1B5" w14:textId="1A00FE7D" w:rsidR="00020943" w:rsidRPr="001B0874" w:rsidRDefault="00020943" w:rsidP="001B0874">
      <w:pPr>
        <w:pStyle w:val="a4"/>
        <w:jc w:val="both"/>
        <w:rPr>
          <w:rFonts w:ascii="Traditional Arabic" w:hAnsi="Traditional Arabic" w:cs="Traditional Arabic"/>
          <w:sz w:val="70"/>
          <w:szCs w:val="70"/>
        </w:rPr>
      </w:pPr>
      <w:r w:rsidRPr="001B0874">
        <w:rPr>
          <w:rFonts w:ascii="Traditional Arabic" w:hAnsi="Traditional Arabic" w:cs="Traditional Arabic"/>
          <w:sz w:val="70"/>
          <w:szCs w:val="70"/>
          <w:rtl/>
        </w:rPr>
        <w:lastRenderedPageBreak/>
        <w:t xml:space="preserve">الحمد لله الذي كتب على عباده الموت والفناء، وتفرد سبحانه بالحياة والبقاء، والصلاة والسلام على من ختمت به الرسل والأنبياء، وعلى </w:t>
      </w:r>
      <w:proofErr w:type="spellStart"/>
      <w:r w:rsidRPr="001B0874">
        <w:rPr>
          <w:rFonts w:ascii="Traditional Arabic" w:hAnsi="Traditional Arabic" w:cs="Traditional Arabic"/>
          <w:sz w:val="70"/>
          <w:szCs w:val="70"/>
          <w:rtl/>
        </w:rPr>
        <w:t>آله</w:t>
      </w:r>
      <w:proofErr w:type="spellEnd"/>
      <w:r w:rsidRPr="001B0874">
        <w:rPr>
          <w:rFonts w:ascii="Traditional Arabic" w:hAnsi="Traditional Arabic" w:cs="Traditional Arabic"/>
          <w:sz w:val="70"/>
          <w:szCs w:val="70"/>
          <w:rtl/>
        </w:rPr>
        <w:t xml:space="preserve"> وأتباعه إلى يوم اللقاء</w:t>
      </w:r>
      <w:r w:rsidR="00DB571C" w:rsidRPr="001B0874">
        <w:rPr>
          <w:rFonts w:ascii="Traditional Arabic" w:hAnsi="Traditional Arabic" w:cs="Traditional Arabic" w:hint="cs"/>
          <w:sz w:val="70"/>
          <w:szCs w:val="70"/>
          <w:rtl/>
        </w:rPr>
        <w:t>.</w:t>
      </w:r>
    </w:p>
    <w:p w14:paraId="481A22CF" w14:textId="346D84C0" w:rsidR="00020943" w:rsidRPr="001B0874" w:rsidRDefault="00020943" w:rsidP="001B0874">
      <w:pPr>
        <w:pStyle w:val="a4"/>
        <w:jc w:val="both"/>
        <w:rPr>
          <w:rFonts w:ascii="Traditional Arabic" w:hAnsi="Traditional Arabic" w:cs="Traditional Arabic"/>
          <w:sz w:val="70"/>
          <w:szCs w:val="70"/>
        </w:rPr>
      </w:pPr>
      <w:r w:rsidRPr="001B0874">
        <w:rPr>
          <w:rFonts w:ascii="Traditional Arabic" w:hAnsi="Traditional Arabic" w:cs="Traditional Arabic"/>
          <w:sz w:val="70"/>
          <w:szCs w:val="70"/>
          <w:rtl/>
        </w:rPr>
        <w:t xml:space="preserve">معاشر </w:t>
      </w:r>
      <w:proofErr w:type="gramStart"/>
      <w:r w:rsidRPr="001B0874">
        <w:rPr>
          <w:rFonts w:ascii="Traditional Arabic" w:hAnsi="Traditional Arabic" w:cs="Traditional Arabic"/>
          <w:sz w:val="70"/>
          <w:szCs w:val="70"/>
          <w:rtl/>
        </w:rPr>
        <w:t>المؤمنين</w:t>
      </w:r>
      <w:r w:rsidR="00DB571C" w:rsidRPr="001B0874">
        <w:rPr>
          <w:rFonts w:ascii="Traditional Arabic" w:hAnsi="Traditional Arabic" w:cs="Traditional Arabic" w:hint="cs"/>
          <w:sz w:val="70"/>
          <w:szCs w:val="70"/>
          <w:rtl/>
        </w:rPr>
        <w:t xml:space="preserve"> .</w:t>
      </w:r>
      <w:proofErr w:type="gramEnd"/>
      <w:r w:rsidR="00DB571C" w:rsidRPr="001B0874">
        <w:rPr>
          <w:rFonts w:ascii="Traditional Arabic" w:hAnsi="Traditional Arabic" w:cs="Traditional Arabic" w:hint="cs"/>
          <w:sz w:val="70"/>
          <w:szCs w:val="70"/>
          <w:rtl/>
        </w:rPr>
        <w:t xml:space="preserve">. </w:t>
      </w:r>
      <w:r w:rsidRPr="001B0874">
        <w:rPr>
          <w:rFonts w:ascii="Traditional Arabic" w:hAnsi="Traditional Arabic" w:cs="Traditional Arabic"/>
          <w:sz w:val="70"/>
          <w:szCs w:val="70"/>
          <w:rtl/>
        </w:rPr>
        <w:t>إن الموت لا ريب فيه، ويقين لا شك فيه</w:t>
      </w:r>
      <w:r w:rsidR="00DB571C" w:rsidRPr="001B0874">
        <w:rPr>
          <w:rFonts w:ascii="Traditional Arabic" w:hAnsi="Traditional Arabic" w:cs="Traditional Arabic" w:hint="cs"/>
          <w:sz w:val="70"/>
          <w:szCs w:val="70"/>
          <w:rtl/>
        </w:rPr>
        <w:t xml:space="preserve"> (</w:t>
      </w:r>
      <w:r w:rsidRPr="001B0874">
        <w:rPr>
          <w:rFonts w:ascii="Traditional Arabic" w:hAnsi="Traditional Arabic" w:cs="Traditional Arabic"/>
          <w:sz w:val="70"/>
          <w:szCs w:val="70"/>
          <w:rtl/>
        </w:rPr>
        <w:t>وَجَاءتْ سَكْرَةُ الْمَوْتِ بِالْحَقِّ ذَلِكَ مَا كُنتَ مِنْهُ تَحِيدُ</w:t>
      </w:r>
      <w:r w:rsidR="00DB571C" w:rsidRPr="001B0874">
        <w:rPr>
          <w:rFonts w:ascii="Traditional Arabic" w:hAnsi="Traditional Arabic" w:cs="Traditional Arabic" w:hint="cs"/>
          <w:sz w:val="70"/>
          <w:szCs w:val="70"/>
          <w:rtl/>
        </w:rPr>
        <w:t>).</w:t>
      </w:r>
    </w:p>
    <w:p w14:paraId="42D0E524" w14:textId="5AD021BF" w:rsidR="00020943" w:rsidRPr="001B0874" w:rsidRDefault="00020943" w:rsidP="001B0874">
      <w:pPr>
        <w:pStyle w:val="a4"/>
        <w:jc w:val="both"/>
        <w:rPr>
          <w:rFonts w:ascii="Traditional Arabic" w:hAnsi="Traditional Arabic" w:cs="Traditional Arabic"/>
          <w:sz w:val="70"/>
          <w:szCs w:val="70"/>
        </w:rPr>
      </w:pPr>
      <w:r w:rsidRPr="001B0874">
        <w:rPr>
          <w:rFonts w:ascii="Traditional Arabic" w:hAnsi="Traditional Arabic" w:cs="Traditional Arabic"/>
          <w:sz w:val="70"/>
          <w:szCs w:val="70"/>
          <w:rtl/>
        </w:rPr>
        <w:t>فمَن يجادل في الموت وسكرته؟! ومن يخاصم في القبر وضمته؟! ومن ي</w:t>
      </w:r>
      <w:r w:rsidR="00DB571C" w:rsidRPr="001B0874">
        <w:rPr>
          <w:rFonts w:ascii="Traditional Arabic" w:hAnsi="Traditional Arabic" w:cs="Traditional Arabic" w:hint="cs"/>
          <w:sz w:val="70"/>
          <w:szCs w:val="70"/>
          <w:rtl/>
        </w:rPr>
        <w:t>َ</w:t>
      </w:r>
      <w:r w:rsidRPr="001B0874">
        <w:rPr>
          <w:rFonts w:ascii="Traditional Arabic" w:hAnsi="Traditional Arabic" w:cs="Traditional Arabic"/>
          <w:sz w:val="70"/>
          <w:szCs w:val="70"/>
          <w:rtl/>
        </w:rPr>
        <w:t>ق</w:t>
      </w:r>
      <w:r w:rsidR="00DB571C" w:rsidRPr="001B0874">
        <w:rPr>
          <w:rFonts w:ascii="Traditional Arabic" w:hAnsi="Traditional Arabic" w:cs="Traditional Arabic" w:hint="cs"/>
          <w:sz w:val="70"/>
          <w:szCs w:val="70"/>
          <w:rtl/>
        </w:rPr>
        <w:t>ْ</w:t>
      </w:r>
      <w:r w:rsidRPr="001B0874">
        <w:rPr>
          <w:rFonts w:ascii="Traditional Arabic" w:hAnsi="Traditional Arabic" w:cs="Traditional Arabic"/>
          <w:sz w:val="70"/>
          <w:szCs w:val="70"/>
          <w:rtl/>
        </w:rPr>
        <w:t>د</w:t>
      </w:r>
      <w:r w:rsidR="00DB571C" w:rsidRPr="001B0874">
        <w:rPr>
          <w:rFonts w:ascii="Traditional Arabic" w:hAnsi="Traditional Arabic" w:cs="Traditional Arabic" w:hint="cs"/>
          <w:sz w:val="70"/>
          <w:szCs w:val="70"/>
          <w:rtl/>
        </w:rPr>
        <w:t>ِ</w:t>
      </w:r>
      <w:r w:rsidRPr="001B0874">
        <w:rPr>
          <w:rFonts w:ascii="Traditional Arabic" w:hAnsi="Traditional Arabic" w:cs="Traditional Arabic"/>
          <w:sz w:val="70"/>
          <w:szCs w:val="70"/>
          <w:rtl/>
        </w:rPr>
        <w:t>ر على تأخير</w:t>
      </w:r>
      <w:r w:rsidR="00DB571C" w:rsidRPr="001B0874">
        <w:rPr>
          <w:rFonts w:ascii="Traditional Arabic" w:hAnsi="Traditional Arabic" w:cs="Traditional Arabic" w:hint="cs"/>
          <w:sz w:val="70"/>
          <w:szCs w:val="70"/>
          <w:rtl/>
        </w:rPr>
        <w:t>ِ</w:t>
      </w:r>
      <w:r w:rsidRPr="001B0874">
        <w:rPr>
          <w:rFonts w:ascii="Traditional Arabic" w:hAnsi="Traditional Arabic" w:cs="Traditional Arabic"/>
          <w:sz w:val="70"/>
          <w:szCs w:val="70"/>
          <w:rtl/>
        </w:rPr>
        <w:t xml:space="preserve"> موت</w:t>
      </w:r>
      <w:r w:rsidR="00DB571C" w:rsidRPr="001B0874">
        <w:rPr>
          <w:rFonts w:ascii="Traditional Arabic" w:hAnsi="Traditional Arabic" w:cs="Traditional Arabic" w:hint="cs"/>
          <w:sz w:val="70"/>
          <w:szCs w:val="70"/>
          <w:rtl/>
        </w:rPr>
        <w:t>ِ</w:t>
      </w:r>
      <w:r w:rsidRPr="001B0874">
        <w:rPr>
          <w:rFonts w:ascii="Traditional Arabic" w:hAnsi="Traditional Arabic" w:cs="Traditional Arabic"/>
          <w:sz w:val="70"/>
          <w:szCs w:val="70"/>
          <w:rtl/>
        </w:rPr>
        <w:t>ه وتأجيل</w:t>
      </w:r>
      <w:r w:rsidR="00DB571C" w:rsidRPr="001B0874">
        <w:rPr>
          <w:rFonts w:ascii="Traditional Arabic" w:hAnsi="Traditional Arabic" w:cs="Traditional Arabic" w:hint="cs"/>
          <w:sz w:val="70"/>
          <w:szCs w:val="70"/>
          <w:rtl/>
        </w:rPr>
        <w:t>ِ</w:t>
      </w:r>
      <w:r w:rsidRPr="001B0874">
        <w:rPr>
          <w:rFonts w:ascii="Traditional Arabic" w:hAnsi="Traditional Arabic" w:cs="Traditional Arabic"/>
          <w:sz w:val="70"/>
          <w:szCs w:val="70"/>
          <w:rtl/>
        </w:rPr>
        <w:t xml:space="preserve"> ساعت</w:t>
      </w:r>
      <w:r w:rsidR="00DB571C" w:rsidRPr="001B0874">
        <w:rPr>
          <w:rFonts w:ascii="Traditional Arabic" w:hAnsi="Traditional Arabic" w:cs="Traditional Arabic" w:hint="cs"/>
          <w:sz w:val="70"/>
          <w:szCs w:val="70"/>
          <w:rtl/>
        </w:rPr>
        <w:t>ِ</w:t>
      </w:r>
      <w:r w:rsidRPr="001B0874">
        <w:rPr>
          <w:rFonts w:ascii="Traditional Arabic" w:hAnsi="Traditional Arabic" w:cs="Traditional Arabic"/>
          <w:sz w:val="70"/>
          <w:szCs w:val="70"/>
          <w:rtl/>
        </w:rPr>
        <w:t>ه</w:t>
      </w:r>
      <w:r w:rsidR="00DB571C" w:rsidRPr="001B0874">
        <w:rPr>
          <w:rFonts w:ascii="Traditional Arabic" w:hAnsi="Traditional Arabic" w:cs="Traditional Arabic" w:hint="cs"/>
          <w:sz w:val="70"/>
          <w:szCs w:val="70"/>
          <w:rtl/>
        </w:rPr>
        <w:t>! (</w:t>
      </w:r>
      <w:r w:rsidRPr="001B0874">
        <w:rPr>
          <w:rFonts w:ascii="Traditional Arabic" w:hAnsi="Traditional Arabic" w:cs="Traditional Arabic"/>
          <w:sz w:val="70"/>
          <w:szCs w:val="70"/>
          <w:rtl/>
        </w:rPr>
        <w:t>فَإِذَا جَاء أَجَلُهُمْ لاَ يَسْتَأْخِرُونَ سَاعَةً وَلاَ يَسْتَقْدِمُونَ</w:t>
      </w:r>
      <w:r w:rsidR="00DB571C" w:rsidRPr="001B0874">
        <w:rPr>
          <w:rFonts w:ascii="Traditional Arabic" w:hAnsi="Traditional Arabic" w:cs="Traditional Arabic" w:hint="cs"/>
          <w:sz w:val="70"/>
          <w:szCs w:val="70"/>
          <w:rtl/>
        </w:rPr>
        <w:t>).</w:t>
      </w:r>
    </w:p>
    <w:p w14:paraId="3038FA9F" w14:textId="1C17F023" w:rsidR="00020943" w:rsidRPr="001B0874" w:rsidRDefault="00020943" w:rsidP="001B0874">
      <w:pPr>
        <w:pStyle w:val="a4"/>
        <w:jc w:val="both"/>
        <w:rPr>
          <w:rFonts w:ascii="Traditional Arabic" w:hAnsi="Traditional Arabic" w:cs="Traditional Arabic"/>
          <w:sz w:val="70"/>
          <w:szCs w:val="70"/>
        </w:rPr>
      </w:pPr>
      <w:r w:rsidRPr="001B0874">
        <w:rPr>
          <w:rFonts w:ascii="Traditional Arabic" w:hAnsi="Traditional Arabic" w:cs="Traditional Arabic"/>
          <w:sz w:val="70"/>
          <w:szCs w:val="70"/>
          <w:rtl/>
        </w:rPr>
        <w:t>فلماذا تتكبر أيها الإنسان؛ وسوف تأكلك الديدان؟! لماذا تطغى؛ وفي التراب ستلقى؟! لماذا التسويف والغفلة؛ وأنت تعلم أن الموت يأتي بغتة</w:t>
      </w:r>
      <w:r w:rsidR="00DB571C" w:rsidRPr="001B0874">
        <w:rPr>
          <w:rFonts w:ascii="Traditional Arabic" w:hAnsi="Traditional Arabic" w:cs="Traditional Arabic" w:hint="cs"/>
          <w:sz w:val="70"/>
          <w:szCs w:val="70"/>
          <w:rtl/>
        </w:rPr>
        <w:t>!!</w:t>
      </w:r>
    </w:p>
    <w:p w14:paraId="14F37830" w14:textId="77777777" w:rsidR="00020943" w:rsidRPr="001B0874" w:rsidRDefault="00020943" w:rsidP="001B0874">
      <w:pPr>
        <w:pStyle w:val="a4"/>
        <w:jc w:val="both"/>
        <w:rPr>
          <w:rFonts w:ascii="Traditional Arabic" w:hAnsi="Traditional Arabic" w:cs="Traditional Arabic"/>
          <w:sz w:val="70"/>
          <w:szCs w:val="70"/>
        </w:rPr>
      </w:pPr>
      <w:r w:rsidRPr="001B0874">
        <w:rPr>
          <w:rFonts w:ascii="Traditional Arabic" w:hAnsi="Traditional Arabic" w:cs="Traditional Arabic"/>
          <w:sz w:val="70"/>
          <w:szCs w:val="70"/>
          <w:rtl/>
        </w:rPr>
        <w:t xml:space="preserve">ولو أنا إذا متْنا </w:t>
      </w:r>
      <w:proofErr w:type="gramStart"/>
      <w:r w:rsidRPr="001B0874">
        <w:rPr>
          <w:rFonts w:ascii="Traditional Arabic" w:hAnsi="Traditional Arabic" w:cs="Traditional Arabic"/>
          <w:sz w:val="70"/>
          <w:szCs w:val="70"/>
          <w:rtl/>
        </w:rPr>
        <w:t>تُرِكْنَا  *</w:t>
      </w:r>
      <w:proofErr w:type="gramEnd"/>
      <w:r w:rsidRPr="001B0874">
        <w:rPr>
          <w:rFonts w:ascii="Traditional Arabic" w:hAnsi="Traditional Arabic" w:cs="Traditional Arabic"/>
          <w:sz w:val="70"/>
          <w:szCs w:val="70"/>
          <w:rtl/>
        </w:rPr>
        <w:t>** لكانَ الموتُ غايةَ كُلِّ حَيِّ</w:t>
      </w:r>
    </w:p>
    <w:p w14:paraId="2DC6D955" w14:textId="77777777" w:rsidR="00DB571C" w:rsidRPr="001B0874" w:rsidRDefault="00020943" w:rsidP="001B0874">
      <w:pPr>
        <w:pStyle w:val="a4"/>
        <w:jc w:val="both"/>
        <w:rPr>
          <w:rFonts w:ascii="Traditional Arabic" w:hAnsi="Traditional Arabic" w:cs="Traditional Arabic"/>
          <w:sz w:val="70"/>
          <w:szCs w:val="70"/>
          <w:rtl/>
        </w:rPr>
      </w:pPr>
      <w:r w:rsidRPr="001B0874">
        <w:rPr>
          <w:rFonts w:ascii="Traditional Arabic" w:hAnsi="Traditional Arabic" w:cs="Traditional Arabic"/>
          <w:sz w:val="70"/>
          <w:szCs w:val="70"/>
          <w:rtl/>
        </w:rPr>
        <w:t xml:space="preserve">ولكنّا إذا متنا </w:t>
      </w:r>
      <w:proofErr w:type="gramStart"/>
      <w:r w:rsidRPr="001B0874">
        <w:rPr>
          <w:rFonts w:ascii="Traditional Arabic" w:hAnsi="Traditional Arabic" w:cs="Traditional Arabic"/>
          <w:sz w:val="70"/>
          <w:szCs w:val="70"/>
          <w:rtl/>
        </w:rPr>
        <w:t>بُعِـثْنَا  *</w:t>
      </w:r>
      <w:proofErr w:type="gramEnd"/>
      <w:r w:rsidRPr="001B0874">
        <w:rPr>
          <w:rFonts w:ascii="Traditional Arabic" w:hAnsi="Traditional Arabic" w:cs="Traditional Arabic"/>
          <w:sz w:val="70"/>
          <w:szCs w:val="70"/>
          <w:rtl/>
        </w:rPr>
        <w:t>** ونُسأل بعدَهُ عَنْ كُلِّ شَي</w:t>
      </w:r>
    </w:p>
    <w:p w14:paraId="538327E5" w14:textId="7F70EE52" w:rsidR="00020943" w:rsidRPr="001B0874" w:rsidRDefault="00020943" w:rsidP="001B0874">
      <w:pPr>
        <w:pStyle w:val="a4"/>
        <w:jc w:val="both"/>
        <w:rPr>
          <w:rFonts w:ascii="Traditional Arabic" w:hAnsi="Traditional Arabic" w:cs="Traditional Arabic"/>
          <w:sz w:val="70"/>
          <w:szCs w:val="70"/>
        </w:rPr>
      </w:pPr>
      <w:r w:rsidRPr="001B0874">
        <w:rPr>
          <w:rFonts w:ascii="Traditional Arabic" w:hAnsi="Traditional Arabic" w:cs="Traditional Arabic"/>
          <w:sz w:val="70"/>
          <w:szCs w:val="70"/>
          <w:rtl/>
        </w:rPr>
        <w:lastRenderedPageBreak/>
        <w:t>فالموت هو والانتقال من دار إلى دار، وبه تطوى صحف الأعمال، وتنقطع التوبة والإمهال، قال النبي صلى الله عليه وسلم</w:t>
      </w:r>
      <w:r w:rsidR="00DB571C" w:rsidRPr="001B0874">
        <w:rPr>
          <w:rFonts w:ascii="Traditional Arabic" w:hAnsi="Traditional Arabic" w:cs="Traditional Arabic" w:hint="cs"/>
          <w:sz w:val="70"/>
          <w:szCs w:val="70"/>
          <w:rtl/>
        </w:rPr>
        <w:t>: (</w:t>
      </w:r>
      <w:r w:rsidRPr="001B0874">
        <w:rPr>
          <w:rFonts w:ascii="Traditional Arabic" w:hAnsi="Traditional Arabic" w:cs="Traditional Arabic"/>
          <w:sz w:val="70"/>
          <w:szCs w:val="70"/>
          <w:rtl/>
        </w:rPr>
        <w:t>إن الله يقبل توبة العبد ما لم يغرغر</w:t>
      </w:r>
      <w:r w:rsidR="00DB571C" w:rsidRPr="001B0874">
        <w:rPr>
          <w:rFonts w:ascii="Traditional Arabic" w:hAnsi="Traditional Arabic" w:cs="Traditional Arabic" w:hint="cs"/>
          <w:sz w:val="70"/>
          <w:szCs w:val="70"/>
          <w:rtl/>
        </w:rPr>
        <w:t>)</w:t>
      </w:r>
    </w:p>
    <w:p w14:paraId="64FDB6D3" w14:textId="4F2F16C8" w:rsidR="00ED430E" w:rsidRPr="001B0874" w:rsidRDefault="00020943" w:rsidP="001B0874">
      <w:pPr>
        <w:pStyle w:val="a4"/>
        <w:jc w:val="both"/>
        <w:rPr>
          <w:rFonts w:ascii="Traditional Arabic" w:hAnsi="Traditional Arabic" w:cs="Traditional Arabic"/>
          <w:sz w:val="70"/>
          <w:szCs w:val="70"/>
          <w:rtl/>
        </w:rPr>
      </w:pPr>
      <w:r w:rsidRPr="001B0874">
        <w:rPr>
          <w:rFonts w:ascii="Traditional Arabic" w:hAnsi="Traditional Arabic" w:cs="Traditional Arabic"/>
          <w:sz w:val="70"/>
          <w:szCs w:val="70"/>
          <w:rtl/>
        </w:rPr>
        <w:t>الموت من أعظم المصائب</w:t>
      </w:r>
      <w:r w:rsidR="00DB571C" w:rsidRPr="001B0874">
        <w:rPr>
          <w:rFonts w:ascii="Traditional Arabic" w:hAnsi="Traditional Arabic" w:cs="Traditional Arabic" w:hint="cs"/>
          <w:sz w:val="70"/>
          <w:szCs w:val="70"/>
          <w:rtl/>
        </w:rPr>
        <w:t xml:space="preserve"> (</w:t>
      </w:r>
      <w:r w:rsidRPr="001B0874">
        <w:rPr>
          <w:rFonts w:ascii="Traditional Arabic" w:hAnsi="Traditional Arabic" w:cs="Traditional Arabic"/>
          <w:sz w:val="70"/>
          <w:szCs w:val="70"/>
          <w:rtl/>
        </w:rPr>
        <w:t>حَتَّى إِذَا جَاء أَحَدَهُمُ الْمَوْتُ قَالَ رَبِّ ارْجِعُونِ * لَعَلِّي أَعْمَلُ صَالِحاً فِيمَا تَرَكْتُ كَلَّا إِنَّهَا كَلِمَةٌ هُوَ قَائِلُهَا وَمِن وَرَائِهِم بَرْزَخٌ إِلَى يَوْمِ يُبْعَثُونَ</w:t>
      </w:r>
      <w:r w:rsidR="00DB571C" w:rsidRPr="001B0874">
        <w:rPr>
          <w:rFonts w:ascii="Traditional Arabic" w:hAnsi="Traditional Arabic" w:cs="Traditional Arabic" w:hint="cs"/>
          <w:sz w:val="70"/>
          <w:szCs w:val="70"/>
          <w:rtl/>
        </w:rPr>
        <w:t>).</w:t>
      </w:r>
    </w:p>
    <w:p w14:paraId="3AD236C7" w14:textId="170836BE" w:rsidR="00DB571C" w:rsidRPr="001B0874" w:rsidRDefault="00DB571C" w:rsidP="001B0874">
      <w:pPr>
        <w:pStyle w:val="a4"/>
        <w:jc w:val="both"/>
        <w:rPr>
          <w:rFonts w:ascii="Traditional Arabic" w:hAnsi="Traditional Arabic" w:cs="Traditional Arabic"/>
          <w:sz w:val="70"/>
          <w:szCs w:val="70"/>
        </w:rPr>
      </w:pPr>
      <w:r w:rsidRPr="001B0874">
        <w:rPr>
          <w:rFonts w:ascii="Traditional Arabic" w:hAnsi="Traditional Arabic" w:cs="Traditional Arabic"/>
          <w:sz w:val="70"/>
          <w:szCs w:val="70"/>
          <w:rtl/>
        </w:rPr>
        <w:t>اللهم ثبتنا عند الموت بقول لا إله إلا الله يا رب العالمين</w:t>
      </w:r>
      <w:r w:rsidR="001B0874" w:rsidRPr="001B0874">
        <w:rPr>
          <w:rFonts w:ascii="Traditional Arabic" w:hAnsi="Traditional Arabic" w:cs="Traditional Arabic" w:hint="cs"/>
          <w:sz w:val="70"/>
          <w:szCs w:val="70"/>
          <w:rtl/>
        </w:rPr>
        <w:t xml:space="preserve">. </w:t>
      </w:r>
      <w:r w:rsidRPr="001B0874">
        <w:rPr>
          <w:rFonts w:ascii="Traditional Arabic" w:hAnsi="Traditional Arabic" w:cs="Traditional Arabic"/>
          <w:sz w:val="70"/>
          <w:szCs w:val="70"/>
          <w:rtl/>
        </w:rPr>
        <w:t>اللهم هون علينا سكرات الموت، وتوفنا وأنت راض عنا</w:t>
      </w:r>
      <w:r w:rsidR="001B0874" w:rsidRPr="001B0874">
        <w:rPr>
          <w:rFonts w:ascii="Traditional Arabic" w:hAnsi="Traditional Arabic" w:cs="Traditional Arabic" w:hint="cs"/>
          <w:sz w:val="70"/>
          <w:szCs w:val="70"/>
          <w:rtl/>
        </w:rPr>
        <w:t xml:space="preserve">. </w:t>
      </w:r>
      <w:r w:rsidRPr="001B0874">
        <w:rPr>
          <w:rFonts w:ascii="Traditional Arabic" w:hAnsi="Traditional Arabic" w:cs="Traditional Arabic"/>
          <w:sz w:val="70"/>
          <w:szCs w:val="70"/>
          <w:rtl/>
        </w:rPr>
        <w:t>اللهم أحينا مسلمين، وتوفنا مسلمين، غير خزايا ولا مفتونين</w:t>
      </w:r>
      <w:r w:rsidR="001B0874" w:rsidRPr="001B0874">
        <w:rPr>
          <w:rFonts w:ascii="Traditional Arabic" w:hAnsi="Traditional Arabic" w:cs="Traditional Arabic" w:hint="cs"/>
          <w:sz w:val="70"/>
          <w:szCs w:val="70"/>
          <w:rtl/>
        </w:rPr>
        <w:t xml:space="preserve">. اللهم </w:t>
      </w:r>
      <w:r w:rsidRPr="001B0874">
        <w:rPr>
          <w:rFonts w:ascii="Traditional Arabic" w:hAnsi="Traditional Arabic" w:cs="Traditional Arabic"/>
          <w:sz w:val="70"/>
          <w:szCs w:val="70"/>
          <w:rtl/>
        </w:rPr>
        <w:t>اجعل أحب الأعمال لك خواتيم أعمالنا، وثبتنا بالقول الثابت في الدنيا والآخرة</w:t>
      </w:r>
      <w:r w:rsidR="001B0874" w:rsidRPr="001B0874">
        <w:rPr>
          <w:rFonts w:ascii="Traditional Arabic" w:hAnsi="Traditional Arabic" w:cs="Traditional Arabic" w:hint="cs"/>
          <w:sz w:val="70"/>
          <w:szCs w:val="70"/>
          <w:rtl/>
        </w:rPr>
        <w:t xml:space="preserve">. اللهم </w:t>
      </w:r>
      <w:r w:rsidRPr="001B0874">
        <w:rPr>
          <w:rFonts w:ascii="Traditional Arabic" w:hAnsi="Traditional Arabic" w:cs="Traditional Arabic"/>
          <w:sz w:val="70"/>
          <w:szCs w:val="70"/>
          <w:rtl/>
        </w:rPr>
        <w:t>أعنا على الموت وكربته، وعلى القبر وغمته، وعلى الميزان وخفته، وعلى الصراط وزلته، ويوم القيامة وروعته</w:t>
      </w:r>
      <w:r w:rsidR="001B0874" w:rsidRPr="001B0874">
        <w:rPr>
          <w:rFonts w:ascii="Traditional Arabic" w:hAnsi="Traditional Arabic" w:cs="Traditional Arabic" w:hint="cs"/>
          <w:sz w:val="70"/>
          <w:szCs w:val="70"/>
          <w:rtl/>
        </w:rPr>
        <w:t xml:space="preserve">. </w:t>
      </w:r>
      <w:r w:rsidRPr="001B0874">
        <w:rPr>
          <w:rFonts w:ascii="Traditional Arabic" w:hAnsi="Traditional Arabic" w:cs="Traditional Arabic"/>
          <w:sz w:val="70"/>
          <w:szCs w:val="70"/>
          <w:rtl/>
        </w:rPr>
        <w:t>اللهم إ</w:t>
      </w:r>
      <w:r w:rsidR="001B0874" w:rsidRPr="001B0874">
        <w:rPr>
          <w:rFonts w:ascii="Traditional Arabic" w:hAnsi="Traditional Arabic" w:cs="Traditional Arabic" w:hint="cs"/>
          <w:sz w:val="70"/>
          <w:szCs w:val="70"/>
          <w:rtl/>
        </w:rPr>
        <w:t>نا ن</w:t>
      </w:r>
      <w:r w:rsidRPr="001B0874">
        <w:rPr>
          <w:rFonts w:ascii="Traditional Arabic" w:hAnsi="Traditional Arabic" w:cs="Traditional Arabic"/>
          <w:sz w:val="70"/>
          <w:szCs w:val="70"/>
          <w:rtl/>
        </w:rPr>
        <w:t>عوذ بك من فتن الدنيا</w:t>
      </w:r>
      <w:r w:rsidR="001B0874" w:rsidRPr="001B0874">
        <w:rPr>
          <w:rFonts w:ascii="Traditional Arabic" w:hAnsi="Traditional Arabic" w:cs="Traditional Arabic" w:hint="cs"/>
          <w:sz w:val="70"/>
          <w:szCs w:val="70"/>
          <w:rtl/>
        </w:rPr>
        <w:t xml:space="preserve">. </w:t>
      </w:r>
      <w:r w:rsidR="001B0874" w:rsidRPr="001B0874">
        <w:rPr>
          <w:rFonts w:ascii="Traditional Arabic" w:hAnsi="Traditional Arabic" w:cs="Traditional Arabic"/>
          <w:sz w:val="70"/>
          <w:szCs w:val="70"/>
          <w:rtl/>
        </w:rPr>
        <w:t xml:space="preserve">اللهم ارزقنا حسن </w:t>
      </w:r>
      <w:r w:rsidR="001B0874" w:rsidRPr="001B0874">
        <w:rPr>
          <w:rFonts w:ascii="Traditional Arabic" w:hAnsi="Traditional Arabic" w:cs="Traditional Arabic"/>
          <w:sz w:val="70"/>
          <w:szCs w:val="70"/>
          <w:rtl/>
        </w:rPr>
        <w:lastRenderedPageBreak/>
        <w:t>الخاتمة</w:t>
      </w:r>
      <w:r w:rsidR="001B0874" w:rsidRPr="001B0874">
        <w:rPr>
          <w:rFonts w:ascii="Traditional Arabic" w:hAnsi="Traditional Arabic" w:cs="Traditional Arabic" w:hint="cs"/>
          <w:sz w:val="70"/>
          <w:szCs w:val="70"/>
          <w:rtl/>
        </w:rPr>
        <w:t xml:space="preserve">. </w:t>
      </w:r>
      <w:r w:rsidR="001B0874" w:rsidRPr="001B0874">
        <w:rPr>
          <w:rFonts w:ascii="Traditional Arabic" w:hAnsi="Traditional Arabic" w:cs="Traditional Arabic"/>
          <w:sz w:val="70"/>
          <w:szCs w:val="70"/>
          <w:rtl/>
        </w:rPr>
        <w:t>اللهم أصلح ل</w:t>
      </w:r>
      <w:r w:rsidR="001B0874" w:rsidRPr="001B0874">
        <w:rPr>
          <w:rFonts w:ascii="Traditional Arabic" w:hAnsi="Traditional Arabic" w:cs="Traditional Arabic" w:hint="cs"/>
          <w:sz w:val="70"/>
          <w:szCs w:val="70"/>
          <w:rtl/>
        </w:rPr>
        <w:t>نا</w:t>
      </w:r>
      <w:r w:rsidR="001B0874" w:rsidRPr="001B0874">
        <w:rPr>
          <w:rFonts w:ascii="Traditional Arabic" w:hAnsi="Traditional Arabic" w:cs="Traditional Arabic"/>
          <w:sz w:val="70"/>
          <w:szCs w:val="70"/>
          <w:rtl/>
        </w:rPr>
        <w:t xml:space="preserve"> دين</w:t>
      </w:r>
      <w:r w:rsidR="001B0874" w:rsidRPr="001B0874">
        <w:rPr>
          <w:rFonts w:ascii="Traditional Arabic" w:hAnsi="Traditional Arabic" w:cs="Traditional Arabic" w:hint="cs"/>
          <w:sz w:val="70"/>
          <w:szCs w:val="70"/>
          <w:rtl/>
        </w:rPr>
        <w:t>نا</w:t>
      </w:r>
      <w:r w:rsidR="001B0874" w:rsidRPr="001B0874">
        <w:rPr>
          <w:rFonts w:ascii="Traditional Arabic" w:hAnsi="Traditional Arabic" w:cs="Traditional Arabic"/>
          <w:sz w:val="70"/>
          <w:szCs w:val="70"/>
          <w:rtl/>
        </w:rPr>
        <w:t xml:space="preserve"> الذي هو عصمة أمر</w:t>
      </w:r>
      <w:r w:rsidR="001B0874" w:rsidRPr="001B0874">
        <w:rPr>
          <w:rFonts w:ascii="Traditional Arabic" w:hAnsi="Traditional Arabic" w:cs="Traditional Arabic" w:hint="cs"/>
          <w:sz w:val="70"/>
          <w:szCs w:val="70"/>
          <w:rtl/>
        </w:rPr>
        <w:t>نا</w:t>
      </w:r>
      <w:r w:rsidR="001B0874" w:rsidRPr="001B0874">
        <w:rPr>
          <w:rFonts w:ascii="Traditional Arabic" w:hAnsi="Traditional Arabic" w:cs="Traditional Arabic"/>
          <w:sz w:val="70"/>
          <w:szCs w:val="70"/>
          <w:rtl/>
        </w:rPr>
        <w:t>، وأصلح ل</w:t>
      </w:r>
      <w:r w:rsidR="001B0874" w:rsidRPr="001B0874">
        <w:rPr>
          <w:rFonts w:ascii="Traditional Arabic" w:hAnsi="Traditional Arabic" w:cs="Traditional Arabic" w:hint="cs"/>
          <w:sz w:val="70"/>
          <w:szCs w:val="70"/>
          <w:rtl/>
        </w:rPr>
        <w:t>نا</w:t>
      </w:r>
      <w:r w:rsidR="001B0874" w:rsidRPr="001B0874">
        <w:rPr>
          <w:rFonts w:ascii="Traditional Arabic" w:hAnsi="Traditional Arabic" w:cs="Traditional Arabic"/>
          <w:sz w:val="70"/>
          <w:szCs w:val="70"/>
          <w:rtl/>
        </w:rPr>
        <w:t xml:space="preserve"> دنيا</w:t>
      </w:r>
      <w:r w:rsidR="001B0874" w:rsidRPr="001B0874">
        <w:rPr>
          <w:rFonts w:ascii="Traditional Arabic" w:hAnsi="Traditional Arabic" w:cs="Traditional Arabic" w:hint="cs"/>
          <w:sz w:val="70"/>
          <w:szCs w:val="70"/>
          <w:rtl/>
        </w:rPr>
        <w:t>نا</w:t>
      </w:r>
      <w:r w:rsidR="001B0874" w:rsidRPr="001B0874">
        <w:rPr>
          <w:rFonts w:ascii="Traditional Arabic" w:hAnsi="Traditional Arabic" w:cs="Traditional Arabic"/>
          <w:sz w:val="70"/>
          <w:szCs w:val="70"/>
          <w:rtl/>
        </w:rPr>
        <w:t xml:space="preserve"> التي فيها معاش</w:t>
      </w:r>
      <w:r w:rsidR="001B0874" w:rsidRPr="001B0874">
        <w:rPr>
          <w:rFonts w:ascii="Traditional Arabic" w:hAnsi="Traditional Arabic" w:cs="Traditional Arabic" w:hint="cs"/>
          <w:sz w:val="70"/>
          <w:szCs w:val="70"/>
          <w:rtl/>
        </w:rPr>
        <w:t>نا</w:t>
      </w:r>
      <w:r w:rsidR="001B0874" w:rsidRPr="001B0874">
        <w:rPr>
          <w:rFonts w:ascii="Traditional Arabic" w:hAnsi="Traditional Arabic" w:cs="Traditional Arabic"/>
          <w:sz w:val="70"/>
          <w:szCs w:val="70"/>
          <w:rtl/>
        </w:rPr>
        <w:t xml:space="preserve"> واجعل الموت رحمة ل</w:t>
      </w:r>
      <w:r w:rsidR="001B0874" w:rsidRPr="001B0874">
        <w:rPr>
          <w:rFonts w:ascii="Traditional Arabic" w:hAnsi="Traditional Arabic" w:cs="Traditional Arabic" w:hint="cs"/>
          <w:sz w:val="70"/>
          <w:szCs w:val="70"/>
          <w:rtl/>
        </w:rPr>
        <w:t>نا</w:t>
      </w:r>
      <w:r w:rsidR="001B0874" w:rsidRPr="001B0874">
        <w:rPr>
          <w:rFonts w:ascii="Traditional Arabic" w:hAnsi="Traditional Arabic" w:cs="Traditional Arabic"/>
          <w:sz w:val="70"/>
          <w:szCs w:val="70"/>
          <w:rtl/>
        </w:rPr>
        <w:t xml:space="preserve"> من كل سوء</w:t>
      </w:r>
      <w:r w:rsidR="001B0874" w:rsidRPr="001B0874">
        <w:rPr>
          <w:rFonts w:ascii="Traditional Arabic" w:hAnsi="Traditional Arabic" w:cs="Traditional Arabic" w:hint="cs"/>
          <w:sz w:val="70"/>
          <w:szCs w:val="70"/>
          <w:rtl/>
        </w:rPr>
        <w:t xml:space="preserve"> </w:t>
      </w:r>
      <w:r w:rsidR="001B0874" w:rsidRPr="001B0874">
        <w:rPr>
          <w:rFonts w:ascii="Traditional Arabic" w:hAnsi="Traditional Arabic" w:cs="Traditional Arabic"/>
          <w:sz w:val="70"/>
          <w:szCs w:val="70"/>
          <w:rtl/>
        </w:rPr>
        <w:t>برحمتك يا ارحم الراحمين</w:t>
      </w:r>
      <w:r w:rsidR="001B0874" w:rsidRPr="001B0874">
        <w:rPr>
          <w:rFonts w:ascii="Traditional Arabic" w:hAnsi="Traditional Arabic" w:cs="Traditional Arabic" w:hint="cs"/>
          <w:sz w:val="70"/>
          <w:szCs w:val="70"/>
          <w:rtl/>
        </w:rPr>
        <w:t>.</w:t>
      </w:r>
    </w:p>
    <w:sectPr w:rsidR="00DB571C" w:rsidRPr="001B0874" w:rsidSect="00B96DD7">
      <w:pgSz w:w="12240" w:h="15840"/>
      <w:pgMar w:top="737" w:right="737" w:bottom="737" w:left="73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00B98"/>
    <w:multiLevelType w:val="multilevel"/>
    <w:tmpl w:val="FB628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F45C3A"/>
    <w:multiLevelType w:val="multilevel"/>
    <w:tmpl w:val="EB98A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72884665">
    <w:abstractNumId w:val="1"/>
  </w:num>
  <w:num w:numId="2" w16cid:durableId="1150098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943"/>
    <w:rsid w:val="00020943"/>
    <w:rsid w:val="001430A7"/>
    <w:rsid w:val="001B0874"/>
    <w:rsid w:val="00354A38"/>
    <w:rsid w:val="00480C30"/>
    <w:rsid w:val="006C3311"/>
    <w:rsid w:val="00B96DD7"/>
    <w:rsid w:val="00DB571C"/>
    <w:rsid w:val="00ED430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49A38"/>
  <w15:chartTrackingRefBased/>
  <w15:docId w15:val="{01FF491C-D131-4638-B416-4058D0E71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2094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020943"/>
    <w:pPr>
      <w:spacing w:after="0" w:line="240" w:lineRule="auto"/>
    </w:pPr>
  </w:style>
  <w:style w:type="character" w:styleId="a5">
    <w:name w:val="Strong"/>
    <w:basedOn w:val="a0"/>
    <w:uiPriority w:val="22"/>
    <w:qFormat/>
    <w:rsid w:val="001B08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5086">
      <w:bodyDiv w:val="1"/>
      <w:marLeft w:val="0"/>
      <w:marRight w:val="0"/>
      <w:marTop w:val="0"/>
      <w:marBottom w:val="0"/>
      <w:divBdr>
        <w:top w:val="none" w:sz="0" w:space="0" w:color="auto"/>
        <w:left w:val="none" w:sz="0" w:space="0" w:color="auto"/>
        <w:bottom w:val="none" w:sz="0" w:space="0" w:color="auto"/>
        <w:right w:val="none" w:sz="0" w:space="0" w:color="auto"/>
      </w:divBdr>
    </w:div>
    <w:div w:id="1131898216">
      <w:bodyDiv w:val="1"/>
      <w:marLeft w:val="0"/>
      <w:marRight w:val="0"/>
      <w:marTop w:val="0"/>
      <w:marBottom w:val="0"/>
      <w:divBdr>
        <w:top w:val="none" w:sz="0" w:space="0" w:color="auto"/>
        <w:left w:val="none" w:sz="0" w:space="0" w:color="auto"/>
        <w:bottom w:val="none" w:sz="0" w:space="0" w:color="auto"/>
        <w:right w:val="none" w:sz="0" w:space="0" w:color="auto"/>
      </w:divBdr>
    </w:div>
    <w:div w:id="131387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9</Pages>
  <Words>881</Words>
  <Characters>5028</Characters>
  <Application>Microsoft Office Word</Application>
  <DocSecurity>0</DocSecurity>
  <Lines>41</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شيخه بنت العريفان</dc:creator>
  <cp:keywords/>
  <dc:description/>
  <cp:lastModifiedBy>شيخه بنت العريفان</cp:lastModifiedBy>
  <cp:revision>1</cp:revision>
  <dcterms:created xsi:type="dcterms:W3CDTF">2023-12-29T06:32:00Z</dcterms:created>
  <dcterms:modified xsi:type="dcterms:W3CDTF">2023-12-29T06:59:00Z</dcterms:modified>
</cp:coreProperties>
</file>