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7EC5" w14:textId="77777777" w:rsidR="00E0070C" w:rsidRPr="00ED79D1" w:rsidRDefault="00E0070C" w:rsidP="00E0070C">
      <w:pPr>
        <w:widowControl w:val="0"/>
        <w:jc w:val="lowKashida"/>
        <w:rPr>
          <w:rFonts w:ascii="Traditional Arabic" w:eastAsiaTheme="minorHAnsi" w:hAnsi="Traditional Arabic" w:cs="Traditional Arabic"/>
          <w:b/>
          <w:bCs/>
          <w:kern w:val="0"/>
          <w:sz w:val="36"/>
          <w:szCs w:val="36"/>
          <w:rtl/>
          <w14:ligatures w14:val="none"/>
        </w:rPr>
      </w:pPr>
      <w:r w:rsidRPr="00ED79D1">
        <w:rPr>
          <w:rFonts w:ascii="Traditional Arabic" w:eastAsiaTheme="minorHAnsi" w:hAnsi="Traditional Arabic" w:cs="Traditional Arabic" w:hint="cs"/>
          <w:b/>
          <w:bCs/>
          <w:kern w:val="0"/>
          <w:sz w:val="36"/>
          <w:szCs w:val="36"/>
          <w:rtl/>
          <w14:ligatures w14:val="none"/>
        </w:rPr>
        <w:t>الخطبة الأولى:</w:t>
      </w:r>
    </w:p>
    <w:p w14:paraId="51BFF620" w14:textId="77777777" w:rsidR="00E0070C" w:rsidRPr="00ED79D1" w:rsidRDefault="00E0070C" w:rsidP="00E0070C">
      <w:pPr>
        <w:rPr>
          <w:rFonts w:ascii="Traditional Arabic" w:hAnsi="Traditional Arabic" w:cs="Traditional Arabic"/>
          <w:kern w:val="0"/>
          <w:sz w:val="36"/>
          <w:szCs w:val="36"/>
          <w:rtl/>
          <w14:ligatures w14:val="none"/>
        </w:rPr>
      </w:pPr>
      <w:r w:rsidRPr="00ED79D1">
        <w:rPr>
          <w:rFonts w:ascii="Traditional Arabic" w:hAnsi="Traditional Arabic" w:cs="Traditional Arabic" w:hint="cs"/>
          <w:kern w:val="0"/>
          <w:sz w:val="36"/>
          <w:szCs w:val="36"/>
          <w:rtl/>
          <w14:ligatures w14:val="none"/>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10794F7F" w14:textId="351A971E"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1--عبادَ اللهِ، هَا نحنُ علَى مشَارِفِ مَوْسِمٍ الحج العظِيمٍ، وَالْعَشْرُ الْأَوَائِلُ مِنْ ذِي الحِجَّةِ عَلَى الأَبْوَابِ، وَالعملُ فيهَا عظيمٌ</w:t>
      </w:r>
      <w:r w:rsidR="00ED79D1">
        <w:rPr>
          <w:rFonts w:ascii="Traditional Arabic" w:hAnsi="Traditional Arabic" w:cs="Traditional Arabic" w:hint="cs"/>
          <w:sz w:val="36"/>
          <w:szCs w:val="36"/>
          <w:rtl/>
        </w:rPr>
        <w:t>.</w:t>
      </w:r>
    </w:p>
    <w:p w14:paraId="18EB64E0"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xml:space="preserve">2-قالَ صَلَّى اللهُ عَلَيْهِ وَسَلَّمَ: «مَا العَمَلُ فِي أَيَّامٍ أَفْضَلَ مِنْهَا فِي هَذِهِ؟» قَالُوا: وَلاَ الجِهَادُ؟ قَالَ: «وَلاَ الجِهَادُ، إِلَّا رَجُلٌ خَرَجَ يُخَاطِرُ بِنَفْسِهِ وَمَالِهِ، فَلَمْ يَرْجِعْ بِشَيْءٍ» رَوَاهُ الْبُخَارِيُّ. </w:t>
      </w:r>
    </w:p>
    <w:p w14:paraId="19899F86"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xml:space="preserve">3-فَانْظُرْ – يَا رَعَاكَ اللهُ – مَعَ عِظَمِ الجِهَادِ عِنْدَ اللهِ؛ إلاَّ أنَّ عَمَلَ العَامِلِ فِي عَشْرِ ذِي الحِجَّةِ أفضلُ مِنْ جِهَادِ مُجَاهِدٍ فِي بقيةِ شُهُورِ العامِ، </w:t>
      </w:r>
    </w:p>
    <w:p w14:paraId="4FB9895B" w14:textId="58241A8F"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4-بِلْ والعملُ فِي عَشْرِ ذِي الحِجَّةِ أفضلُ مِنْ أنواعٍ متعددةٍ مِنَ الجِهَادِ، إلاَّ الجهادَ الذِي اِسْتَثْنَاهُ النَّبِيُّ - صَلَى اللهُ عَلَيهِ وَسَلَّمَ - بِقَوْلِهِ: « مَنْ عُقِرَ جَوادُهُ وَأُهْرِيقَ دَمُهُ »</w:t>
      </w:r>
      <w:r w:rsidR="00ED79D1">
        <w:rPr>
          <w:rFonts w:ascii="Traditional Arabic" w:hAnsi="Traditional Arabic" w:cs="Traditional Arabic" w:hint="cs"/>
          <w:sz w:val="36"/>
          <w:szCs w:val="36"/>
          <w:rtl/>
        </w:rPr>
        <w:t>.</w:t>
      </w:r>
    </w:p>
    <w:p w14:paraId="1BD7524F"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5-وَإليكُمْ نَمَاذجُ للعملِ الصالحِ الذِي يُمكِنُ أنْ يُؤديَهُ المُسلِمُ فِي الأيَّامِ العَشْرِ:</w:t>
      </w:r>
    </w:p>
    <w:p w14:paraId="2E7D69E8" w14:textId="7C1BD6C8"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xml:space="preserve">6- الْحَجُّ: قَالَ تَعَالَى: ﴿ وَأَذِّن فِي النَّاسِ بِالْحَجِّ يَأْتُوكَ رِجَالًا وَعَلَى كُلِّ ضَامِرٍ يَأْتِينَ مِن كُلِّ فَجٍّ عَمِيقٍ * لِيَشْهَدُوا مَنَافِعَ لَهُمْ وَيَذْكُرُوا اسْمَ اللَّهِ فِي أَيَّامٍ مَّعْلُومَاتٍ عَلَى مَا رَزَقَهُم مِّن بَهِيمَةِ الْأَنْعَامِ فَكُلُوا مِنْهَا وَأَطْعِمُوا الْبَائِسَ الْفَقِيرَ ﴾ </w:t>
      </w:r>
    </w:p>
    <w:p w14:paraId="1C54AE84" w14:textId="01BBCAE4"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7-فِالحَجُّ أَعْظَمُ الأَعْمَالِ التِي تُؤدَى فِي عَشْرِ ذِي الْحِجَّةِ، وهُوَ ركنٌ مِنْ أركانِ الإسلامِ</w:t>
      </w:r>
      <w:r w:rsidR="00ED79D1">
        <w:rPr>
          <w:rFonts w:ascii="Traditional Arabic" w:hAnsi="Traditional Arabic" w:cs="Traditional Arabic" w:hint="cs"/>
          <w:sz w:val="36"/>
          <w:szCs w:val="36"/>
          <w:rtl/>
        </w:rPr>
        <w:t>.</w:t>
      </w:r>
    </w:p>
    <w:p w14:paraId="77B7D17F"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xml:space="preserve">8-قَالَ – صَلَى اللهُ عليهِ وَسَلمَ-: « مَنْ حَجَّ للهِ فلمْ يَرْفُثْ ولمْ يَفْسُقْ رَجَعَ كيومِ ولدَتْهُ أُمُّهُ »، </w:t>
      </w:r>
    </w:p>
    <w:p w14:paraId="61ECE348"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9-وقالَ – صَلَي اللهُ عليهِ وسلَمَ: « أفضلُ الجهادِ حجٌّ مبرورٌ»؛ والحديثانِ في صَحيحِ البخاريِّ.</w:t>
      </w:r>
    </w:p>
    <w:p w14:paraId="57D81B98" w14:textId="666DB71E"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10-ثانيًا: التَّكبِيرُ: حيثُ أمرَ اللهُ سبحانَهُ أنْ يذكرُوهُ فِي أيَّامٍ معلوماتٍ</w:t>
      </w:r>
      <w:r w:rsidR="00ED79D1">
        <w:rPr>
          <w:rFonts w:ascii="Traditional Arabic" w:hAnsi="Traditional Arabic" w:cs="Traditional Arabic" w:hint="cs"/>
          <w:sz w:val="36"/>
          <w:szCs w:val="36"/>
          <w:rtl/>
        </w:rPr>
        <w:t>.</w:t>
      </w:r>
    </w:p>
    <w:p w14:paraId="18A77947" w14:textId="7B6C2CCF"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11-وجماهيرُ أهلِ العلمِ عَلَى أنَّ هَذِهِ الأيَّامَ المعلوماتِ هِي العشرُ الأوائِلُ مِنْ ذِي الحِجَّةِ</w:t>
      </w:r>
      <w:r w:rsidR="00ED79D1">
        <w:rPr>
          <w:rFonts w:ascii="Traditional Arabic" w:hAnsi="Traditional Arabic" w:cs="Traditional Arabic" w:hint="cs"/>
          <w:sz w:val="36"/>
          <w:szCs w:val="36"/>
          <w:rtl/>
        </w:rPr>
        <w:t>.</w:t>
      </w:r>
      <w:r w:rsidRPr="00ED79D1">
        <w:rPr>
          <w:rFonts w:ascii="Traditional Arabic" w:hAnsi="Traditional Arabic" w:cs="Traditional Arabic" w:hint="cs"/>
          <w:sz w:val="36"/>
          <w:szCs w:val="36"/>
          <w:rtl/>
        </w:rPr>
        <w:t xml:space="preserve"> </w:t>
      </w:r>
    </w:p>
    <w:p w14:paraId="6BE45136" w14:textId="4691A20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12-ولِذَا كانَ الصَّحَابَةُ – رِضْوانُ اللهِ عليهِمْ- مِنْ السَّابِقِينَ إلى الخيرِ، حيثُ روَى البخاريُّ فِي "صَحِيحِهِ" عنْ ابْنِ عَبَّاسٍ في تفسير قوله تعالى: ﴿ وَيَذْكُرُوا اسْمَ اللَّهِ فِي أَيَّامٍ مَعْلُومَاتٍ ﴾ قالَ: هُنَّ أَيَّامُ العَشْرِ، وَالأَيَّامُ المَعْدُودَاتُ: أَيَّامُ التَّشْرِيقِ"</w:t>
      </w:r>
      <w:r w:rsidR="00ED79D1">
        <w:rPr>
          <w:rFonts w:ascii="Traditional Arabic" w:hAnsi="Traditional Arabic" w:cs="Traditional Arabic" w:hint="cs"/>
          <w:sz w:val="36"/>
          <w:szCs w:val="36"/>
          <w:rtl/>
        </w:rPr>
        <w:t>.</w:t>
      </w:r>
    </w:p>
    <w:p w14:paraId="310C7C34"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13-وَكَانَ ابْنُ عُمَرَ، وَأَبُو هُرَيْرَةَ: «يَخْرُجَانِ إِلَى السُّوقِ فِي أَيَّامِ العَشْرِ يُكَبِّرَانِ، وَيُكَبِّرُ النَّاسُ بِتَكْبِيرِهِمَا». رواهُ البخاريُّ.</w:t>
      </w:r>
    </w:p>
    <w:p w14:paraId="4705ACD5"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xml:space="preserve"> 14-ثالثًا: الصِّيامُ: وخاصَّةً صيامُ يومِ عَرفةَ لقولِهِ – صَلَى اللهُ عليه وَسَلَّمَ - صِيَامُ يَوْمِ عَرَفَةَ، أَحْتَسِبُ عَلَى اللهِ أَنْ يُكَفِّرَ السَّنَةَ الَّتِي قَبْلَهُ، وَالسَّنَةَ الَّتِي بَعْدَهُ " رواه مسلمٌ. </w:t>
      </w:r>
    </w:p>
    <w:p w14:paraId="3FC44E55"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15-وكذلكَ صيامُ بقيَّةَ أيامِ العشرِ؛ لأنَّ الصيامَ منْ الأعمالِ الصالحةِ: وأمَّا استدلاَلُ البعضِ بعدمِ استحبابِ صيامِ العشرِ لِمَا رَوَاهُ الإمَامُ مسلمٌ مِنْ قولِ عائشةَ - رَضِيَ اللهُ عنهَا -: مَا رَأيتُ رسولَ اللهِ - صَلَّى اللهُ عليهِ وَسَلَّمَ- صَائِمًا العَشْرَ قَط " فلا يُفهمُ منهُ عدمُ صِيامِ العشْرِ عَلَى إطلاقِهِ: لسببينِ:</w:t>
      </w:r>
    </w:p>
    <w:p w14:paraId="68FDDC62"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16-الأول: حَثَّ الرسولُ علَى صيامِ يومِ عَرَفَةَ لغيرِ الحَاجِّ، وهُوَ منَ العشرَ قطعًا، فدلَّ علَى عدمِ أخذِ حديثِ عائشةَ على إِطْلاقهِ.</w:t>
      </w:r>
    </w:p>
    <w:p w14:paraId="6DFC7CB5"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xml:space="preserve"> 17-الثانِي: ما أَوْرَدَهُ أبو داوودَ عَنْ بعضِ أزواجُ النَّبِيِّ - صَلَى اللهُ عليهِ وَسلم - أنَّهُ - صَلَى اللهُ عليهِ وسَلَّمَ - كانَ لا يَدَعُ صِيامَ تسعِ ذِي الحِجَّةِ " </w:t>
      </w:r>
    </w:p>
    <w:p w14:paraId="0A49152E" w14:textId="68C6C99E"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18-</w:t>
      </w:r>
      <w:r w:rsidR="00065D6C">
        <w:rPr>
          <w:rFonts w:ascii="Traditional Arabic" w:hAnsi="Traditional Arabic" w:cs="Traditional Arabic" w:hint="cs"/>
          <w:sz w:val="36"/>
          <w:szCs w:val="36"/>
          <w:rtl/>
        </w:rPr>
        <w:t>الثَّالثُ</w:t>
      </w:r>
      <w:r w:rsidRPr="00ED79D1">
        <w:rPr>
          <w:rFonts w:ascii="Traditional Arabic" w:hAnsi="Traditional Arabic" w:cs="Traditional Arabic" w:hint="cs"/>
          <w:sz w:val="36"/>
          <w:szCs w:val="36"/>
          <w:rtl/>
        </w:rPr>
        <w:t>-</w:t>
      </w:r>
      <w:r w:rsidR="00065D6C">
        <w:rPr>
          <w:rFonts w:ascii="Traditional Arabic" w:hAnsi="Traditional Arabic" w:cs="Traditional Arabic" w:hint="cs"/>
          <w:sz w:val="36"/>
          <w:szCs w:val="36"/>
          <w:rtl/>
        </w:rPr>
        <w:t>عَنْ</w:t>
      </w:r>
      <w:r w:rsidRPr="00ED79D1">
        <w:rPr>
          <w:rFonts w:ascii="Traditional Arabic" w:hAnsi="Traditional Arabic" w:cs="Traditional Arabic" w:hint="cs"/>
          <w:sz w:val="36"/>
          <w:szCs w:val="36"/>
          <w:rtl/>
        </w:rPr>
        <w:t xml:space="preserve"> </w:t>
      </w:r>
      <w:r w:rsidR="00065D6C">
        <w:rPr>
          <w:rFonts w:ascii="Traditional Arabic" w:hAnsi="Traditional Arabic" w:cs="Traditional Arabic" w:hint="cs"/>
          <w:sz w:val="36"/>
          <w:szCs w:val="36"/>
          <w:rtl/>
        </w:rPr>
        <w:t>بَعْضِ</w:t>
      </w:r>
      <w:r w:rsidRPr="00ED79D1">
        <w:rPr>
          <w:rFonts w:ascii="Traditional Arabic" w:hAnsi="Traditional Arabic" w:cs="Traditional Arabic" w:hint="cs"/>
          <w:sz w:val="36"/>
          <w:szCs w:val="36"/>
          <w:rtl/>
        </w:rPr>
        <w:t xml:space="preserve"> </w:t>
      </w:r>
      <w:r w:rsidR="00065D6C">
        <w:rPr>
          <w:rFonts w:ascii="Traditional Arabic" w:hAnsi="Traditional Arabic" w:cs="Traditional Arabic" w:hint="cs"/>
          <w:sz w:val="36"/>
          <w:szCs w:val="36"/>
          <w:rtl/>
        </w:rPr>
        <w:t>أَزْوَاجِ</w:t>
      </w:r>
      <w:r w:rsidRPr="00ED79D1">
        <w:rPr>
          <w:rFonts w:ascii="Traditional Arabic" w:hAnsi="Traditional Arabic" w:cs="Traditional Arabic" w:hint="cs"/>
          <w:sz w:val="36"/>
          <w:szCs w:val="36"/>
          <w:rtl/>
        </w:rPr>
        <w:t xml:space="preserve"> </w:t>
      </w:r>
      <w:r w:rsidR="00065D6C" w:rsidRPr="00ED79D1">
        <w:rPr>
          <w:rFonts w:ascii="Traditional Arabic" w:hAnsi="Traditional Arabic" w:cs="Traditional Arabic" w:hint="cs"/>
          <w:sz w:val="36"/>
          <w:szCs w:val="36"/>
          <w:rtl/>
        </w:rPr>
        <w:t>النَّبِيِّ - صَلَى اللهُ عليهِ وَسلم</w:t>
      </w:r>
      <w:r w:rsidR="00326DD5">
        <w:rPr>
          <w:rFonts w:ascii="Traditional Arabic" w:hAnsi="Traditional Arabic" w:cs="Traditional Arabic" w:hint="cs"/>
          <w:sz w:val="36"/>
          <w:szCs w:val="36"/>
          <w:rtl/>
        </w:rPr>
        <w:t>-</w:t>
      </w:r>
      <w:r w:rsidRPr="00ED79D1">
        <w:rPr>
          <w:rFonts w:ascii="Traditional Arabic" w:hAnsi="Traditional Arabic" w:cs="Traditional Arabic" w:hint="cs"/>
          <w:sz w:val="36"/>
          <w:szCs w:val="36"/>
          <w:rtl/>
        </w:rPr>
        <w:t xml:space="preserve"> </w:t>
      </w:r>
      <w:r w:rsidR="00326DD5">
        <w:rPr>
          <w:rFonts w:ascii="Traditional Arabic" w:hAnsi="Traditional Arabic" w:cs="Traditional Arabic" w:hint="cs"/>
          <w:sz w:val="36"/>
          <w:szCs w:val="36"/>
          <w:rtl/>
        </w:rPr>
        <w:t>قَالَتْ</w:t>
      </w:r>
      <w:r w:rsidRPr="00ED79D1">
        <w:rPr>
          <w:rFonts w:ascii="Traditional Arabic" w:hAnsi="Traditional Arabic" w:cs="Traditional Arabic" w:hint="cs"/>
          <w:sz w:val="36"/>
          <w:szCs w:val="36"/>
          <w:rtl/>
        </w:rPr>
        <w:t>:</w:t>
      </w:r>
      <w:r w:rsidR="00646FB6">
        <w:rPr>
          <w:rFonts w:ascii="Traditional Arabic" w:hAnsi="Traditional Arabic" w:cs="Traditional Arabic" w:hint="cs"/>
          <w:sz w:val="36"/>
          <w:szCs w:val="36"/>
          <w:rtl/>
        </w:rPr>
        <w:t>"</w:t>
      </w:r>
      <w:r w:rsidRPr="00ED79D1">
        <w:rPr>
          <w:rFonts w:ascii="Traditional Arabic" w:hAnsi="Traditional Arabic" w:cs="Traditional Arabic" w:hint="cs"/>
          <w:sz w:val="36"/>
          <w:szCs w:val="36"/>
          <w:rtl/>
        </w:rPr>
        <w:t xml:space="preserve"> </w:t>
      </w:r>
      <w:r w:rsidR="00326DD5">
        <w:rPr>
          <w:rFonts w:ascii="Traditional Arabic" w:hAnsi="Traditional Arabic" w:cs="Traditional Arabic" w:hint="cs"/>
          <w:sz w:val="36"/>
          <w:szCs w:val="36"/>
          <w:rtl/>
        </w:rPr>
        <w:t>كَانَ</w:t>
      </w:r>
      <w:r w:rsidRPr="00ED79D1">
        <w:rPr>
          <w:rFonts w:ascii="Traditional Arabic" w:hAnsi="Traditional Arabic" w:cs="Traditional Arabic" w:hint="cs"/>
          <w:sz w:val="36"/>
          <w:szCs w:val="36"/>
          <w:rtl/>
        </w:rPr>
        <w:t xml:space="preserve"> </w:t>
      </w:r>
      <w:r w:rsidR="00591E01">
        <w:rPr>
          <w:rFonts w:ascii="Traditional Arabic" w:hAnsi="Traditional Arabic" w:cs="Traditional Arabic" w:hint="cs"/>
          <w:sz w:val="36"/>
          <w:szCs w:val="36"/>
          <w:rtl/>
        </w:rPr>
        <w:t>رَسُول</w:t>
      </w:r>
      <w:r w:rsidRPr="00ED79D1">
        <w:rPr>
          <w:rFonts w:ascii="Traditional Arabic" w:hAnsi="Traditional Arabic" w:cs="Traditional Arabic" w:hint="cs"/>
          <w:sz w:val="36"/>
          <w:szCs w:val="36"/>
          <w:rtl/>
        </w:rPr>
        <w:t xml:space="preserve"> الله</w:t>
      </w:r>
      <w:r w:rsidR="00326DD5">
        <w:rPr>
          <w:rFonts w:ascii="Traditional Arabic" w:hAnsi="Traditional Arabic" w:cs="Traditional Arabic" w:hint="cs"/>
          <w:sz w:val="36"/>
          <w:szCs w:val="36"/>
          <w:rtl/>
        </w:rPr>
        <w:t>ِ</w:t>
      </w:r>
      <w:r w:rsidRPr="00ED79D1">
        <w:rPr>
          <w:rFonts w:ascii="Traditional Arabic" w:hAnsi="Traditional Arabic" w:cs="Traditional Arabic" w:hint="cs"/>
          <w:sz w:val="36"/>
          <w:szCs w:val="36"/>
          <w:rtl/>
        </w:rPr>
        <w:t xml:space="preserve"> </w:t>
      </w:r>
      <w:r w:rsidR="00326DD5" w:rsidRPr="00ED79D1">
        <w:rPr>
          <w:rFonts w:ascii="Traditional Arabic" w:hAnsi="Traditional Arabic" w:cs="Traditional Arabic" w:hint="cs"/>
          <w:sz w:val="36"/>
          <w:szCs w:val="36"/>
          <w:rtl/>
        </w:rPr>
        <w:t>صَلَى اللهُ عليهِ وسَلَّمَ</w:t>
      </w:r>
      <w:r w:rsidRPr="00ED79D1">
        <w:rPr>
          <w:rFonts w:ascii="Traditional Arabic" w:hAnsi="Traditional Arabic" w:cs="Traditional Arabic" w:hint="cs"/>
          <w:sz w:val="36"/>
          <w:szCs w:val="36"/>
          <w:rtl/>
        </w:rPr>
        <w:t xml:space="preserve"> </w:t>
      </w:r>
      <w:r w:rsidR="00591E01">
        <w:rPr>
          <w:rFonts w:ascii="Traditional Arabic" w:hAnsi="Traditional Arabic" w:cs="Traditional Arabic" w:hint="cs"/>
          <w:sz w:val="36"/>
          <w:szCs w:val="36"/>
          <w:rtl/>
        </w:rPr>
        <w:t>يَصُوْمُ</w:t>
      </w:r>
      <w:r w:rsidRPr="00ED79D1">
        <w:rPr>
          <w:rFonts w:ascii="Traditional Arabic" w:hAnsi="Traditional Arabic" w:cs="Traditional Arabic" w:hint="cs"/>
          <w:sz w:val="36"/>
          <w:szCs w:val="36"/>
          <w:rtl/>
        </w:rPr>
        <w:t xml:space="preserve"> </w:t>
      </w:r>
      <w:r w:rsidR="00591E01">
        <w:rPr>
          <w:rFonts w:ascii="Traditional Arabic" w:hAnsi="Traditional Arabic" w:cs="Traditional Arabic" w:hint="cs"/>
          <w:sz w:val="36"/>
          <w:szCs w:val="36"/>
          <w:rtl/>
        </w:rPr>
        <w:t>تِسْعَ</w:t>
      </w:r>
      <w:r w:rsidRPr="00ED79D1">
        <w:rPr>
          <w:rFonts w:ascii="Traditional Arabic" w:hAnsi="Traditional Arabic" w:cs="Traditional Arabic" w:hint="cs"/>
          <w:sz w:val="36"/>
          <w:szCs w:val="36"/>
          <w:rtl/>
        </w:rPr>
        <w:t xml:space="preserve"> </w:t>
      </w:r>
      <w:r w:rsidR="00591E01">
        <w:rPr>
          <w:rFonts w:ascii="Traditional Arabic" w:hAnsi="Traditional Arabic" w:cs="Traditional Arabic" w:hint="cs"/>
          <w:sz w:val="36"/>
          <w:szCs w:val="36"/>
          <w:rtl/>
        </w:rPr>
        <w:t>ذِيْ</w:t>
      </w:r>
      <w:r w:rsidRPr="00ED79D1">
        <w:rPr>
          <w:rFonts w:ascii="Traditional Arabic" w:hAnsi="Traditional Arabic" w:cs="Traditional Arabic" w:hint="cs"/>
          <w:sz w:val="36"/>
          <w:szCs w:val="36"/>
          <w:rtl/>
        </w:rPr>
        <w:t xml:space="preserve"> </w:t>
      </w:r>
      <w:r w:rsidR="009C2321" w:rsidRPr="00ED79D1">
        <w:rPr>
          <w:rFonts w:ascii="Traditional Arabic" w:hAnsi="Traditional Arabic" w:cs="Traditional Arabic" w:hint="cs"/>
          <w:sz w:val="36"/>
          <w:szCs w:val="36"/>
          <w:rtl/>
        </w:rPr>
        <w:t>الحِجَّةِ</w:t>
      </w:r>
      <w:r w:rsidRPr="00ED79D1">
        <w:rPr>
          <w:rFonts w:ascii="Traditional Arabic" w:hAnsi="Traditional Arabic" w:cs="Traditional Arabic" w:hint="cs"/>
          <w:sz w:val="36"/>
          <w:szCs w:val="36"/>
          <w:rtl/>
        </w:rPr>
        <w:t xml:space="preserve"> </w:t>
      </w:r>
      <w:r w:rsidR="009C2321">
        <w:rPr>
          <w:rFonts w:ascii="Traditional Arabic" w:hAnsi="Traditional Arabic" w:cs="Traditional Arabic" w:hint="cs"/>
          <w:sz w:val="36"/>
          <w:szCs w:val="36"/>
          <w:rtl/>
        </w:rPr>
        <w:t>وَيَوْمُ</w:t>
      </w:r>
      <w:r w:rsidRPr="00ED79D1">
        <w:rPr>
          <w:rFonts w:ascii="Traditional Arabic" w:hAnsi="Traditional Arabic" w:cs="Traditional Arabic" w:hint="cs"/>
          <w:sz w:val="36"/>
          <w:szCs w:val="36"/>
          <w:rtl/>
        </w:rPr>
        <w:t xml:space="preserve"> </w:t>
      </w:r>
      <w:r w:rsidR="009C2321">
        <w:rPr>
          <w:rFonts w:ascii="Traditional Arabic" w:hAnsi="Traditional Arabic" w:cs="Traditional Arabic" w:hint="cs"/>
          <w:sz w:val="36"/>
          <w:szCs w:val="36"/>
          <w:rtl/>
        </w:rPr>
        <w:t>عَاشُورَاء.</w:t>
      </w:r>
      <w:r w:rsidRPr="00ED79D1">
        <w:rPr>
          <w:rFonts w:ascii="Traditional Arabic" w:hAnsi="Traditional Arabic" w:cs="Traditional Arabic" w:hint="cs"/>
          <w:sz w:val="36"/>
          <w:szCs w:val="36"/>
          <w:rtl/>
        </w:rPr>
        <w:t xml:space="preserve"> </w:t>
      </w:r>
      <w:r w:rsidR="009C2321">
        <w:rPr>
          <w:rFonts w:ascii="Traditional Arabic" w:hAnsi="Traditional Arabic" w:cs="Traditional Arabic" w:hint="cs"/>
          <w:sz w:val="36"/>
          <w:szCs w:val="36"/>
          <w:rtl/>
        </w:rPr>
        <w:t>وَثَلَاثَةَ</w:t>
      </w:r>
      <w:r w:rsidRPr="00ED79D1">
        <w:rPr>
          <w:rFonts w:ascii="Traditional Arabic" w:hAnsi="Traditional Arabic" w:cs="Traditional Arabic" w:hint="cs"/>
          <w:sz w:val="36"/>
          <w:szCs w:val="36"/>
          <w:rtl/>
        </w:rPr>
        <w:t xml:space="preserve"> </w:t>
      </w:r>
      <w:r w:rsidR="009C2321">
        <w:rPr>
          <w:rFonts w:ascii="Traditional Arabic" w:hAnsi="Traditional Arabic" w:cs="Traditional Arabic" w:hint="cs"/>
          <w:sz w:val="36"/>
          <w:szCs w:val="36"/>
          <w:rtl/>
        </w:rPr>
        <w:t>أَيَّامٍ</w:t>
      </w:r>
      <w:r w:rsidRPr="00ED79D1">
        <w:rPr>
          <w:rFonts w:ascii="Traditional Arabic" w:hAnsi="Traditional Arabic" w:cs="Traditional Arabic" w:hint="cs"/>
          <w:sz w:val="36"/>
          <w:szCs w:val="36"/>
          <w:rtl/>
        </w:rPr>
        <w:t xml:space="preserve"> </w:t>
      </w:r>
      <w:r w:rsidR="009C2321">
        <w:rPr>
          <w:rFonts w:ascii="Traditional Arabic" w:hAnsi="Traditional Arabic" w:cs="Traditional Arabic" w:hint="cs"/>
          <w:sz w:val="36"/>
          <w:szCs w:val="36"/>
          <w:rtl/>
        </w:rPr>
        <w:t>مِنَ</w:t>
      </w:r>
      <w:r w:rsidRPr="00ED79D1">
        <w:rPr>
          <w:rFonts w:ascii="Traditional Arabic" w:hAnsi="Traditional Arabic" w:cs="Traditional Arabic" w:hint="cs"/>
          <w:sz w:val="36"/>
          <w:szCs w:val="36"/>
          <w:rtl/>
        </w:rPr>
        <w:t xml:space="preserve"> </w:t>
      </w:r>
      <w:r w:rsidR="009C2321">
        <w:rPr>
          <w:rFonts w:ascii="Traditional Arabic" w:hAnsi="Traditional Arabic" w:cs="Traditional Arabic" w:hint="cs"/>
          <w:sz w:val="36"/>
          <w:szCs w:val="36"/>
          <w:rtl/>
        </w:rPr>
        <w:t>كُلِّ</w:t>
      </w:r>
      <w:r w:rsidRPr="00ED79D1">
        <w:rPr>
          <w:rFonts w:ascii="Traditional Arabic" w:hAnsi="Traditional Arabic" w:cs="Traditional Arabic" w:hint="cs"/>
          <w:sz w:val="36"/>
          <w:szCs w:val="36"/>
          <w:rtl/>
        </w:rPr>
        <w:t xml:space="preserve"> </w:t>
      </w:r>
      <w:r w:rsidR="009C2321">
        <w:rPr>
          <w:rFonts w:ascii="Traditional Arabic" w:hAnsi="Traditional Arabic" w:cs="Traditional Arabic" w:hint="cs"/>
          <w:sz w:val="36"/>
          <w:szCs w:val="36"/>
          <w:rtl/>
        </w:rPr>
        <w:t>شَهَر</w:t>
      </w:r>
      <w:r w:rsidRPr="00ED79D1">
        <w:rPr>
          <w:rFonts w:ascii="Traditional Arabic" w:hAnsi="Traditional Arabic" w:cs="Traditional Arabic" w:hint="cs"/>
          <w:sz w:val="36"/>
          <w:szCs w:val="36"/>
          <w:rtl/>
        </w:rPr>
        <w:t xml:space="preserve"> </w:t>
      </w:r>
      <w:r w:rsidR="00D91102">
        <w:rPr>
          <w:rFonts w:ascii="Traditional Arabic" w:hAnsi="Traditional Arabic" w:cs="Traditional Arabic" w:hint="cs"/>
          <w:sz w:val="36"/>
          <w:szCs w:val="36"/>
          <w:rtl/>
        </w:rPr>
        <w:t>أَوَّلُ</w:t>
      </w:r>
      <w:r w:rsidRPr="00ED79D1">
        <w:rPr>
          <w:rFonts w:ascii="Traditional Arabic" w:hAnsi="Traditional Arabic" w:cs="Traditional Arabic" w:hint="cs"/>
          <w:sz w:val="36"/>
          <w:szCs w:val="36"/>
          <w:rtl/>
        </w:rPr>
        <w:t xml:space="preserve"> </w:t>
      </w:r>
      <w:r w:rsidR="00D91102">
        <w:rPr>
          <w:rFonts w:ascii="Traditional Arabic" w:hAnsi="Traditional Arabic" w:cs="Traditional Arabic" w:hint="cs"/>
          <w:sz w:val="36"/>
          <w:szCs w:val="36"/>
          <w:rtl/>
        </w:rPr>
        <w:t>اثْنَيْن</w:t>
      </w:r>
      <w:r w:rsidRPr="00ED79D1">
        <w:rPr>
          <w:rFonts w:ascii="Traditional Arabic" w:hAnsi="Traditional Arabic" w:cs="Traditional Arabic" w:hint="cs"/>
          <w:sz w:val="36"/>
          <w:szCs w:val="36"/>
          <w:rtl/>
        </w:rPr>
        <w:t xml:space="preserve"> </w:t>
      </w:r>
      <w:r w:rsidR="00D91102">
        <w:rPr>
          <w:rFonts w:ascii="Traditional Arabic" w:hAnsi="Traditional Arabic" w:cs="Traditional Arabic" w:hint="cs"/>
          <w:sz w:val="36"/>
          <w:szCs w:val="36"/>
          <w:rtl/>
        </w:rPr>
        <w:t>مِنَ</w:t>
      </w:r>
      <w:r w:rsidRPr="00ED79D1">
        <w:rPr>
          <w:rFonts w:ascii="Traditional Arabic" w:hAnsi="Traditional Arabic" w:cs="Traditional Arabic" w:hint="cs"/>
          <w:sz w:val="36"/>
          <w:szCs w:val="36"/>
          <w:rtl/>
        </w:rPr>
        <w:t xml:space="preserve"> </w:t>
      </w:r>
      <w:r w:rsidR="00D91102">
        <w:rPr>
          <w:rFonts w:ascii="Traditional Arabic" w:hAnsi="Traditional Arabic" w:cs="Traditional Arabic" w:hint="cs"/>
          <w:sz w:val="36"/>
          <w:szCs w:val="36"/>
          <w:rtl/>
        </w:rPr>
        <w:t>الشَّهْرِ</w:t>
      </w:r>
      <w:r w:rsidRPr="00ED79D1">
        <w:rPr>
          <w:rFonts w:ascii="Traditional Arabic" w:hAnsi="Traditional Arabic" w:cs="Traditional Arabic" w:hint="cs"/>
          <w:sz w:val="36"/>
          <w:szCs w:val="36"/>
          <w:rtl/>
        </w:rPr>
        <w:t xml:space="preserve"> </w:t>
      </w:r>
      <w:r w:rsidR="00D91102">
        <w:rPr>
          <w:rFonts w:ascii="Traditional Arabic" w:hAnsi="Traditional Arabic" w:cs="Traditional Arabic" w:hint="cs"/>
          <w:sz w:val="36"/>
          <w:szCs w:val="36"/>
          <w:rtl/>
        </w:rPr>
        <w:t>وَالخَمِيْسِ".</w:t>
      </w:r>
    </w:p>
    <w:p w14:paraId="30BE4F11" w14:textId="55E24691" w:rsidR="00104EA3" w:rsidRPr="00ED79D1" w:rsidRDefault="00646FB6" w:rsidP="00104EA3">
      <w:pPr>
        <w:rPr>
          <w:rFonts w:ascii="Traditional Arabic" w:hAnsi="Traditional Arabic" w:cs="Traditional Arabic"/>
          <w:sz w:val="36"/>
          <w:szCs w:val="36"/>
          <w:rtl/>
        </w:rPr>
      </w:pPr>
      <w:r>
        <w:rPr>
          <w:rFonts w:ascii="Traditional Arabic" w:hAnsi="Traditional Arabic" w:cs="Traditional Arabic" w:hint="cs"/>
          <w:sz w:val="36"/>
          <w:szCs w:val="36"/>
          <w:rtl/>
        </w:rPr>
        <w:t>صَحَّحَهُ</w:t>
      </w:r>
      <w:r w:rsidR="00104EA3" w:rsidRPr="00ED79D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الأَلْبَانِيُّ</w:t>
      </w:r>
      <w:r w:rsidR="00104EA3" w:rsidRPr="00ED79D1">
        <w:rPr>
          <w:rFonts w:ascii="Traditional Arabic" w:hAnsi="Traditional Arabic" w:cs="Traditional Arabic" w:hint="cs"/>
          <w:sz w:val="36"/>
          <w:szCs w:val="36"/>
          <w:rtl/>
        </w:rPr>
        <w:t xml:space="preserve"> في </w:t>
      </w:r>
      <w:r>
        <w:rPr>
          <w:rFonts w:ascii="Traditional Arabic" w:hAnsi="Traditional Arabic" w:cs="Traditional Arabic" w:hint="cs"/>
          <w:sz w:val="36"/>
          <w:szCs w:val="36"/>
          <w:rtl/>
        </w:rPr>
        <w:t>صَحِيْحِ</w:t>
      </w:r>
      <w:r w:rsidR="00104EA3" w:rsidRPr="00ED79D1">
        <w:rPr>
          <w:rFonts w:ascii="Traditional Arabic" w:hAnsi="Traditional Arabic" w:cs="Traditional Arabic" w:hint="cs"/>
          <w:sz w:val="36"/>
          <w:szCs w:val="36"/>
          <w:rtl/>
        </w:rPr>
        <w:t xml:space="preserve"> أ</w:t>
      </w:r>
      <w:r>
        <w:rPr>
          <w:rFonts w:ascii="Traditional Arabic" w:hAnsi="Traditional Arabic" w:cs="Traditional Arabic" w:hint="cs"/>
          <w:sz w:val="36"/>
          <w:szCs w:val="36"/>
          <w:rtl/>
        </w:rPr>
        <w:t>َبِيْ</w:t>
      </w:r>
      <w:r w:rsidR="00104EA3" w:rsidRPr="00ED79D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دَاوُد</w:t>
      </w:r>
      <w:r w:rsidR="00104EA3" w:rsidRPr="00ED79D1">
        <w:rPr>
          <w:rFonts w:ascii="Traditional Arabic" w:hAnsi="Traditional Arabic" w:cs="Traditional Arabic" w:hint="cs"/>
          <w:sz w:val="36"/>
          <w:szCs w:val="36"/>
          <w:rtl/>
        </w:rPr>
        <w:t xml:space="preserve"> - </w:t>
      </w:r>
      <w:r w:rsidR="00721E34">
        <w:rPr>
          <w:rFonts w:ascii="Traditional Arabic" w:hAnsi="Traditional Arabic" w:cs="Traditional Arabic" w:hint="cs"/>
          <w:sz w:val="36"/>
          <w:szCs w:val="36"/>
          <w:rtl/>
        </w:rPr>
        <w:t>بِرَقَمْ</w:t>
      </w:r>
      <w:r w:rsidR="00104EA3" w:rsidRPr="00ED79D1">
        <w:rPr>
          <w:rFonts w:ascii="Traditional Arabic" w:hAnsi="Traditional Arabic" w:cs="Traditional Arabic" w:hint="cs"/>
          <w:sz w:val="36"/>
          <w:szCs w:val="36"/>
          <w:rtl/>
        </w:rPr>
        <w:t xml:space="preserve"> 2437</w:t>
      </w:r>
    </w:p>
    <w:p w14:paraId="0FEC1259" w14:textId="197D651A"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xml:space="preserve">19-فيُفهَمُ مِنْ حدِيثِ عائشةَ - جَمْعًا بينهمَا- أنَّهُ مَا صَامَ جميعَ أيـَّامِ العَشْرِ، وليسَ المقصودُ أنَّهُ مَا صَامَ مِنَ العشرِ شيئًا، والدليل انه كان يصوم عرفة </w:t>
      </w:r>
      <w:r w:rsidR="00721E34">
        <w:rPr>
          <w:rFonts w:ascii="Traditional Arabic" w:hAnsi="Traditional Arabic" w:cs="Traditional Arabic" w:hint="cs"/>
          <w:sz w:val="36"/>
          <w:szCs w:val="36"/>
          <w:rtl/>
        </w:rPr>
        <w:t>وَهِيَ</w:t>
      </w:r>
      <w:r w:rsidRPr="00ED79D1">
        <w:rPr>
          <w:rFonts w:ascii="Traditional Arabic" w:hAnsi="Traditional Arabic" w:cs="Traditional Arabic" w:hint="cs"/>
          <w:sz w:val="36"/>
          <w:szCs w:val="36"/>
          <w:rtl/>
        </w:rPr>
        <w:t xml:space="preserve"> </w:t>
      </w:r>
      <w:r w:rsidR="00721E34">
        <w:rPr>
          <w:rFonts w:ascii="Traditional Arabic" w:hAnsi="Traditional Arabic" w:cs="Traditional Arabic" w:hint="cs"/>
          <w:sz w:val="36"/>
          <w:szCs w:val="36"/>
          <w:rtl/>
        </w:rPr>
        <w:t>مِنَ</w:t>
      </w:r>
      <w:r w:rsidRPr="00ED79D1">
        <w:rPr>
          <w:rFonts w:ascii="Traditional Arabic" w:hAnsi="Traditional Arabic" w:cs="Traditional Arabic" w:hint="cs"/>
          <w:sz w:val="36"/>
          <w:szCs w:val="36"/>
          <w:rtl/>
        </w:rPr>
        <w:t xml:space="preserve"> </w:t>
      </w:r>
      <w:r w:rsidR="00721E34">
        <w:rPr>
          <w:rFonts w:ascii="Traditional Arabic" w:hAnsi="Traditional Arabic" w:cs="Traditional Arabic" w:hint="cs"/>
          <w:sz w:val="36"/>
          <w:szCs w:val="36"/>
          <w:rtl/>
        </w:rPr>
        <w:t>العَشْرِ.</w:t>
      </w:r>
      <w:r w:rsidRPr="00ED79D1">
        <w:rPr>
          <w:rFonts w:ascii="Traditional Arabic" w:hAnsi="Traditional Arabic" w:cs="Traditional Arabic" w:hint="cs"/>
          <w:sz w:val="36"/>
          <w:szCs w:val="36"/>
          <w:rtl/>
        </w:rPr>
        <w:t xml:space="preserve"> </w:t>
      </w:r>
    </w:p>
    <w:p w14:paraId="6E88ABA2" w14:textId="7A9C63FE"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20-ومعلومٌ أنَّ الصيامَ منْ أحبِّ الأعمالِ إلَى اللهِ؛ فهُوَ دَاخِلٌ فِي الأعمَالِ الصَّالِحَةِ التِي يُحِبُّهَا اللهُ فِي عَشْرِ ذِي الحِجَّةِ</w:t>
      </w:r>
      <w:r w:rsidR="00721E34">
        <w:rPr>
          <w:rFonts w:ascii="Traditional Arabic" w:hAnsi="Traditional Arabic" w:cs="Traditional Arabic" w:hint="cs"/>
          <w:sz w:val="36"/>
          <w:szCs w:val="36"/>
          <w:rtl/>
        </w:rPr>
        <w:t>.</w:t>
      </w:r>
    </w:p>
    <w:p w14:paraId="0C2D54C0" w14:textId="7FADA8D1"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21-رابعًا: نَحْرُ الأضَاحِي: ومِنَ الأَعْمَالِ الصَّالحَةِ فِي الْعَشْرِ نَحْرُ الأَضَاحِي، حيثُ ضَحَّى رسولُ اللهِ - صلى الله عليه وسلم- بِكَبْشَيْنِ أَمْلَحَيْنِ</w:t>
      </w:r>
      <w:r w:rsidR="005B4258">
        <w:rPr>
          <w:rFonts w:ascii="Traditional Arabic" w:hAnsi="Traditional Arabic" w:cs="Traditional Arabic" w:hint="cs"/>
          <w:sz w:val="36"/>
          <w:szCs w:val="36"/>
          <w:rtl/>
        </w:rPr>
        <w:t>.</w:t>
      </w:r>
    </w:p>
    <w:p w14:paraId="4218F6A2"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xml:space="preserve">22-وفي صَحِيحِ البخاريِّ عَنْ أَنَسٍ، رَضِيَ اللهُ عَنْهُ، قَالَ: «وَنَحَرَ النَّبِيُّ صَلَّى اللهُ عَلَيْهِ وَسَلَّمَ بِيَدِهِ سَبْعَ بُدْنٍ قِيَامًا، وَضَحَّى بِالْمَدِينَةِ كَبْشَيْنِ أَمْلَحَيْنِ أَقْرَنَيْنِ» </w:t>
      </w:r>
    </w:p>
    <w:p w14:paraId="52BA771F" w14:textId="7FC83E44"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23-والعجيبُ أنَّ فِئَةً مِنَ النَّاسِ قَدْ أمَاتُوا هَذِهِ السُّنَّةَ عِنْدَ أولادِهِمْ، فظَنُّوا أنَّ المقصودَ بالأُضْحِيةِ هُوَ اللحمُ فقط ؛ فَيُوكِلُون مَنْ يَذْبَحُهَا عنهُم فِي الخَارِجِ ؛ ومَعَ صِحَّةِ هَذَا الفعلِ؛ إلا أنَّهُ خِلافُ السُّنَّةِ</w:t>
      </w:r>
      <w:r w:rsidR="00721E34">
        <w:rPr>
          <w:rFonts w:ascii="Traditional Arabic" w:hAnsi="Traditional Arabic" w:cs="Traditional Arabic" w:hint="cs"/>
          <w:sz w:val="36"/>
          <w:szCs w:val="36"/>
          <w:rtl/>
        </w:rPr>
        <w:t>.</w:t>
      </w:r>
    </w:p>
    <w:p w14:paraId="5678CB09"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xml:space="preserve">24-فمِنَ السُّنَّةِ أنْ تَطْعَمَ مِنْ لَحْمِ أُضْحِيتِكَ، كمَا أنَّ منَ السُّنَّةِ أنْ تنحَرَهَا بيدِكَ، وفي هذا الفعلِ حِرمَانٌ للأبنَاءِ مِنْ الاقتداءِ بِالآبَاءِ؛ </w:t>
      </w:r>
    </w:p>
    <w:p w14:paraId="7311EBE3" w14:textId="701F1E04"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25-فإنَّ عيدَ النَّحْرِ يَمُرُّ عليهِمْ وَلا يَشْعُرُونَ بأنَّهُ عِيدٌ، فمَنْ كانَتْ عندَهُ أكثرُ منْ أُضحيةٍ</w:t>
      </w:r>
      <w:r w:rsidR="005B4258">
        <w:rPr>
          <w:rFonts w:ascii="Traditional Arabic" w:hAnsi="Traditional Arabic" w:cs="Traditional Arabic" w:hint="cs"/>
          <w:sz w:val="36"/>
          <w:szCs w:val="36"/>
          <w:rtl/>
        </w:rPr>
        <w:t>.</w:t>
      </w:r>
    </w:p>
    <w:p w14:paraId="11935895"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26-فيُمْكِنُ أنْ يذْبَحَ هُنَا، ويُوكِلَ هُناكَ إذَا أَصَرَّ.</w:t>
      </w:r>
    </w:p>
    <w:p w14:paraId="5CB9FC02" w14:textId="43CF046B"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27-ويجبُ على منْ أرادَ الأضحيةَ قبلَ دخولِ هذِهِ الأيامِ ألاَّ يأخذَ منْ شعرِهِ ولا منْ أظفارِهِ شيئًا حتى يضحِيَ</w:t>
      </w:r>
      <w:r w:rsidR="005B4258">
        <w:rPr>
          <w:rFonts w:ascii="Traditional Arabic" w:hAnsi="Traditional Arabic" w:cs="Traditional Arabic" w:hint="cs"/>
          <w:sz w:val="36"/>
          <w:szCs w:val="36"/>
          <w:rtl/>
        </w:rPr>
        <w:t>.</w:t>
      </w:r>
    </w:p>
    <w:p w14:paraId="6605B530"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28-خامسًا: الصَّدَقةُ.</w:t>
      </w:r>
    </w:p>
    <w:p w14:paraId="0404D1D3"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29-سادسًا: تِلَاوَةُ الْقُرْآن وَالْإِكْثَار مِنَ الْأَذْكَارِ وَالْتَنَفُل.</w:t>
      </w:r>
    </w:p>
    <w:p w14:paraId="47F247E5" w14:textId="4BCD6B84"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30-سابعًا: وَمِنَ الأَعْمَالِ الَّتِي يَنْبَغِي للمُسْلِمِ أَنْ يَحْرِصَ عَلَيْهَا فِي الْعَشْرِ الأَوَاخِرِ: الدُّعاءُ</w:t>
      </w:r>
      <w:r w:rsidR="005B4258">
        <w:rPr>
          <w:rFonts w:ascii="Traditional Arabic" w:hAnsi="Traditional Arabic" w:cs="Traditional Arabic" w:hint="cs"/>
          <w:sz w:val="36"/>
          <w:szCs w:val="36"/>
          <w:rtl/>
        </w:rPr>
        <w:t>.</w:t>
      </w:r>
      <w:r w:rsidRPr="00ED79D1">
        <w:rPr>
          <w:rFonts w:ascii="Traditional Arabic" w:hAnsi="Traditional Arabic" w:cs="Traditional Arabic" w:hint="cs"/>
          <w:sz w:val="36"/>
          <w:szCs w:val="36"/>
          <w:rtl/>
        </w:rPr>
        <w:t xml:space="preserve"> </w:t>
      </w:r>
    </w:p>
    <w:p w14:paraId="34BCF788"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31-قال الله تَعَالَى: ﴿ قُلْ مَا يَعْبَأُ بِكُمْ رَبِّي لَوْلَا دُعَاؤُكُمْ ﴾</w:t>
      </w:r>
    </w:p>
    <w:p w14:paraId="5070DFFE" w14:textId="4F6D3AD5"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32-قَالَ رسولُ اللهِ - صَلَّى اللهُ عَلَيْهِ وَسَلَّمَ -: « الدُّعاءُ هُوَ الْعِبَادَةُ »؛ رَوَاهُ أَبُو دَاوودَ، والتِّرْمِذيُّ، وابنُ مَاجَةَ بِسَنَدٍ صَحِيحٍ</w:t>
      </w:r>
      <w:r w:rsidR="005B4258">
        <w:rPr>
          <w:rFonts w:ascii="Traditional Arabic" w:hAnsi="Traditional Arabic" w:cs="Traditional Arabic" w:hint="cs"/>
          <w:sz w:val="36"/>
          <w:szCs w:val="36"/>
          <w:rtl/>
        </w:rPr>
        <w:t>.</w:t>
      </w:r>
    </w:p>
    <w:p w14:paraId="154DE6F9" w14:textId="5441F4CF"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33-فَعَلَي الْمُسْلِمِ أنْ يجتهِدَ فِي الدُّعَاءِ فِي الْعَشْرِ مِنْ ذِي الْحِجَّةِ، وَخَاصَّةً فِي يومِ عرفةَ</w:t>
      </w:r>
      <w:r w:rsidR="005B4258">
        <w:rPr>
          <w:rFonts w:ascii="Traditional Arabic" w:hAnsi="Traditional Arabic" w:cs="Traditional Arabic" w:hint="cs"/>
          <w:sz w:val="36"/>
          <w:szCs w:val="36"/>
          <w:rtl/>
        </w:rPr>
        <w:t>.</w:t>
      </w:r>
    </w:p>
    <w:p w14:paraId="68A28DCF" w14:textId="1CBCE586"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33-يقولُ الرسولُ –صَلَّى اللهُ عليهِ وسَلَّمَ-: «خيرُ الدعاءِ دعاءُ يومِ عرفةَ، وخيرُ مَا قلتُ أنَا والنبيونَ منْ قبلِي: لا اله إلا اللهَ وحدَهُ لا شريكَ لَهُ، لَهُ المُلكُ ولَهُ الحمدُ وهُوَ عَلَى كلِّ شيءٍ قديرٌ»، 34-وأُذَكِّرُ نفسِي وإيَّاكُم بالدُّعاءِ لإخوانِنَا المُستضعَفِينَ فِي كَلِّ مَكَانٍ، في هذهِ العشرِ أنْ يُنجِّيَهُمُ اللهُ، وأنْ يجعلَ لهمْ ممَّا هُمْ فِيه مَخْرجًا، وأنْ ينصرَهُمْ ويثبِّتَ أقْدَامَهُمْ. والأعمالُ الصالحةُ كثيرةٌ ومتعددةٌ</w:t>
      </w:r>
      <w:r w:rsidR="005B4258">
        <w:rPr>
          <w:rFonts w:ascii="Traditional Arabic" w:hAnsi="Traditional Arabic" w:cs="Traditional Arabic" w:hint="cs"/>
          <w:sz w:val="36"/>
          <w:szCs w:val="36"/>
          <w:rtl/>
        </w:rPr>
        <w:t>.</w:t>
      </w:r>
    </w:p>
    <w:p w14:paraId="3F27369C" w14:textId="5F2B0C7E"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35-فعلَى المسلمِ أن يُكثرَ منْ العملِ الصالحِ عمومًا، مثلَ: قراءةُ القرآنِ، وحضورُ مجالسِ العلمِ، وصلةُ الأرحَامِ، والأمرُ بالمعروفِ والنهيُّ عنْ المنكرِ، والمحافظةُ على السُّنَنِ، والإكثارُ مِنْ النَّوافِلِ</w:t>
      </w:r>
      <w:r w:rsidR="005B4258">
        <w:rPr>
          <w:rFonts w:ascii="Traditional Arabic" w:hAnsi="Traditional Arabic" w:cs="Traditional Arabic" w:hint="cs"/>
          <w:sz w:val="36"/>
          <w:szCs w:val="36"/>
          <w:rtl/>
        </w:rPr>
        <w:t>.</w:t>
      </w:r>
    </w:p>
    <w:p w14:paraId="5E66D48A" w14:textId="4C43071D"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36-فَعَلى المُسْلِمِ أنْ يُصيبَ منْ كلِّ عملٍ صالحٍ بسهمٍ، ولا يُفَوِّتَنَّ على نفسِهِ شيئًا منْ الخيرِ عبادَ اللهِ، ألا إنَّ لربكم في أيَّامِ دهرِكُمْ لنفحاتٌ ألا فتعرضُوا لها، 37-فليشمر كلٌّ منَّا عن ساعدِ الجدِّ، وليعدَّ العدةَ لاستقبالِ الأيامِ العشرِ استقبالًا يليقُ بمكانتِهَا عندَ اللهِ</w:t>
      </w:r>
      <w:r w:rsidR="005B4258">
        <w:rPr>
          <w:rFonts w:ascii="Traditional Arabic" w:hAnsi="Traditional Arabic" w:cs="Traditional Arabic" w:hint="cs"/>
          <w:sz w:val="36"/>
          <w:szCs w:val="36"/>
          <w:rtl/>
        </w:rPr>
        <w:t>.</w:t>
      </w:r>
    </w:p>
    <w:p w14:paraId="29F4921E" w14:textId="146973DA"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38- وأقسمَ بِهَا في كتابِهِ العزيزِ؛ فَقَالَ – سُبْحَانَهُ -: ﴿ وَالْفَجْرِ * وَلَيَالٍ عَشْرٍ ﴾ اللهمَّ لا تحرمْنَا بذنوبِنَا فضلَ الأيامِ العشرِ</w:t>
      </w:r>
      <w:r w:rsidR="005B4258">
        <w:rPr>
          <w:rFonts w:ascii="Traditional Arabic" w:hAnsi="Traditional Arabic" w:cs="Traditional Arabic" w:hint="cs"/>
          <w:sz w:val="36"/>
          <w:szCs w:val="36"/>
          <w:rtl/>
        </w:rPr>
        <w:t>.</w:t>
      </w:r>
    </w:p>
    <w:p w14:paraId="26965687" w14:textId="63E36DAE"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39-عبَادَ اللَّهِ؛ فِي الصَّحِيحِ قَالَ -صَلَّى اللَّهُ عَلَيْهِ وَسَلَّمَ-: «إِذَا دَخَلَ الْعَشْرُ الْأُوَلُ فَأَرَادَ أَحَدُكُمْ أَنْ يُضَحِّيَ فَلَا يَمَسَّ مِنْ شَعَرِهِ وَلَا مِنْ بَشَرِهِ شَيْئًا»</w:t>
      </w:r>
      <w:r w:rsidR="005B4258">
        <w:rPr>
          <w:rFonts w:ascii="Traditional Arabic" w:hAnsi="Traditional Arabic" w:cs="Traditional Arabic" w:hint="cs"/>
          <w:sz w:val="36"/>
          <w:szCs w:val="36"/>
          <w:rtl/>
        </w:rPr>
        <w:t>.</w:t>
      </w:r>
      <w:r w:rsidRPr="00ED79D1">
        <w:rPr>
          <w:rFonts w:ascii="Traditional Arabic" w:hAnsi="Traditional Arabic" w:cs="Traditional Arabic" w:hint="cs"/>
          <w:sz w:val="36"/>
          <w:szCs w:val="36"/>
          <w:rtl/>
        </w:rPr>
        <w:t xml:space="preserve"> </w:t>
      </w:r>
    </w:p>
    <w:p w14:paraId="70823369" w14:textId="26F3A2C0"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xml:space="preserve">40-وَفِي رِوَايَةٍ عِنْدَ مُسْلِمٍ قَالَ -صَلَّى اللَّهُ عَلَيْهِ وَسَلَّمَ-: «مَنْ كَانَ لَهُ ذِبْحٌ يَذْبَحُهُ فَإِذَا أَهْلَّ هِلَالُ ذِي الْحِجَّةِ، فَلَا يَأْخُذَنَّ مِنْ شَعَرِهِ، وَلَا مِنْ أَظْفَارِهِ شَيْئًا حَتَّى يُضَحِّيَ» </w:t>
      </w:r>
      <w:r w:rsidR="005B4258">
        <w:rPr>
          <w:rFonts w:ascii="Traditional Arabic" w:hAnsi="Traditional Arabic" w:cs="Traditional Arabic" w:hint="cs"/>
          <w:sz w:val="36"/>
          <w:szCs w:val="36"/>
          <w:rtl/>
        </w:rPr>
        <w:t>.</w:t>
      </w:r>
    </w:p>
    <w:p w14:paraId="4DFB3017" w14:textId="618BFF83"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41-فَعَلَى مَنْ أَرَادَ أَنْ يُضَحِّيَ أَنْ لَا يَأْخُذَ شَيْئًا مِنْ شَعَرِهِ؛ سَوَاءٌ كَانَ شَعَرَ الرَّأْسِ أَوْ شَعَرَ الْإِبِطِ؛ أَوْ الْعَانَةِ، وَلَا مِنْ أَظْفَارِهِ؛ سَوَاءٌ كَانَ ظُفْرَ يَدٍ أَوْ رِجْلٍ، حَتَّى يَذْبَحَ أُضْحِيَتَهُ</w:t>
      </w:r>
      <w:r w:rsidR="005B4258">
        <w:rPr>
          <w:rFonts w:ascii="Traditional Arabic" w:hAnsi="Traditional Arabic" w:cs="Traditional Arabic" w:hint="cs"/>
          <w:sz w:val="36"/>
          <w:szCs w:val="36"/>
          <w:rtl/>
        </w:rPr>
        <w:t>.</w:t>
      </w:r>
    </w:p>
    <w:p w14:paraId="3870C064"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42-فَيَلْزَمُ مَنْ أَرَادَ أَنْ يُضَحِّيَ عَنْ نَفْسِهِ أَوْ عَنْ وَالِدَيْهِ أَوْ عَنْ غَيْرِهِ مُتَطَوِّعًا، أَلَّا يَأْخُذَ مِنْ شَعَرِهِ أَوْ أَظْفَارِهِ أَوْ مِنْ بَشَرَتِهِ شَيْئًا إِذَا دَخَلَ شَهْرُ ذِي الْحِجَّةِ حَتَّى يُضَحِّيَ.</w:t>
      </w:r>
    </w:p>
    <w:p w14:paraId="58919498" w14:textId="69989490"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43-أَمَّا الْوَكِيلُ؛ وَمِنْ يَتَوَلَّى الذَّبْحَ مِنْ جَزَّارٍ وَغَيْرِهِ؛ فَلَيْسَ عَلَيْهِ حَرَجٌ أَنْ يَأْخُذَ مِنْ شَعَرِهِ أَوْ بَشَرَتِهِ أَوْ أَظْفَارِهِ</w:t>
      </w:r>
      <w:r w:rsidR="005B4258">
        <w:rPr>
          <w:rFonts w:ascii="Traditional Arabic" w:hAnsi="Traditional Arabic" w:cs="Traditional Arabic" w:hint="cs"/>
          <w:sz w:val="36"/>
          <w:szCs w:val="36"/>
          <w:rtl/>
        </w:rPr>
        <w:t>.</w:t>
      </w:r>
    </w:p>
    <w:p w14:paraId="63FE6402"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xml:space="preserve">44-وَقَدْ أَشْكَلَ عَلَى الْبَعْضِ حَدِيثُ عَائِشَةَ رَضِيَ اللَّهُ عَنْهَا: قَالَتْ: «فَتَلْتُ قَلَائِدَ بُدْنِ النَّبِيِّ -صَلَّى اللَّهُ عَلَيْهِ وَسَلَّمَ- بِيَدَيَّ، ثُمَّ قَلَّدَهَا وَأَشْعَرَهَا وَأَهْدَاهَا، فَمَا حَرُمَ عَلَيْهِ شَيْءٌ كَانَ أُحِلَّ لَهُ»، </w:t>
      </w:r>
    </w:p>
    <w:p w14:paraId="314F83EF" w14:textId="587117E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45-قَالَ الْإِمَامُ يَحْيَى بْنُ سَعِيدٍ: ذَاكَ لَهُ وَجْهٌ، وَهَذَا لَهُ وَجْهٌ، وَحَدِيثُ أُمِّ سَلَمَةَ لِمَنْ أَرَادَ أَنْ يُضَحِّيَ بِالْمِصْرِ، وَحَدِيثُ عَائِشَةَ لِمَنْ بَعَثَ بِهَدْيٍ لِمَكَّةَ: وَهُوَ غَيْرُ حَاجٍّ وَأَقَامَ بِبَلَدِهِ»</w:t>
      </w:r>
      <w:r w:rsidR="005B4258">
        <w:rPr>
          <w:rFonts w:ascii="Traditional Arabic" w:hAnsi="Traditional Arabic" w:cs="Traditional Arabic" w:hint="cs"/>
          <w:sz w:val="36"/>
          <w:szCs w:val="36"/>
          <w:rtl/>
        </w:rPr>
        <w:t>.</w:t>
      </w:r>
    </w:p>
    <w:p w14:paraId="52852E2E" w14:textId="1790012F"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46-قَالَ أَحْمَدُ: وَهَكَذَا أَقُولُ، حَدِيثُ عَائِشَةَ هُوَ عَلَى الْمُقِيمِ الَّذِي يُرْسِلُ بِهَدْيِهِ وَلَا يُرِيدُ أَنْ يُضَحِّيَ بَعْدَ ذَلِكَ الْهَدْيِ الَّذِي بَعَثَ بِهِ، فَإِنْ أَرَادَ أَنْ يُضَحِّيَ لَمْ يَأْخُذْ مِنْ شَعَرِهِ شَيْئًا وَلَا مِنْ أَظْفَارِهِ، عَلَى أَنَّ حَدِيثَ أُمِّ سَلَمَةَ هُوَ عِنْدِي عَلَى كُلِّ مَنْ أَرَادَ أَنْ يُضَحِّيَ فِي مِصْرِهِ، حَكَى ذَلِكَ كُلَّهُ عَنْهُ الْأَثْرَمُ</w:t>
      </w:r>
      <w:r w:rsidR="005B4258">
        <w:rPr>
          <w:rFonts w:ascii="Traditional Arabic" w:hAnsi="Traditional Arabic" w:cs="Traditional Arabic" w:hint="cs"/>
          <w:sz w:val="36"/>
          <w:szCs w:val="36"/>
          <w:rtl/>
        </w:rPr>
        <w:t>.</w:t>
      </w:r>
    </w:p>
    <w:p w14:paraId="5A498A0E" w14:textId="12CFEA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47-وَقَالَ يَحْيَى فِي آخِرِهِ: «وَلَا تُضْرَبُ الْأَحَادِيثُ بَعْضُهَا بِبَعْضٍ: فَيُعْطَى كُلُّ حَدِيثٍ وَجْهَهُ»</w:t>
      </w:r>
      <w:r w:rsidR="005B4258">
        <w:rPr>
          <w:rFonts w:ascii="Traditional Arabic" w:hAnsi="Traditional Arabic" w:cs="Traditional Arabic" w:hint="cs"/>
          <w:sz w:val="36"/>
          <w:szCs w:val="36"/>
          <w:rtl/>
        </w:rPr>
        <w:t>.</w:t>
      </w:r>
    </w:p>
    <w:p w14:paraId="524211C7" w14:textId="77777777"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 xml:space="preserve">48-وَالْوَاجِبُ عِنْدَ التَّعَارُضِ هُوَ الْجَمْعُ بَيْنَ النُّصُوصِ مَا أَمْكَنَ، وَهُوَ هُنَا مُمْكِنٌ بِلَا تَعَسُّفٍ بِفَضْلِ اللَّهِ. </w:t>
      </w:r>
    </w:p>
    <w:p w14:paraId="4BB0DF33" w14:textId="707EC933" w:rsidR="00104EA3" w:rsidRPr="00ED79D1" w:rsidRDefault="00104EA3" w:rsidP="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49-وَيَنْبَغِي أَنْ يُعْلَمَ أَنَّ حَدِيثَ عَائِشَةَ رَضِيَ اللَّهُ عَنْهَا لَهُ سَبَبٌ، وَهُوَ أَنَّ بَعْضَ الصَّحَابَةِ كَانَ يَرَى أَنَّ مَنْ بَعَثَ الْهَدْيَ فَإِنَّهُ يَكُونُ لَهُ حُكْمُ الْمُحْرِمِ؛ كَابْنِ عُمَرَ وَابْنِ عَبَّاسٍ رَضِيَ اللَّهُ عَنْهُمْ</w:t>
      </w:r>
      <w:r w:rsidR="005B4258">
        <w:rPr>
          <w:rFonts w:ascii="Traditional Arabic" w:hAnsi="Traditional Arabic" w:cs="Traditional Arabic" w:hint="cs"/>
          <w:sz w:val="36"/>
          <w:szCs w:val="36"/>
          <w:rtl/>
        </w:rPr>
        <w:t>.</w:t>
      </w:r>
    </w:p>
    <w:p w14:paraId="146F69B1" w14:textId="77777777" w:rsidR="00104EA3" w:rsidRPr="00ED79D1" w:rsidRDefault="00104EA3">
      <w:pPr>
        <w:rPr>
          <w:rFonts w:ascii="Traditional Arabic" w:hAnsi="Traditional Arabic" w:cs="Traditional Arabic"/>
          <w:sz w:val="36"/>
          <w:szCs w:val="36"/>
          <w:rtl/>
        </w:rPr>
      </w:pPr>
      <w:r w:rsidRPr="00ED79D1">
        <w:rPr>
          <w:rFonts w:ascii="Traditional Arabic" w:hAnsi="Traditional Arabic" w:cs="Traditional Arabic" w:hint="cs"/>
          <w:sz w:val="36"/>
          <w:szCs w:val="36"/>
          <w:rtl/>
        </w:rPr>
        <w:t>50-فَكَانَ كَلَامُهَا رَدًّا عَلَى ذَلِكَ. اللهُمَّ وفقْنَا فيهَا للعملِ الصالحِ.</w:t>
      </w:r>
    </w:p>
    <w:p w14:paraId="6120D17D" w14:textId="77777777" w:rsidR="00F47E8D" w:rsidRPr="00ED79D1" w:rsidRDefault="00F47E8D" w:rsidP="00F47E8D">
      <w:pPr>
        <w:rPr>
          <w:rFonts w:ascii="Traditional Arabic" w:hAnsi="Traditional Arabic" w:cs="Traditional Arabic"/>
          <w:kern w:val="0"/>
          <w:sz w:val="36"/>
          <w:szCs w:val="36"/>
          <w:rtl/>
          <w14:ligatures w14:val="none"/>
        </w:rPr>
      </w:pPr>
      <w:r w:rsidRPr="00ED79D1">
        <w:rPr>
          <w:rFonts w:ascii="Traditional Arabic" w:hAnsi="Traditional Arabic" w:cs="Traditional Arabic" w:hint="cs"/>
          <w:kern w:val="0"/>
          <w:sz w:val="36"/>
          <w:szCs w:val="36"/>
          <w:rtl/>
          <w14:ligatures w14:val="none"/>
        </w:rPr>
        <w:t>اللَّهُمَّ رُدَّنَا إِلَيْكَ رَدًّا جَمِيلًا، وَاخْتِمْ بِالصَّالِحَاتِ آجَالَنَا.</w:t>
      </w:r>
    </w:p>
    <w:p w14:paraId="43118D6A" w14:textId="77777777" w:rsidR="00F47E8D" w:rsidRPr="00ED79D1" w:rsidRDefault="00F47E8D" w:rsidP="00F47E8D">
      <w:pPr>
        <w:rPr>
          <w:rFonts w:ascii="Traditional Arabic" w:hAnsi="Traditional Arabic" w:cs="Traditional Arabic"/>
          <w:kern w:val="0"/>
          <w:sz w:val="36"/>
          <w:szCs w:val="36"/>
          <w:rtl/>
          <w14:ligatures w14:val="none"/>
        </w:rPr>
      </w:pPr>
      <w:r w:rsidRPr="00ED79D1">
        <w:rPr>
          <w:rFonts w:ascii="Traditional Arabic" w:hAnsi="Traditional Arabic" w:cs="Traditional Arabic" w:hint="cs"/>
          <w:kern w:val="0"/>
          <w:sz w:val="36"/>
          <w:szCs w:val="36"/>
          <w:rtl/>
          <w14:ligatures w14:val="none"/>
        </w:rPr>
        <w:t>أَقُولُ قَوْلِي هَذَا وَأَسْتَغْفِرُ اللهَ العَظِيمَ لِي وَلَكُمْ مِنْ كُلِّ ذَنْبٍ فَاسْتَغْفِرُوهُ.</w:t>
      </w:r>
    </w:p>
    <w:p w14:paraId="136AEFA8" w14:textId="77777777" w:rsidR="00F47E8D" w:rsidRPr="00ED79D1" w:rsidRDefault="00F47E8D" w:rsidP="00F47E8D">
      <w:pPr>
        <w:rPr>
          <w:rFonts w:ascii="Traditional Arabic" w:hAnsi="Traditional Arabic" w:cs="Traditional Arabic"/>
          <w:kern w:val="0"/>
          <w:sz w:val="36"/>
          <w:szCs w:val="36"/>
          <w:rtl/>
          <w14:ligatures w14:val="none"/>
        </w:rPr>
      </w:pPr>
      <w:r w:rsidRPr="00ED79D1">
        <w:rPr>
          <w:rFonts w:ascii="Traditional Arabic" w:hAnsi="Traditional Arabic" w:cs="Traditional Arabic" w:hint="cs"/>
          <w:kern w:val="0"/>
          <w:sz w:val="36"/>
          <w:szCs w:val="36"/>
          <w:rtl/>
          <w14:ligatures w14:val="none"/>
        </w:rPr>
        <w:t>****************************</w:t>
      </w:r>
    </w:p>
    <w:p w14:paraId="0878B2D6" w14:textId="77777777" w:rsidR="00F47E8D" w:rsidRPr="00ED79D1" w:rsidRDefault="00F47E8D" w:rsidP="00F47E8D">
      <w:pPr>
        <w:spacing w:after="160" w:line="259" w:lineRule="auto"/>
        <w:jc w:val="both"/>
        <w:rPr>
          <w:rFonts w:ascii="Traditional Arabic" w:hAnsi="Traditional Arabic" w:cs="Traditional Arabic"/>
          <w:kern w:val="0"/>
          <w:sz w:val="36"/>
          <w:szCs w:val="36"/>
          <w:rtl/>
          <w14:ligatures w14:val="none"/>
        </w:rPr>
      </w:pPr>
      <w:r w:rsidRPr="00ED79D1">
        <w:rPr>
          <w:rFonts w:ascii="Traditional Arabic" w:hAnsi="Traditional Arabic" w:cs="Traditional Arabic" w:hint="cs"/>
          <w:kern w:val="0"/>
          <w:sz w:val="36"/>
          <w:szCs w:val="36"/>
          <w:rtl/>
          <w14:ligatures w14:val="none"/>
        </w:rPr>
        <w:t xml:space="preserve">———— </w:t>
      </w:r>
      <w:r w:rsidRPr="00ED79D1">
        <w:rPr>
          <w:rFonts w:ascii="Traditional Arabic" w:hAnsi="Traditional Arabic" w:cs="Traditional Arabic" w:hint="cs"/>
          <w:b/>
          <w:bCs/>
          <w:kern w:val="0"/>
          <w:sz w:val="36"/>
          <w:szCs w:val="36"/>
          <w:rtl/>
          <w14:ligatures w14:val="none"/>
        </w:rPr>
        <w:t>الْخُطْبَةُ الثَّانِيَةُ:—</w:t>
      </w:r>
      <w:r w:rsidRPr="00ED79D1">
        <w:rPr>
          <w:rFonts w:ascii="Traditional Arabic" w:hAnsi="Traditional Arabic" w:cs="Traditional Arabic" w:hint="cs"/>
          <w:kern w:val="0"/>
          <w:sz w:val="36"/>
          <w:szCs w:val="36"/>
          <w:rtl/>
          <w14:ligatures w14:val="none"/>
        </w:rPr>
        <w:t>————</w:t>
      </w:r>
    </w:p>
    <w:p w14:paraId="19717511" w14:textId="77777777" w:rsidR="00F47E8D" w:rsidRPr="00ED79D1" w:rsidRDefault="00F47E8D" w:rsidP="00F47E8D">
      <w:pPr>
        <w:spacing w:after="160" w:line="259" w:lineRule="auto"/>
        <w:jc w:val="both"/>
        <w:rPr>
          <w:rFonts w:ascii="Traditional Arabic" w:hAnsi="Traditional Arabic" w:cs="Traditional Arabic"/>
          <w:kern w:val="0"/>
          <w:sz w:val="36"/>
          <w:szCs w:val="36"/>
          <w:rtl/>
          <w14:ligatures w14:val="none"/>
        </w:rPr>
      </w:pPr>
      <w:r w:rsidRPr="00ED79D1">
        <w:rPr>
          <w:rFonts w:ascii="Traditional Arabic" w:hAnsi="Traditional Arabic" w:cs="Traditional Arabic" w:hint="cs"/>
          <w:kern w:val="0"/>
          <w:sz w:val="36"/>
          <w:szCs w:val="36"/>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30A4BEEE" w14:textId="77777777" w:rsidR="00F47E8D" w:rsidRPr="00ED79D1" w:rsidRDefault="00F47E8D" w:rsidP="00F47E8D">
      <w:pPr>
        <w:widowControl w:val="0"/>
        <w:jc w:val="lowKashida"/>
        <w:rPr>
          <w:rFonts w:ascii="Traditional Arabic" w:eastAsiaTheme="minorHAnsi" w:hAnsi="Traditional Arabic" w:cs="Traditional Arabic"/>
          <w:kern w:val="0"/>
          <w:sz w:val="36"/>
          <w:szCs w:val="36"/>
          <w:rtl/>
          <w14:ligatures w14:val="none"/>
        </w:rPr>
      </w:pPr>
      <w:r w:rsidRPr="00ED79D1">
        <w:rPr>
          <w:rFonts w:ascii="Traditional Arabic" w:eastAsiaTheme="minorHAnsi" w:hAnsi="Traditional Arabic" w:cs="Traditional Arabic" w:hint="cs"/>
          <w:kern w:val="0"/>
          <w:sz w:val="36"/>
          <w:szCs w:val="36"/>
          <w:rtl/>
          <w14:ligatures w14:val="none"/>
        </w:rPr>
        <w:t>عِبَادَ اَللَّهِ ؛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3B3D7B51" w14:textId="77777777" w:rsidR="00F47E8D" w:rsidRPr="00ED79D1" w:rsidRDefault="00F47E8D" w:rsidP="00F47E8D">
      <w:pPr>
        <w:rPr>
          <w:rFonts w:ascii="Traditional Arabic" w:hAnsi="Traditional Arabic" w:cs="Traditional Arabic"/>
          <w:kern w:val="0"/>
          <w:sz w:val="36"/>
          <w:szCs w:val="36"/>
          <w:rtl/>
          <w14:ligatures w14:val="none"/>
        </w:rPr>
      </w:pPr>
      <w:r w:rsidRPr="00ED79D1">
        <w:rPr>
          <w:rFonts w:ascii="Traditional Arabic" w:hAnsi="Traditional Arabic" w:cs="Traditional Arabic" w:hint="cs"/>
          <w:kern w:val="0"/>
          <w:sz w:val="36"/>
          <w:szCs w:val="36"/>
          <w:rtl/>
          <w14:ligatures w14:val="none"/>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40B09783" w14:textId="77777777" w:rsidR="00F47E8D" w:rsidRPr="00ED79D1" w:rsidRDefault="00F47E8D" w:rsidP="00F47E8D">
      <w:pPr>
        <w:rPr>
          <w:rFonts w:ascii="Traditional Arabic" w:hAnsi="Traditional Arabic" w:cs="Traditional Arabic"/>
          <w:kern w:val="0"/>
          <w:sz w:val="36"/>
          <w:szCs w:val="36"/>
          <w:rtl/>
          <w14:ligatures w14:val="none"/>
        </w:rPr>
      </w:pPr>
      <w:r w:rsidRPr="00ED79D1">
        <w:rPr>
          <w:rFonts w:ascii="Traditional Arabic" w:hAnsi="Traditional Arabic" w:cs="Traditional Arabic" w:hint="cs"/>
          <w:kern w:val="0"/>
          <w:sz w:val="36"/>
          <w:szCs w:val="36"/>
          <w:rtl/>
          <w14:ligatures w14:val="none"/>
        </w:rPr>
        <w:t>اللَّهُمَّ إِنَّكَ عَفُوٌّ تُحِبُّ الْعَفْوَ فَاعْفُ عَنَّا،</w:t>
      </w:r>
    </w:p>
    <w:p w14:paraId="51B14233" w14:textId="77777777" w:rsidR="00F47E8D" w:rsidRPr="00ED79D1" w:rsidRDefault="00F47E8D" w:rsidP="00F47E8D">
      <w:pPr>
        <w:rPr>
          <w:rFonts w:ascii="Traditional Arabic" w:hAnsi="Traditional Arabic" w:cs="Traditional Arabic"/>
          <w:kern w:val="0"/>
          <w:sz w:val="36"/>
          <w:szCs w:val="36"/>
          <w:rtl/>
          <w14:ligatures w14:val="none"/>
        </w:rPr>
      </w:pPr>
      <w:r w:rsidRPr="00ED79D1">
        <w:rPr>
          <w:rFonts w:ascii="Traditional Arabic" w:hAnsi="Traditional Arabic" w:cs="Traditional Arabic" w:hint="cs"/>
          <w:kern w:val="0"/>
          <w:sz w:val="36"/>
          <w:szCs w:val="36"/>
          <w:rtl/>
          <w14:ligatures w14:val="none"/>
        </w:rPr>
        <w:t xml:space="preserve"> اللَّهُمَّ إِنِّا نَسْأَلُكَ الْعَافِيَةَ فِي الدُّنْيَا وَالآخِرَةِ </w:t>
      </w:r>
    </w:p>
    <w:p w14:paraId="18456E8E" w14:textId="77777777" w:rsidR="00F47E8D" w:rsidRPr="00ED79D1" w:rsidRDefault="00F47E8D" w:rsidP="00F47E8D">
      <w:pPr>
        <w:rPr>
          <w:rFonts w:ascii="Traditional Arabic" w:hAnsi="Traditional Arabic" w:cs="Traditional Arabic"/>
          <w:kern w:val="0"/>
          <w:sz w:val="36"/>
          <w:szCs w:val="36"/>
          <w:rtl/>
          <w14:ligatures w14:val="none"/>
        </w:rPr>
      </w:pPr>
      <w:r w:rsidRPr="00ED79D1">
        <w:rPr>
          <w:rFonts w:ascii="Traditional Arabic" w:hAnsi="Traditional Arabic" w:cs="Traditional Arabic" w:hint="cs"/>
          <w:kern w:val="0"/>
          <w:sz w:val="36"/>
          <w:szCs w:val="36"/>
          <w:rtl/>
          <w14:ligatures w14:val="none"/>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3AAEF0C3" w14:textId="77777777" w:rsidR="00F47E8D" w:rsidRPr="00ED79D1" w:rsidRDefault="00F47E8D" w:rsidP="00F47E8D">
      <w:pPr>
        <w:bidi w:val="0"/>
        <w:spacing w:after="100" w:afterAutospacing="1"/>
        <w:jc w:val="right"/>
        <w:rPr>
          <w:rFonts w:ascii="Traditional Arabic" w:hAnsi="Traditional Arabic" w:cs="Traditional Arabic"/>
          <w:color w:val="000000" w:themeColor="text1"/>
          <w:kern w:val="0"/>
          <w:sz w:val="36"/>
          <w:szCs w:val="36"/>
          <w:rtl/>
          <w14:ligatures w14:val="none"/>
        </w:rPr>
      </w:pPr>
    </w:p>
    <w:p w14:paraId="64574500" w14:textId="77777777" w:rsidR="00F47E8D" w:rsidRPr="00ED79D1" w:rsidRDefault="00F47E8D" w:rsidP="00F47E8D">
      <w:pPr>
        <w:rPr>
          <w:rFonts w:ascii="Traditional Arabic" w:hAnsi="Traditional Arabic" w:cs="Traditional Arabic"/>
          <w:kern w:val="0"/>
          <w:sz w:val="36"/>
          <w:szCs w:val="36"/>
          <w14:ligatures w14:val="none"/>
        </w:rPr>
      </w:pPr>
    </w:p>
    <w:p w14:paraId="02FEFAE1" w14:textId="77777777" w:rsidR="00F47E8D" w:rsidRPr="00ED79D1" w:rsidRDefault="00F47E8D" w:rsidP="00F47E8D">
      <w:pPr>
        <w:rPr>
          <w:rFonts w:ascii="Traditional Arabic" w:hAnsi="Traditional Arabic" w:cs="Traditional Arabic"/>
          <w:kern w:val="0"/>
          <w:sz w:val="36"/>
          <w:szCs w:val="36"/>
          <w:rtl/>
          <w14:ligatures w14:val="none"/>
        </w:rPr>
      </w:pPr>
    </w:p>
    <w:p w14:paraId="0AEB301B" w14:textId="77777777" w:rsidR="00F47E8D" w:rsidRPr="00ED79D1" w:rsidRDefault="00F47E8D" w:rsidP="00F47E8D">
      <w:pPr>
        <w:rPr>
          <w:rFonts w:ascii="Traditional Arabic" w:hAnsi="Traditional Arabic" w:cs="Traditional Arabic"/>
          <w:kern w:val="0"/>
          <w:sz w:val="36"/>
          <w:szCs w:val="36"/>
          <w14:ligatures w14:val="none"/>
        </w:rPr>
      </w:pPr>
    </w:p>
    <w:p w14:paraId="7BA12F49" w14:textId="77777777" w:rsidR="00F47E8D" w:rsidRPr="00ED79D1" w:rsidRDefault="00F47E8D" w:rsidP="00F47E8D">
      <w:pPr>
        <w:widowControl w:val="0"/>
        <w:jc w:val="lowKashida"/>
        <w:rPr>
          <w:rFonts w:ascii="Traditional Arabic" w:eastAsiaTheme="minorHAnsi" w:hAnsi="Traditional Arabic" w:cs="Traditional Arabic"/>
          <w:kern w:val="0"/>
          <w:sz w:val="36"/>
          <w:szCs w:val="36"/>
          <w:rtl/>
          <w14:ligatures w14:val="none"/>
        </w:rPr>
      </w:pPr>
    </w:p>
    <w:p w14:paraId="719FEC2F" w14:textId="77777777" w:rsidR="00F47E8D" w:rsidRPr="00ED79D1" w:rsidRDefault="00F47E8D" w:rsidP="00F47E8D">
      <w:pPr>
        <w:widowControl w:val="0"/>
        <w:jc w:val="lowKashida"/>
        <w:rPr>
          <w:rFonts w:ascii="Traditional Arabic" w:eastAsiaTheme="minorHAnsi" w:hAnsi="Traditional Arabic" w:cs="Traditional Arabic"/>
          <w:kern w:val="0"/>
          <w:sz w:val="36"/>
          <w:szCs w:val="36"/>
          <w:rtl/>
          <w14:ligatures w14:val="none"/>
        </w:rPr>
      </w:pPr>
    </w:p>
    <w:p w14:paraId="1F34AE8D" w14:textId="77777777" w:rsidR="00F47E8D" w:rsidRPr="00ED79D1" w:rsidRDefault="00F47E8D" w:rsidP="00F47E8D">
      <w:pPr>
        <w:rPr>
          <w:rFonts w:ascii="Traditional Arabic" w:hAnsi="Traditional Arabic" w:cs="Traditional Arabic"/>
          <w:kern w:val="0"/>
          <w:sz w:val="36"/>
          <w:szCs w:val="36"/>
          <w14:ligatures w14:val="none"/>
        </w:rPr>
      </w:pPr>
    </w:p>
    <w:p w14:paraId="473EB1C9" w14:textId="391120B7" w:rsidR="00104EA3" w:rsidRPr="00ED79D1" w:rsidRDefault="00104EA3" w:rsidP="00F47E8D">
      <w:pPr>
        <w:rPr>
          <w:rFonts w:ascii="Traditional Arabic" w:hAnsi="Traditional Arabic" w:cs="Traditional Arabic"/>
          <w:sz w:val="36"/>
          <w:szCs w:val="36"/>
        </w:rPr>
      </w:pPr>
    </w:p>
    <w:sectPr w:rsidR="00104EA3" w:rsidRPr="00ED79D1" w:rsidSect="003243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A3"/>
    <w:rsid w:val="00065D6C"/>
    <w:rsid w:val="00104EA3"/>
    <w:rsid w:val="00194A6C"/>
    <w:rsid w:val="0032431B"/>
    <w:rsid w:val="00326DD5"/>
    <w:rsid w:val="004F02EF"/>
    <w:rsid w:val="00591E01"/>
    <w:rsid w:val="005B4258"/>
    <w:rsid w:val="00646FB6"/>
    <w:rsid w:val="00701811"/>
    <w:rsid w:val="00721E34"/>
    <w:rsid w:val="009C2321"/>
    <w:rsid w:val="009E651C"/>
    <w:rsid w:val="00AF6468"/>
    <w:rsid w:val="00C065E2"/>
    <w:rsid w:val="00D91102"/>
    <w:rsid w:val="00E0070C"/>
    <w:rsid w:val="00ED79D1"/>
    <w:rsid w:val="00F47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1662745"/>
  <w15:chartTrackingRefBased/>
  <w15:docId w15:val="{8A1FA28E-AA31-DC4C-A262-6C395A9B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1859</Words>
  <Characters>10602</Characters>
  <Application>Microsoft Office Word</Application>
  <DocSecurity>0</DocSecurity>
  <Lines>88</Lines>
  <Paragraphs>24</Paragraphs>
  <ScaleCrop>false</ScaleCrop>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18</cp:revision>
  <dcterms:created xsi:type="dcterms:W3CDTF">2023-06-14T08:47:00Z</dcterms:created>
  <dcterms:modified xsi:type="dcterms:W3CDTF">2023-06-14T10:13:00Z</dcterms:modified>
</cp:coreProperties>
</file>