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9C" w:rsidRPr="00401A9C" w:rsidRDefault="00401A9C" w:rsidP="00401A9C">
      <w:pPr>
        <w:spacing w:line="360" w:lineRule="auto"/>
        <w:jc w:val="center"/>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ا</w:t>
      </w:r>
      <w:r w:rsidRPr="00401A9C">
        <w:rPr>
          <w:rFonts w:ascii="Lotus Linotype" w:hAnsi="Lotus Linotype" w:cs="KFGQPC Uthman Taha Naskh"/>
          <w:b/>
          <w:bCs/>
          <w:sz w:val="48"/>
          <w:szCs w:val="48"/>
          <w:rtl/>
        </w:rPr>
        <w:t>لخُطْبَةُ الأُوْلَى</w:t>
      </w:r>
      <w:r w:rsidRPr="00401A9C">
        <w:rPr>
          <w:rFonts w:ascii="Lotus Linotype" w:hAnsi="Lotus Linotype" w:cs="KFGQPC Uthman Taha Naskh" w:hint="cs"/>
          <w:b/>
          <w:bCs/>
          <w:sz w:val="48"/>
          <w:szCs w:val="48"/>
          <w:rtl/>
        </w:rPr>
        <w:t>: منبع الفساد -الرشوة</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t>الحَمْدُ 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الَّذِيْ أَمَرَ بِأَدَاءِ الأَمَانَاتِ إِلَى أَهْلِهَا، نَحْمَدُهُ عَلَى فَضْلِهِ وَإِنْعَامِهِ، وَنَسْتَعِيْنُ بِهِ عَلَى أَدَاءِ الحُقُوْقِ لِأَصْحَابِهَا، وَنَسْتَغْفِرُهُ مِنْ كُلِّ تَقْصِيْرٍ فِيْ حَقِّهِ سُبْحَانَهُ، وَنَعُوْذُ بِهِ مِنْ شُرُوْرِ أَنْفُسِنَا وَأَهْوَائِهَا، وَالصَّلَاةُ وَالسَّلَامُ عَلَى الصَّادِقِ الأَمِيْنِ نَبِيِّنَا مُحَمَّدٍ وَعَلَى آلِهِ وَصَحْبِهِ أَجْمَعِيْنَ.</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t xml:space="preserve">أَمَّا بَعْدُ: </w:t>
      </w:r>
      <w:r w:rsidRPr="00401A9C">
        <w:rPr>
          <w:rFonts w:ascii="Lotus Linotype" w:hAnsi="Lotus Linotype" w:cs="KFGQPC Uthman Taha Naskh" w:hint="cs"/>
          <w:b/>
          <w:bCs/>
          <w:sz w:val="48"/>
          <w:szCs w:val="48"/>
          <w:rtl/>
        </w:rPr>
        <w:t xml:space="preserve"> فأوصيكم ...</w:t>
      </w:r>
    </w:p>
    <w:p w:rsid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 xml:space="preserve">عن أبي </w:t>
      </w:r>
      <w:r w:rsidRPr="00401A9C">
        <w:rPr>
          <w:rFonts w:ascii="Lotus Linotype" w:hAnsi="Lotus Linotype" w:cs="KFGQPC Uthman Taha Naskh"/>
          <w:b/>
          <w:bCs/>
          <w:sz w:val="48"/>
          <w:szCs w:val="48"/>
          <w:rtl/>
        </w:rPr>
        <w:t xml:space="preserve">حُمَيْدٍ </w:t>
      </w:r>
      <w:r w:rsidRPr="00401A9C">
        <w:rPr>
          <w:rFonts w:ascii="Lotus Linotype" w:hAnsi="Lotus Linotype" w:cs="KFGQPC Uthman Taha Naskh" w:hint="cs"/>
          <w:b/>
          <w:bCs/>
          <w:sz w:val="48"/>
          <w:szCs w:val="48"/>
          <w:rtl/>
        </w:rPr>
        <w:t xml:space="preserve">الساعديِّ </w:t>
      </w:r>
      <w:r w:rsidRPr="00401A9C">
        <w:rPr>
          <w:rFonts w:ascii="Lotus Linotype" w:hAnsi="Lotus Linotype" w:cs="KFGQPC Uthman Taha Naskh" w:hint="cs"/>
          <w:b/>
          <w:bCs/>
          <w:sz w:val="48"/>
          <w:szCs w:val="48"/>
        </w:rPr>
        <w:sym w:font="AGA Arabesque" w:char="F074"/>
      </w:r>
      <w:r w:rsidRPr="00401A9C">
        <w:rPr>
          <w:rFonts w:ascii="Lotus Linotype" w:hAnsi="Lotus Linotype" w:cs="KFGQPC Uthman Taha Naskh" w:hint="cs"/>
          <w:b/>
          <w:bCs/>
          <w:sz w:val="48"/>
          <w:szCs w:val="48"/>
          <w:rtl/>
        </w:rPr>
        <w:t xml:space="preserve"> قال: </w:t>
      </w:r>
      <w:r w:rsidRPr="00401A9C">
        <w:rPr>
          <w:rFonts w:ascii="Lotus Linotype" w:hAnsi="Lotus Linotype" w:cs="KFGQPC Uthman Taha Naskh"/>
          <w:b/>
          <w:bCs/>
          <w:sz w:val="48"/>
          <w:szCs w:val="48"/>
          <w:rtl/>
        </w:rPr>
        <w:t xml:space="preserve">اسْتَعْمَلَ </w:t>
      </w:r>
      <w:r w:rsidRPr="00401A9C">
        <w:rPr>
          <w:rFonts w:ascii="Lotus Linotype" w:hAnsi="Lotus Linotype" w:cs="KFGQPC Uthman Taha Naskh" w:hint="cs"/>
          <w:b/>
          <w:bCs/>
          <w:sz w:val="48"/>
          <w:szCs w:val="48"/>
          <w:rtl/>
        </w:rPr>
        <w:t xml:space="preserve">رسولُ اللـهِ </w:t>
      </w:r>
      <w:r w:rsidRPr="00401A9C">
        <w:rPr>
          <w:rFonts w:ascii="Lotus Linotype" w:hAnsi="Lotus Linotype" w:cs="KFGQPC Uthman Taha Naskh"/>
          <w:b/>
          <w:bCs/>
          <w:sz w:val="48"/>
          <w:szCs w:val="48"/>
        </w:rPr>
        <w:sym w:font="AGA Arabesque" w:char="F072"/>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عامِلًا، فَجاءَهُ العامِلُ حِينَ فَرَغَ مِن عَمَلِهِ، فقالَ: يا رَسولَ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هذا لَكُمْ، وهذا أُهْدِيَ لِي. فقالَ له: أفَلا قَعَدْتَ في بَيْتِ أبِيكَ وأُمِّكَ، فَنَظَرْتَ أيُهْدَى لكَ أمْ لا؟! ثُمَّ قامَ رَسولُ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هِ </w:t>
      </w:r>
      <w:r w:rsidRPr="00401A9C">
        <w:rPr>
          <w:rFonts w:ascii="Lotus Linotype" w:hAnsi="Lotus Linotype" w:cs="KFGQPC Uthman Taha Naskh"/>
          <w:b/>
          <w:bCs/>
          <w:sz w:val="48"/>
          <w:szCs w:val="48"/>
        </w:rPr>
        <w:sym w:font="AGA Arabesque" w:char="F072"/>
      </w:r>
      <w:r w:rsidRPr="00401A9C">
        <w:rPr>
          <w:rFonts w:ascii="Lotus Linotype" w:hAnsi="Lotus Linotype" w:cs="KFGQPC Uthman Taha Naskh"/>
          <w:b/>
          <w:bCs/>
          <w:sz w:val="48"/>
          <w:szCs w:val="48"/>
          <w:rtl/>
        </w:rPr>
        <w:t xml:space="preserve"> عَشِيَّةً بَعْدَ الصَّلاةِ، فَتَشَهَّدَ وأَثْنَى علَى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هِ بما هو أهْلُهُ، ثُمَّ قالَ: أمَّا بَعْدُ؛ فَما بالُ العامِلِ نَسْتَعْمِلُهُ، فَيَأْتِينا فيَقولُ: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lastRenderedPageBreak/>
        <w:t xml:space="preserve">هذا مِن عَمَلِكُمْ، وهذا أُهْدِيَ لِي؟! أفَلا قَعَدَ في بَيْتِ أبِيهِ وأُمِّهِ فَنَظَرَ: هلْ يُهْدَى له أمْ لا؟! فَوالَّذي نَفْسُ مُحَمَّدٍ بيَدِهِ، لا يَغُلُّ أحَدُكُمْ مِنْها </w:t>
      </w:r>
      <w:r w:rsidRPr="00401A9C">
        <w:rPr>
          <w:rFonts w:ascii="Lotus Linotype" w:hAnsi="Lotus Linotype" w:cs="KFGQPC Uthman Taha Naskh"/>
          <w:b/>
          <w:bCs/>
          <w:sz w:val="46"/>
          <w:szCs w:val="44"/>
          <w:rtl/>
        </w:rPr>
        <w:t>شيئًا إلَّا جاءَ به يَومَ القِيامَةِ يَحْمِلُهُ علَى عُنُقِهِ</w:t>
      </w:r>
      <w:r w:rsidRPr="00401A9C">
        <w:rPr>
          <w:rFonts w:ascii="Lotus Linotype" w:hAnsi="Lotus Linotype" w:cs="KFGQPC Uthman Taha Naskh" w:hint="cs"/>
          <w:b/>
          <w:bCs/>
          <w:sz w:val="46"/>
          <w:szCs w:val="44"/>
          <w:rtl/>
        </w:rPr>
        <w:t xml:space="preserve"> ...خ.م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عباد الله: </w:t>
      </w:r>
      <w:r w:rsidRPr="00401A9C">
        <w:rPr>
          <w:rFonts w:ascii="Lotus Linotype" w:hAnsi="Lotus Linotype" w:cs="KFGQPC Uthman Taha Naskh"/>
          <w:b/>
          <w:bCs/>
          <w:sz w:val="48"/>
          <w:szCs w:val="48"/>
          <w:rtl/>
        </w:rPr>
        <w:t>اعْلَمُوْا أَنَّ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قَدْ عَرَضَ أَمَانَةَ التَّكْلِيْفِ عَلَى السَّمَاوَاتِ وَالْأَرْضِ، فَأَشْفَقْنَ مِنْهَا، وَحَمَلَهَا الإِنْسَانُ بِظُلْمِهِ وَجَهْلِهِ</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إِنَّهُ كَانَ ظَلُومًا جَهُولا</w:t>
      </w:r>
      <w:r w:rsidRPr="00401A9C">
        <w:rPr>
          <w:rFonts w:ascii="Lotus Linotype" w:hAnsi="Lotus Linotype" w:cs="KFGQPC Uthman Taha Naskh" w:hint="cs"/>
          <w:b/>
          <w:bCs/>
          <w:sz w:val="48"/>
          <w:szCs w:val="48"/>
          <w:rtl/>
        </w:rPr>
        <w:t xml:space="preserve">ً)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lastRenderedPageBreak/>
        <w:t>وَالأَمَانَةُ يا عِبَادَ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هِيَ صِفَةُ أَكْرَمِ الخَلْقِ عَلَى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هِ، وَهُمْ الأَنْبِيَاءُ، وَخَاتَمُهُمْ نَبِيُّنَا </w:t>
      </w:r>
      <w:r w:rsidRPr="00401A9C">
        <w:rPr>
          <w:rFonts w:ascii="Lotus Linotype" w:hAnsi="Lotus Linotype" w:cs="KFGQPC Uthman Taha Naskh" w:hint="cs"/>
          <w:b/>
          <w:bCs/>
          <w:sz w:val="48"/>
          <w:szCs w:val="48"/>
          <w:rtl/>
        </w:rPr>
        <w:t>ﷺ</w:t>
      </w:r>
      <w:r w:rsidRPr="00401A9C">
        <w:rPr>
          <w:rFonts w:ascii="Lotus Linotype" w:hAnsi="Lotus Linotype" w:cs="KFGQPC Uthman Taha Naskh" w:hint="eastAsia"/>
          <w:b/>
          <w:bCs/>
          <w:sz w:val="48"/>
          <w:szCs w:val="48"/>
          <w:rtl/>
        </w:rPr>
        <w:t>؛</w:t>
      </w:r>
      <w:r w:rsidRPr="00401A9C">
        <w:rPr>
          <w:rFonts w:ascii="Lotus Linotype" w:hAnsi="Lotus Linotype" w:cs="KFGQPC Uthman Taha Naskh"/>
          <w:b/>
          <w:bCs/>
          <w:sz w:val="48"/>
          <w:szCs w:val="48"/>
          <w:rtl/>
        </w:rPr>
        <w:t xml:space="preserve"> حَيْثُ كَانَ قَوْمُهُ مِنْ قُرَيْشٍ يُلَقِّبُوْنَهُ بِالصَّادِقِ الْأَمِيْنِ قَبْلَ بِعْثَتِهِ، وَوَصَفَ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الـمُؤْمِنِ</w:t>
      </w:r>
      <w:r w:rsidRPr="00401A9C">
        <w:rPr>
          <w:rFonts w:ascii="Lotus Linotype" w:hAnsi="Lotus Linotype" w:cs="KFGQPC Uthman Taha Naskh" w:hint="eastAsia"/>
          <w:b/>
          <w:bCs/>
          <w:sz w:val="48"/>
          <w:szCs w:val="48"/>
          <w:rtl/>
        </w:rPr>
        <w:t>يْنَ</w:t>
      </w:r>
      <w:r w:rsidRPr="00401A9C">
        <w:rPr>
          <w:rFonts w:ascii="Lotus Linotype" w:hAnsi="Lotus Linotype" w:cs="KFGQPC Uthman Taha Naskh"/>
          <w:b/>
          <w:bCs/>
          <w:sz w:val="48"/>
          <w:szCs w:val="48"/>
          <w:rtl/>
        </w:rPr>
        <w:t xml:space="preserve"> فِيْ كِتَابِهِ الْكَرِيْمِ بِصِفَاتٍ جَلِيْلَةٍ كَانَ مِنْهَا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وَالَّذِينَ هُم</w:t>
      </w:r>
      <w:r w:rsidRPr="00401A9C">
        <w:rPr>
          <w:rFonts w:ascii="Lotus Linotype" w:hAnsi="Lotus Linotype" w:cs="KFGQPC Uthman Taha Naskh" w:hint="eastAsia"/>
          <w:b/>
          <w:bCs/>
          <w:sz w:val="48"/>
          <w:szCs w:val="48"/>
          <w:rtl/>
        </w:rPr>
        <w:t>ْ</w:t>
      </w:r>
      <w:r w:rsidRPr="00401A9C">
        <w:rPr>
          <w:rFonts w:ascii="Lotus Linotype" w:hAnsi="Lotus Linotype" w:cs="KFGQPC Uthman Taha Naskh"/>
          <w:b/>
          <w:bCs/>
          <w:sz w:val="48"/>
          <w:szCs w:val="48"/>
          <w:rtl/>
        </w:rPr>
        <w:t xml:space="preserve"> لأَمَانَاتِهِمْ وَعَهْدِهِمْ رَاعُونَ</w:t>
      </w:r>
      <w:r w:rsidRPr="00401A9C">
        <w:rPr>
          <w:rFonts w:ascii="Lotus Linotype" w:hAnsi="Lotus Linotype" w:cs="KFGQPC Uthman Taha Naskh" w:hint="cs"/>
          <w:b/>
          <w:bCs/>
          <w:sz w:val="48"/>
          <w:szCs w:val="48"/>
          <w:rtl/>
        </w:rPr>
        <w:t>)</w:t>
      </w:r>
    </w:p>
    <w:p w:rsidR="00401A9C" w:rsidRDefault="00401A9C" w:rsidP="00401A9C">
      <w:pPr>
        <w:spacing w:line="276"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t>وَفَرَضَ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هُ عَلَيْنَا أَدَاءَ الأَمَانَةِ وَالقِيَامَ بِحَقِّهَا </w:t>
      </w:r>
      <w:r w:rsidRPr="00401A9C">
        <w:rPr>
          <w:rFonts w:ascii="Lotus Linotype" w:hAnsi="Lotus Linotype" w:cs="KFGQPC Uthman Taha Naskh" w:hint="cs"/>
          <w:b/>
          <w:bCs/>
          <w:sz w:val="48"/>
          <w:szCs w:val="48"/>
          <w:rtl/>
        </w:rPr>
        <w:t>فقال</w:t>
      </w:r>
      <w:r w:rsidRPr="00401A9C">
        <w:rPr>
          <w:rFonts w:ascii="Lotus Linotype" w:hAnsi="Lotus Linotype" w:cs="KFGQPC Uthman Taha Naskh"/>
          <w:b/>
          <w:bCs/>
          <w:sz w:val="48"/>
          <w:szCs w:val="48"/>
          <w:rtl/>
        </w:rPr>
        <w:t xml:space="preserve"> تَعَالَى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إِنَّ اللَّهَ يَأْمُرُكُمْ أَن تُؤَدُّوا الأَمَانَاتِ إِلَى أَهْلِهَا</w:t>
      </w:r>
      <w:r w:rsidRPr="00401A9C">
        <w:rPr>
          <w:rFonts w:ascii="Lotus Linotype" w:hAnsi="Lotus Linotype" w:cs="KFGQPC Uthman Taha Naskh" w:hint="cs"/>
          <w:b/>
          <w:bCs/>
          <w:sz w:val="48"/>
          <w:szCs w:val="48"/>
          <w:rtl/>
        </w:rPr>
        <w:t xml:space="preserve">)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lastRenderedPageBreak/>
        <w:t xml:space="preserve">وَأَوْصَانَا نَبِيُّنَا </w:t>
      </w:r>
      <w:r w:rsidRPr="00401A9C">
        <w:rPr>
          <w:rFonts w:ascii="Lotus Linotype" w:hAnsi="Lotus Linotype" w:cs="KFGQPC Uthman Taha Naskh" w:hint="cs"/>
          <w:b/>
          <w:bCs/>
          <w:sz w:val="48"/>
          <w:szCs w:val="48"/>
          <w:rtl/>
        </w:rPr>
        <w:t>ﷺ</w:t>
      </w:r>
      <w:r w:rsidRPr="00401A9C">
        <w:rPr>
          <w:rFonts w:ascii="Lotus Linotype" w:hAnsi="Lotus Linotype" w:cs="KFGQPC Uthman Taha Naskh"/>
          <w:b/>
          <w:bCs/>
          <w:sz w:val="48"/>
          <w:szCs w:val="48"/>
          <w:rtl/>
        </w:rPr>
        <w:t xml:space="preserve"> ب</w:t>
      </w:r>
      <w:r w:rsidRPr="00401A9C">
        <w:rPr>
          <w:rFonts w:ascii="Lotus Linotype" w:hAnsi="Lotus Linotype" w:cs="KFGQPC Uthman Taha Naskh" w:hint="eastAsia"/>
          <w:b/>
          <w:bCs/>
          <w:sz w:val="48"/>
          <w:szCs w:val="48"/>
          <w:rtl/>
        </w:rPr>
        <w:t>ِقَوْلِهِ</w:t>
      </w:r>
      <w:r w:rsidRPr="00401A9C">
        <w:rPr>
          <w:rFonts w:ascii="Lotus Linotype" w:hAnsi="Lotus Linotype" w:cs="KFGQPC Uthman Taha Naskh"/>
          <w:b/>
          <w:bCs/>
          <w:sz w:val="48"/>
          <w:szCs w:val="48"/>
          <w:rtl/>
        </w:rPr>
        <w:t xml:space="preserve">: «أَدِّ الأَمَانَةَ إِلَى مَنْ ائْتَمَنَكَ وَلَا تَخُنْ مَنْ خَانَكَ» أبو داودَ </w:t>
      </w:r>
      <w:r w:rsidRPr="00401A9C">
        <w:rPr>
          <w:rFonts w:ascii="Lotus Linotype" w:hAnsi="Lotus Linotype" w:cs="KFGQPC Uthman Taha Naskh" w:hint="cs"/>
          <w:b/>
          <w:bCs/>
          <w:sz w:val="48"/>
          <w:szCs w:val="48"/>
          <w:rtl/>
        </w:rPr>
        <w:t>وغيره</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eastAsia"/>
          <w:b/>
          <w:bCs/>
          <w:sz w:val="48"/>
          <w:szCs w:val="48"/>
          <w:rtl/>
        </w:rPr>
        <w:t>أَدَاءُ</w:t>
      </w:r>
      <w:r w:rsidRPr="00401A9C">
        <w:rPr>
          <w:rFonts w:ascii="Lotus Linotype" w:hAnsi="Lotus Linotype" w:cs="KFGQPC Uthman Taha Naskh"/>
          <w:b/>
          <w:bCs/>
          <w:sz w:val="48"/>
          <w:szCs w:val="48"/>
          <w:rtl/>
        </w:rPr>
        <w:t xml:space="preserve"> الْأَمَانَةِ يَا عِبَادَ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هِ يَعْنِيْ رِعَايَةَ الحُقُوْقِ وَارْتِفَاعَ النُّفُوْسِ عَنْ الدَّنَايَا، </w:t>
      </w:r>
      <w:r w:rsidRPr="00401A9C">
        <w:rPr>
          <w:rFonts w:ascii="Lotus Linotype" w:hAnsi="Lotus Linotype" w:cs="KFGQPC Uthman Taha Naskh" w:hint="cs"/>
          <w:b/>
          <w:bCs/>
          <w:sz w:val="48"/>
          <w:szCs w:val="48"/>
          <w:rtl/>
        </w:rPr>
        <w:t>و</w:t>
      </w:r>
      <w:r w:rsidRPr="00401A9C">
        <w:rPr>
          <w:rFonts w:ascii="Lotus Linotype" w:hAnsi="Lotus Linotype" w:cs="KFGQPC Uthman Taha Naskh"/>
          <w:b/>
          <w:bCs/>
          <w:sz w:val="48"/>
          <w:szCs w:val="48"/>
          <w:rtl/>
        </w:rPr>
        <w:t xml:space="preserve">أَنَّ أَدَاءَ الأَمَانَةِ </w:t>
      </w:r>
      <w:r w:rsidRPr="00401A9C">
        <w:rPr>
          <w:rFonts w:ascii="Lotus Linotype" w:hAnsi="Lotus Linotype" w:cs="KFGQPC Uthman Taha Naskh"/>
          <w:b/>
          <w:bCs/>
          <w:sz w:val="48"/>
          <w:szCs w:val="48"/>
          <w:highlight w:val="yellow"/>
          <w:rtl/>
        </w:rPr>
        <w:t>وَرِعَايَتَهَا</w:t>
      </w:r>
      <w:r w:rsidRPr="00401A9C">
        <w:rPr>
          <w:rFonts w:ascii="Lotus Linotype" w:hAnsi="Lotus Linotype" w:cs="KFGQPC Uthman Taha Naskh"/>
          <w:b/>
          <w:bCs/>
          <w:sz w:val="48"/>
          <w:szCs w:val="48"/>
          <w:rtl/>
        </w:rPr>
        <w:t xml:space="preserve"> عَلَامةٌ لِ</w:t>
      </w:r>
      <w:r w:rsidRPr="00401A9C">
        <w:rPr>
          <w:rFonts w:ascii="Lotus Linotype" w:hAnsi="Lotus Linotype" w:cs="KFGQPC Uthman Taha Naskh" w:hint="eastAsia"/>
          <w:b/>
          <w:bCs/>
          <w:sz w:val="48"/>
          <w:szCs w:val="48"/>
          <w:rtl/>
        </w:rPr>
        <w:t>لْإِيْمَانِ؛</w:t>
      </w:r>
      <w:r w:rsidRPr="00401A9C">
        <w:rPr>
          <w:rFonts w:ascii="Lotus Linotype" w:hAnsi="Lotus Linotype" w:cs="KFGQPC Uthman Taha Naskh"/>
          <w:b/>
          <w:bCs/>
          <w:sz w:val="48"/>
          <w:szCs w:val="48"/>
          <w:rtl/>
        </w:rPr>
        <w:t xml:space="preserve"> فَقَالَ </w:t>
      </w:r>
      <w:r w:rsidRPr="00401A9C">
        <w:rPr>
          <w:rFonts w:ascii="Lotus Linotype" w:hAnsi="Lotus Linotype" w:cs="KFGQPC Uthman Taha Naskh" w:hint="cs"/>
          <w:b/>
          <w:bCs/>
          <w:sz w:val="48"/>
          <w:szCs w:val="48"/>
          <w:rtl/>
        </w:rPr>
        <w:t>ﷺ</w:t>
      </w:r>
      <w:r w:rsidRPr="00401A9C">
        <w:rPr>
          <w:rFonts w:ascii="Lotus Linotype" w:hAnsi="Lotus Linotype" w:cs="KFGQPC Uthman Taha Naskh"/>
          <w:b/>
          <w:bCs/>
          <w:sz w:val="48"/>
          <w:szCs w:val="48"/>
          <w:rtl/>
        </w:rPr>
        <w:t xml:space="preserve">: «لَا إِيْمَانَ لِمَنْ لَا أَمَانَةَ لَهُ» أحمد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 xml:space="preserve"> وَفي الـمُقَابِلِ؛ فَإِنَّ تَضْيِيْعَ الأَمَانَةِ وَالِاسْتِهَانَةَ بِهَا وَخِيَانَتَهَا عَلَامَةٌ لِلنِّفَاقِ، </w:t>
      </w:r>
      <w:r w:rsidRPr="00401A9C">
        <w:rPr>
          <w:rFonts w:ascii="Lotus Linotype" w:hAnsi="Lotus Linotype" w:cs="KFGQPC Uthman Taha Naskh" w:hint="cs"/>
          <w:b/>
          <w:bCs/>
          <w:sz w:val="48"/>
          <w:szCs w:val="48"/>
          <w:rtl/>
        </w:rPr>
        <w:lastRenderedPageBreak/>
        <w:t>قال ﷺ</w:t>
      </w:r>
      <w:r w:rsidRPr="00401A9C">
        <w:rPr>
          <w:rFonts w:ascii="Lotus Linotype" w:hAnsi="Lotus Linotype" w:cs="KFGQPC Uthman Taha Naskh"/>
          <w:b/>
          <w:bCs/>
          <w:sz w:val="48"/>
          <w:szCs w:val="48"/>
          <w:rtl/>
        </w:rPr>
        <w:t xml:space="preserve">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 xml:space="preserve"> «آيَةُ الـمُنَافِقِ ثَلَاثٌ: إِذَا حَدَّثَ كَذَبَ، وَإِذَا وَعَدَ أَخْلَفَ، وَإِذَا اؤْتُمِنَ خَانَ» متفق عليه</w:t>
      </w:r>
      <w:r w:rsidRPr="00401A9C">
        <w:rPr>
          <w:rFonts w:ascii="Lotus Linotype" w:hAnsi="Lotus Linotype" w:cs="KFGQPC Uthman Taha Naskh" w:hint="cs"/>
          <w:b/>
          <w:bCs/>
          <w:sz w:val="48"/>
          <w:szCs w:val="48"/>
          <w:rtl/>
        </w:rPr>
        <w:t>.</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eastAsia"/>
          <w:b/>
          <w:bCs/>
          <w:sz w:val="48"/>
          <w:szCs w:val="48"/>
          <w:rtl/>
        </w:rPr>
        <w:t>أيها</w:t>
      </w:r>
      <w:r w:rsidRPr="00401A9C">
        <w:rPr>
          <w:rFonts w:ascii="Lotus Linotype" w:hAnsi="Lotus Linotype" w:cs="KFGQPC Uthman Taha Naskh"/>
          <w:b/>
          <w:bCs/>
          <w:sz w:val="48"/>
          <w:szCs w:val="48"/>
          <w:rtl/>
        </w:rPr>
        <w:t xml:space="preserve"> المسلمون: لقَدْ نَهَانَا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عَنْ خِيَانَةِ الأَمَانَةِ</w:t>
      </w:r>
      <w:r w:rsidRPr="00401A9C">
        <w:rPr>
          <w:rFonts w:ascii="Lotus Linotype" w:hAnsi="Lotus Linotype" w:cs="KFGQPC Uthman Taha Naskh" w:hint="cs"/>
          <w:b/>
          <w:bCs/>
          <w:sz w:val="48"/>
          <w:szCs w:val="48"/>
          <w:rtl/>
        </w:rPr>
        <w:t xml:space="preserve"> بقوله(</w:t>
      </w:r>
      <w:r w:rsidRPr="00401A9C">
        <w:rPr>
          <w:rFonts w:ascii="Lotus Linotype" w:hAnsi="Lotus Linotype" w:cs="KFGQPC Uthman Taha Naskh"/>
          <w:b/>
          <w:bCs/>
          <w:sz w:val="48"/>
          <w:szCs w:val="48"/>
          <w:rtl/>
        </w:rPr>
        <w:t>يَا أَيُّهَا الَّذِينَ آمَنُوا لَا تَخُونُوا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وَالرَّسُولَ وَتَخُونُوا أَمَانَاتِكُمْ وَأَنتُمْ تَعْلَمُونَ</w:t>
      </w:r>
      <w:r w:rsidRPr="00401A9C">
        <w:rPr>
          <w:rFonts w:ascii="Lotus Linotype" w:hAnsi="Lotus Linotype" w:cs="KFGQPC Uthman Taha Naskh" w:hint="cs"/>
          <w:b/>
          <w:bCs/>
          <w:sz w:val="48"/>
          <w:szCs w:val="48"/>
          <w:rtl/>
        </w:rPr>
        <w:t>)</w:t>
      </w:r>
    </w:p>
    <w:p w:rsidR="00401A9C" w:rsidRPr="00401A9C" w:rsidRDefault="00401A9C" w:rsidP="00401A9C">
      <w:pPr>
        <w:spacing w:line="360" w:lineRule="auto"/>
        <w:jc w:val="both"/>
        <w:rPr>
          <w:rFonts w:ascii="Lotus Linotype" w:hAnsi="Lotus Linotype" w:cs="KFGQPC Uthman Taha Naskh"/>
          <w:b/>
          <w:bCs/>
          <w:sz w:val="46"/>
          <w:szCs w:val="44"/>
          <w:rtl/>
        </w:rPr>
      </w:pPr>
      <w:r w:rsidRPr="00401A9C">
        <w:rPr>
          <w:rFonts w:ascii="Lotus Linotype" w:hAnsi="Lotus Linotype" w:cs="KFGQPC Uthman Taha Naskh" w:hint="eastAsia"/>
          <w:b/>
          <w:bCs/>
          <w:sz w:val="46"/>
          <w:szCs w:val="44"/>
          <w:rtl/>
        </w:rPr>
        <w:t>وَمِنْ</w:t>
      </w:r>
      <w:r w:rsidRPr="00401A9C">
        <w:rPr>
          <w:rFonts w:ascii="Lotus Linotype" w:hAnsi="Lotus Linotype" w:cs="KFGQPC Uthman Taha Naskh"/>
          <w:b/>
          <w:bCs/>
          <w:sz w:val="46"/>
          <w:szCs w:val="44"/>
          <w:rtl/>
        </w:rPr>
        <w:t xml:space="preserve"> أَعْظَمِ الخِيَانَةِ فِي الأَمَانَاتِ خِيَانَةُ عِبَادِ الل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هِ الـمُؤْمِنِينَ؛ بِأَكْلِ أَمْوَالِهِمْ بِالبَاطِلِ، أَوِ الكَذِبِ عَلَيْهِمْ أَوْ خِدَاعِهِمْ أَوْ غِشِّهِمْ أَوْ مُمَاطَلَتِهِمْ في حُقُوْقِهِمْ.</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eastAsia"/>
          <w:b/>
          <w:bCs/>
          <w:sz w:val="48"/>
          <w:szCs w:val="48"/>
          <w:rtl/>
        </w:rPr>
        <w:lastRenderedPageBreak/>
        <w:t>وَمِنَ</w:t>
      </w:r>
      <w:r w:rsidRPr="00401A9C">
        <w:rPr>
          <w:rFonts w:ascii="Lotus Linotype" w:hAnsi="Lotus Linotype" w:cs="KFGQPC Uthman Taha Naskh"/>
          <w:b/>
          <w:bCs/>
          <w:sz w:val="48"/>
          <w:szCs w:val="48"/>
          <w:rtl/>
        </w:rPr>
        <w:t xml:space="preserve"> الأَمَانَاتِ الْعَظِيْمَةِ تَحَمُّلُ الوِلَايَاتِ العَامَّةِ، كَالْإِمَارَةِ وَالْقَضَاءِ وَسَائِرِ الْوِلَايَاتِ، كَمَنِ اسْتَأْمَنَهُمُ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عَلَى أَمْوَالِ النَّاسِ أَوْ تَعْلِيْمِهِمْ أَوْ صِحَّتِهِمْ أَوْ أَمْنِهِمْ، وَتَحَمُّلُ هَذِهِ الوِلَا</w:t>
      </w:r>
      <w:r w:rsidRPr="00401A9C">
        <w:rPr>
          <w:rFonts w:ascii="Lotus Linotype" w:hAnsi="Lotus Linotype" w:cs="KFGQPC Uthman Taha Naskh" w:hint="eastAsia"/>
          <w:b/>
          <w:bCs/>
          <w:sz w:val="48"/>
          <w:szCs w:val="48"/>
          <w:rtl/>
        </w:rPr>
        <w:t>يَاتِ</w:t>
      </w:r>
      <w:r w:rsidRPr="00401A9C">
        <w:rPr>
          <w:rFonts w:ascii="Lotus Linotype" w:hAnsi="Lotus Linotype" w:cs="KFGQPC Uthman Taha Naskh"/>
          <w:b/>
          <w:bCs/>
          <w:sz w:val="48"/>
          <w:szCs w:val="48"/>
          <w:rtl/>
        </w:rPr>
        <w:t xml:space="preserve"> أَمْرٌ عَظِيْمٌ؛ فَعَنْ أَبِي ذَرٍّ </w:t>
      </w:r>
      <w:r w:rsidRPr="00401A9C">
        <w:rPr>
          <w:rFonts w:ascii="Lotus Linotype" w:hAnsi="Lotus Linotype" w:cs="KFGQPC Uthman Taha Naskh"/>
          <w:b/>
          <w:bCs/>
          <w:sz w:val="48"/>
          <w:szCs w:val="48"/>
        </w:rPr>
        <w:sym w:font="AGA Arabesque" w:char="F074"/>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قَالَ: قُلْتُ: يَا رَسُوْلَ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أَلَا تَسْتَعْمِلُنِي؟ قَالَ: فَضَرَبَ بِيَدِهِ عَلَى مَنْكِبِيْ، ثُمَّ قَالَ: «يَا أَبَا ذَرٍّ، إِنَّكَ ضَعِيْفٌ (يَعْنِي ضَعِيْفُ القُوَّةِ) وَإِنَّهَا أَمَانَةٌ، وَإِنَّهَا يَ</w:t>
      </w:r>
      <w:r w:rsidRPr="00401A9C">
        <w:rPr>
          <w:rFonts w:ascii="Lotus Linotype" w:hAnsi="Lotus Linotype" w:cs="KFGQPC Uthman Taha Naskh" w:hint="eastAsia"/>
          <w:b/>
          <w:bCs/>
          <w:sz w:val="48"/>
          <w:szCs w:val="48"/>
          <w:rtl/>
        </w:rPr>
        <w:t>وْمَ</w:t>
      </w:r>
      <w:r w:rsidRPr="00401A9C">
        <w:rPr>
          <w:rFonts w:ascii="Lotus Linotype" w:hAnsi="Lotus Linotype" w:cs="KFGQPC Uthman Taha Naskh"/>
          <w:b/>
          <w:bCs/>
          <w:sz w:val="48"/>
          <w:szCs w:val="48"/>
          <w:rtl/>
        </w:rPr>
        <w:t xml:space="preserve"> القِيَامَةِ خِزْيٌ </w:t>
      </w:r>
      <w:r w:rsidRPr="00401A9C">
        <w:rPr>
          <w:rFonts w:ascii="Lotus Linotype" w:hAnsi="Lotus Linotype" w:cs="KFGQPC Uthman Taha Naskh"/>
          <w:b/>
          <w:bCs/>
          <w:sz w:val="48"/>
          <w:szCs w:val="48"/>
          <w:rtl/>
        </w:rPr>
        <w:lastRenderedPageBreak/>
        <w:t xml:space="preserve">وَنَدَامَةٌ، إِلَّا مَنْ أَخَذَهَا بِحَقِّهَا وَأَدَّى الَّذِيْ عَلَيْهِ فِيْهَا» </w:t>
      </w:r>
      <w:r w:rsidRPr="00401A9C">
        <w:rPr>
          <w:rFonts w:ascii="Lotus Linotype" w:hAnsi="Lotus Linotype" w:cs="KFGQPC Uthman Taha Naskh" w:hint="cs"/>
          <w:b/>
          <w:bCs/>
          <w:sz w:val="48"/>
          <w:szCs w:val="48"/>
          <w:rtl/>
        </w:rPr>
        <w:t>م.</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eastAsia"/>
          <w:b/>
          <w:bCs/>
          <w:sz w:val="48"/>
          <w:szCs w:val="48"/>
          <w:rtl/>
        </w:rPr>
        <w:t>قَالَ</w:t>
      </w:r>
      <w:r w:rsidRPr="00401A9C">
        <w:rPr>
          <w:rFonts w:ascii="Lotus Linotype" w:hAnsi="Lotus Linotype" w:cs="KFGQPC Uthman Taha Naskh"/>
          <w:b/>
          <w:bCs/>
          <w:sz w:val="48"/>
          <w:szCs w:val="48"/>
          <w:rtl/>
        </w:rPr>
        <w:t xml:space="preserve"> النَّوَوِيُّ</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 xml:space="preserve">: "هَذَا الحَدِيْثُ أَصْلٌ عَظِيْمٌ فِي اجْتِنَابِ الوِلَايَاتِ، لَا سِيَّمَا لِمَنْ كَانَ فِيْهِ ضَعْفٌ عَنِ الْقِيَامِ بِوَظَائِفِ تِلْكَ الوِلَايَةِ".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t>قَالَ شَيْخُ الْإِسْلَامِ ابْنُ تَيْمِيَّةَ</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مُبَيِّنًا مَعَايِيرَ الِاخْتِيَارِ لِأَهْلِ الْوِلَايَاتِ وَالسِّيَاسَاتِ، قَالَ</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 xml:space="preserve">(فَإِنْ عَدَلَ عَنِ الْأَحَقِّ الْأَصْلَحِ إِلَى غَيْرِهِ لِأَجْلِ قَرَابَةٍ </w:t>
      </w:r>
      <w:r w:rsidRPr="00401A9C">
        <w:rPr>
          <w:rFonts w:ascii="Lotus Linotype" w:hAnsi="Lotus Linotype" w:cs="KFGQPC Uthman Taha Naskh"/>
          <w:b/>
          <w:bCs/>
          <w:sz w:val="48"/>
          <w:szCs w:val="48"/>
          <w:rtl/>
        </w:rPr>
        <w:lastRenderedPageBreak/>
        <w:t xml:space="preserve">بَيْنَهُمَا.. أَوْ صَدَاقَةٍ.. أَوْ لِرِشْوَةٍ يَأْخُذُهَا مِنْهُ مِنْ مَالٍ أَوْ مَنْفَعَةٍ؛ أَوْ غَيْرِ ذَلِكَ مِنَ الْأَسْبَابِ، أَوْ لِضَغَنٍ فِي قَلْبِهِ عَلَى الْأَحَقِّ أَوْ عَدَاوَةٍ بَيْنَهُمَا؛ فَقَدْ خَانَ اللهَ وَرَسُولَهُ وَالْمُؤْمِنِينَ، وَدَخَلَ فِيمَا نُهِيَ عَنْهُ فِي قَوْلِهِ تَعَالَى: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يَاأَيُّهَا الَّذِينَ آمَنُوا لَا تَخُونُوا اللَّهَ وَالرَّسُولَ وَتَخُونُوا أَمَانَاتِكُمْ وَأَنْتُمْ تَعْلَمُونَ</w:t>
      </w:r>
      <w:r w:rsidRPr="00401A9C">
        <w:rPr>
          <w:rFonts w:ascii="Lotus Linotype" w:hAnsi="Lotus Linotype" w:cs="KFGQPC Uthman Taha Naskh" w:hint="cs"/>
          <w:b/>
          <w:bCs/>
          <w:sz w:val="48"/>
          <w:szCs w:val="48"/>
          <w:rtl/>
        </w:rPr>
        <w:t>)</w:t>
      </w:r>
    </w:p>
    <w:p w:rsidR="00401A9C" w:rsidRPr="00401A9C" w:rsidRDefault="00401A9C" w:rsidP="00401A9C">
      <w:pPr>
        <w:widowControl w:val="0"/>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عباد الله: </w:t>
      </w:r>
      <w:r w:rsidRPr="00401A9C">
        <w:rPr>
          <w:rFonts w:ascii="Lotus Linotype" w:hAnsi="Lotus Linotype" w:cs="KFGQPC Uthman Taha Naskh"/>
          <w:b/>
          <w:bCs/>
          <w:sz w:val="48"/>
          <w:szCs w:val="48"/>
          <w:rtl/>
        </w:rPr>
        <w:t xml:space="preserve">إِنَّ مِنْ جُمْلَةِ الْأَشْيَاءِ الَّتِي جَاءَتِ الشَّرِيعَةُ بِالنَّهْيِ عَنْهَا، وَرَتَّبَتِ اللَّعْنَةَ وَالْإِبْعَادَ </w:t>
      </w:r>
      <w:r w:rsidRPr="00401A9C">
        <w:rPr>
          <w:rFonts w:ascii="Lotus Linotype" w:hAnsi="Lotus Linotype" w:cs="KFGQPC Uthman Taha Naskh"/>
          <w:b/>
          <w:bCs/>
          <w:sz w:val="48"/>
          <w:szCs w:val="48"/>
          <w:rtl/>
        </w:rPr>
        <w:lastRenderedPageBreak/>
        <w:t>عَلَى مَنِ اقْتَرَفَ شَيْئًا مِنْهَا</w:t>
      </w:r>
      <w:r w:rsidRPr="00401A9C">
        <w:rPr>
          <w:rFonts w:ascii="Lotus Linotype" w:hAnsi="Lotus Linotype" w:cs="KFGQPC Uthman Taha Naskh" w:hint="cs"/>
          <w:b/>
          <w:bCs/>
          <w:sz w:val="48"/>
          <w:szCs w:val="48"/>
          <w:rtl/>
        </w:rPr>
        <w:t xml:space="preserve"> : </w:t>
      </w:r>
      <w:r w:rsidRPr="00401A9C">
        <w:rPr>
          <w:rFonts w:ascii="Lotus Linotype" w:hAnsi="Lotus Linotype" w:cs="KFGQPC Uthman Taha Naskh"/>
          <w:b/>
          <w:bCs/>
          <w:sz w:val="48"/>
          <w:szCs w:val="48"/>
          <w:rtl/>
        </w:rPr>
        <w:t>جَرِيمَةَ الرِّشْوَةِ: وَهِيَ كُلُّ مَا يُعْطَى لِإِبْطَالِ حَقٍّ أَوْ لِإِحْقَاقِ بَاطِلٍ، فَهِيَ وَسِيلَةٌ مِنَ الْوَسَائِلِ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مُحَرَّمَةِ، وَطَرِيقَةٌ مِنَ الطَّرَائِقِ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مُجَرَّمَةِ</w:t>
      </w:r>
      <w:r w:rsidRPr="00401A9C">
        <w:rPr>
          <w:rFonts w:ascii="Lotus Linotype" w:hAnsi="Lotus Linotype" w:cs="KFGQPC Uthman Taha Naskh" w:hint="cs"/>
          <w:b/>
          <w:bCs/>
          <w:sz w:val="48"/>
          <w:szCs w:val="48"/>
          <w:rtl/>
        </w:rPr>
        <w:t xml:space="preserve"> .</w:t>
      </w:r>
    </w:p>
    <w:p w:rsidR="00401A9C" w:rsidRDefault="00401A9C" w:rsidP="00401A9C">
      <w:pPr>
        <w:widowControl w:val="0"/>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إن الرشوةَ </w:t>
      </w:r>
      <w:r w:rsidRPr="00401A9C">
        <w:rPr>
          <w:rFonts w:ascii="Lotus Linotype" w:hAnsi="Lotus Linotype" w:cs="KFGQPC Uthman Taha Naskh"/>
          <w:b/>
          <w:bCs/>
          <w:sz w:val="48"/>
          <w:szCs w:val="48"/>
          <w:rtl/>
        </w:rPr>
        <w:t>شَرارةُ التَّخلُّفِ ومنبعُ الفَسادِ، هي سوسةٌ تنخرُ في خَيراتِ البِلادِ، بها تضيعُ الحقوقُ ويُظلمُ العِبادُ، بها مقبرةُ الإبداعِ ونهايةُ الأمجادِ، وبسببِها تنزلُ لعنةُ ربِّ العبادِ</w:t>
      </w:r>
      <w:r w:rsidRPr="00401A9C">
        <w:rPr>
          <w:rFonts w:ascii="Lotus Linotype" w:hAnsi="Lotus Linotype" w:cs="KFGQPC Uthman Taha Naskh" w:hint="cs"/>
          <w:b/>
          <w:bCs/>
          <w:sz w:val="48"/>
          <w:szCs w:val="48"/>
          <w:rtl/>
        </w:rPr>
        <w:t xml:space="preserve"> ،</w:t>
      </w:r>
    </w:p>
    <w:p w:rsidR="00401A9C" w:rsidRPr="00401A9C" w:rsidRDefault="00401A9C" w:rsidP="00401A9C">
      <w:pPr>
        <w:widowControl w:val="0"/>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قال ﷺ</w:t>
      </w:r>
      <w:r w:rsidRPr="00401A9C">
        <w:rPr>
          <w:rFonts w:ascii="Lotus Linotype" w:hAnsi="Lotus Linotype" w:cs="KFGQPC Uthman Taha Naskh"/>
          <w:b/>
          <w:bCs/>
          <w:sz w:val="48"/>
          <w:szCs w:val="48"/>
          <w:rtl/>
        </w:rPr>
        <w:t>:«لَعْنَةُ اللهِ عَلَى الرَّاشِي وَالْ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مُرْتَشِي»</w:t>
      </w:r>
      <w:r w:rsidRPr="00401A9C">
        <w:rPr>
          <w:rFonts w:ascii="Lotus Linotype" w:hAnsi="Lotus Linotype" w:cs="KFGQPC Uthman Taha Naskh" w:hint="cs"/>
          <w:b/>
          <w:bCs/>
          <w:sz w:val="48"/>
          <w:szCs w:val="48"/>
          <w:rtl/>
        </w:rPr>
        <w:t xml:space="preserve"> وفي رواية (</w:t>
      </w:r>
      <w:r w:rsidRPr="00401A9C">
        <w:rPr>
          <w:rFonts w:ascii="Lotus Linotype" w:hAnsi="Lotus Linotype" w:cs="KFGQPC Uthman Taha Naskh"/>
          <w:b/>
          <w:bCs/>
          <w:sz w:val="48"/>
          <w:szCs w:val="48"/>
          <w:rtl/>
        </w:rPr>
        <w:t>وَالرَّائِشَ -يَعْنِي الَّذِي يَمْشِي بَيْنَهُمَا</w:t>
      </w:r>
      <w:r w:rsidRPr="00401A9C">
        <w:rPr>
          <w:rFonts w:ascii="Lotus Linotype" w:hAnsi="Lotus Linotype" w:cs="KFGQPC Uthman Taha Naskh" w:hint="cs"/>
          <w:b/>
          <w:bCs/>
          <w:sz w:val="48"/>
          <w:szCs w:val="48"/>
          <w:rtl/>
        </w:rPr>
        <w:t>. الترمذي وأحمد .</w:t>
      </w:r>
    </w:p>
    <w:p w:rsidR="00401A9C" w:rsidRDefault="00401A9C" w:rsidP="00401A9C">
      <w:pPr>
        <w:widowControl w:val="0"/>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الرشوةُ </w:t>
      </w:r>
      <w:r w:rsidRPr="00401A9C">
        <w:rPr>
          <w:rFonts w:ascii="Lotus Linotype" w:hAnsi="Lotus Linotype" w:cs="KFGQPC Uthman Taha Naskh"/>
          <w:b/>
          <w:bCs/>
          <w:sz w:val="48"/>
          <w:szCs w:val="48"/>
          <w:rtl/>
        </w:rPr>
        <w:t>خبيثةٌ في جميعِ الأعرافِ والأديانِ، وهي مذمومةٌ على مدى السِّنينِ والأزمانِ، لا تحلُّ في بلدٍ إلا هدمتْ النَّهضةَ وشيَّدتْ الانحطاطَ، لها أشكالٌ كثيرةٌ وأسماءٌ تتشكَّلُ كالمطاطِ،</w:t>
      </w:r>
      <w:r w:rsidRPr="00401A9C">
        <w:rPr>
          <w:rFonts w:ascii="Lotus Linotype" w:hAnsi="Lotus Linotype" w:cs="KFGQPC Uthman Taha Naskh" w:hint="cs"/>
          <w:b/>
          <w:bCs/>
          <w:sz w:val="48"/>
          <w:szCs w:val="48"/>
          <w:rtl/>
        </w:rPr>
        <w:t xml:space="preserve"> ف</w:t>
      </w:r>
      <w:r w:rsidRPr="00401A9C">
        <w:rPr>
          <w:rFonts w:ascii="Lotus Linotype" w:hAnsi="Lotus Linotype" w:cs="KFGQPC Uthman Taha Naskh"/>
          <w:b/>
          <w:bCs/>
          <w:sz w:val="48"/>
          <w:szCs w:val="48"/>
          <w:rtl/>
        </w:rPr>
        <w:t xml:space="preserve">الرَّشْوَةُ عِنْدَ مُتَعَاطِيهَا تُلْبَسُ ثِيَابًا مُسْتَعَارَةً، وَتَأْخُذُ </w:t>
      </w:r>
      <w:r w:rsidRPr="00401A9C">
        <w:rPr>
          <w:rFonts w:ascii="Lotus Linotype" w:hAnsi="Lotus Linotype" w:cs="KFGQPC Uthman Taha Naskh"/>
          <w:b/>
          <w:bCs/>
          <w:sz w:val="48"/>
          <w:szCs w:val="48"/>
          <w:rtl/>
        </w:rPr>
        <w:lastRenderedPageBreak/>
        <w:t>صُوَرًا مُتَلَوِّنَةً، وَأَشْكَالاً مُتَعَدِّدَةً؛ سَوَاءً فِي الْقِطَاعِ الْعَامِّ أَوِ الْقِطَاعِ الْخَاصِّ أَوْ فِي الْمُؤَسَّسَاتِ وَالشَّرِكَاتِ؛ فَهَذِهِ هَدِيَّةٌ أَوْ حَلاَوَةٌ، وَتِلْكَ إِكْرَامِيَّةٌ أَوْ تَحِيَّةٌ، وَهَذِهِ عُرْبُونُ تَعَاوُنٍ وَعَمَلٍ، وَتِلْكَ هَدِيَّةٌ لِلأَوْلاَدِ، وَهَذِهِ تَقْدِيمُ خِدْمَاتٍ، وَتِلْكَ دَعْوَةٌ إِلَى وَلِيمَةٍ، وَهَذِهِ مَبَالِغُ نَقْدِيَّةٌ، وَتِلْكَ أَشْيَاءُ عَيْنِيَّةٌ، وَغَيْرُ ذَلِكَ!</w:t>
      </w:r>
      <w:r w:rsidRPr="00401A9C">
        <w:rPr>
          <w:rFonts w:ascii="Lotus Linotype" w:hAnsi="Lotus Linotype" w:cs="KFGQPC Uthman Taha Naskh" w:hint="cs"/>
          <w:b/>
          <w:bCs/>
          <w:sz w:val="48"/>
          <w:szCs w:val="48"/>
          <w:rtl/>
        </w:rPr>
        <w:t xml:space="preserve"> </w:t>
      </w:r>
    </w:p>
    <w:p w:rsidR="00401A9C" w:rsidRPr="00401A9C" w:rsidRDefault="00401A9C" w:rsidP="00401A9C">
      <w:pPr>
        <w:widowControl w:val="0"/>
        <w:spacing w:line="360" w:lineRule="auto"/>
        <w:jc w:val="both"/>
        <w:rPr>
          <w:rFonts w:ascii="Lotus Linotype" w:hAnsi="Lotus Linotype" w:cs="KFGQPC Uthman Taha Naskh"/>
          <w:b/>
          <w:bCs/>
          <w:sz w:val="48"/>
          <w:szCs w:val="48"/>
          <w:rtl/>
        </w:rPr>
      </w:pPr>
    </w:p>
    <w:p w:rsidR="00401A9C" w:rsidRPr="00401A9C" w:rsidRDefault="00401A9C" w:rsidP="00401A9C">
      <w:pPr>
        <w:widowControl w:val="0"/>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 xml:space="preserve">الرشوةُ </w:t>
      </w:r>
      <w:r w:rsidRPr="00401A9C">
        <w:rPr>
          <w:rFonts w:ascii="Lotus Linotype" w:hAnsi="Lotus Linotype" w:cs="KFGQPC Uthman Taha Naskh"/>
          <w:b/>
          <w:bCs/>
          <w:sz w:val="48"/>
          <w:szCs w:val="48"/>
          <w:rtl/>
        </w:rPr>
        <w:t>صفةٌ من صفاتِ اليهودِ الخبيثةِ</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(سَمَّاعُونَ لِلْكَذِبِ أَكَّالُونَ لِلسُّحْتِ) قالَ أهلُّ التَّفسيرِ: السُّحتُ هو الرَّشوةُ، بل كانوا يُسارعونَ لها ويتسابقونَ إليها،</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كما قالَ</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 xml:space="preserve">تعالى:(وَتَرَى كَثِيرًا مِّنْهُمْ يُسَارِعُونَ فِي الْإِثْمِ وَالْعُدْوَانِ وَأَكْلِهِمُ السُّحْتَ لَبِئْسَ مَا كَانُوا يَعْمَلُونَ)، ثُمَّ لامَ سُبحانَه أهلَ العلمِ على تقصيرِهم في بيانِ خطرِ الرَّشوةِ الشَّنيعِ، وتذكيرِ النَّاسِ بعاقبتِها الوَخيمةِ </w:t>
      </w:r>
      <w:r w:rsidRPr="00401A9C">
        <w:rPr>
          <w:rFonts w:ascii="Lotus Linotype" w:hAnsi="Lotus Linotype" w:cs="KFGQPC Uthman Taha Naskh"/>
          <w:b/>
          <w:bCs/>
          <w:sz w:val="48"/>
          <w:szCs w:val="48"/>
          <w:rtl/>
        </w:rPr>
        <w:lastRenderedPageBreak/>
        <w:t>على الجميعِ، فقالَ:(لَوْلَا يَنْهَاهُمُ الرَّبَّانِيُّونَ وَالْأَحْبَارُ عَن قَوْلِهِمُ الْإِثْمَ وَأَكْلِهِمُ السُّحْتَ لَبِئْسَ مَا كَانُوا يَصْنَعُونَ)</w:t>
      </w:r>
    </w:p>
    <w:p w:rsid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أيها المؤمنون: </w:t>
      </w:r>
      <w:r w:rsidRPr="00401A9C">
        <w:rPr>
          <w:rFonts w:ascii="Lotus Linotype" w:hAnsi="Lotus Linotype" w:cs="KFGQPC Uthman Taha Naskh" w:hint="eastAsia"/>
          <w:b/>
          <w:bCs/>
          <w:sz w:val="48"/>
          <w:szCs w:val="48"/>
          <w:rtl/>
        </w:rPr>
        <w:t>الرِّشْوَةُ</w:t>
      </w:r>
      <w:r w:rsidRPr="00401A9C">
        <w:rPr>
          <w:rFonts w:ascii="Lotus Linotype" w:hAnsi="Lotus Linotype" w:cs="KFGQPC Uthman Taha Naskh"/>
          <w:b/>
          <w:bCs/>
          <w:sz w:val="48"/>
          <w:szCs w:val="48"/>
          <w:rtl/>
        </w:rPr>
        <w:t xml:space="preserve"> تَدْخُلُ فِي شَتَّى الْقِطَاعَاتِ؛ فَتَكُونُ فِي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حُكْمِ؛ وَتَكُونُ فِي الْوَظَائِفِ وَالْ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مُسَابَقَةِ فِيهَا؛ فَي</w:t>
      </w:r>
      <w:r w:rsidRPr="00401A9C">
        <w:rPr>
          <w:rFonts w:ascii="Lotus Linotype" w:hAnsi="Lotus Linotype" w:cs="KFGQPC Uthman Taha Naskh" w:hint="eastAsia"/>
          <w:b/>
          <w:bCs/>
          <w:sz w:val="48"/>
          <w:szCs w:val="48"/>
          <w:rtl/>
        </w:rPr>
        <w:t>ُقَدَّمُ</w:t>
      </w:r>
      <w:r w:rsidRPr="00401A9C">
        <w:rPr>
          <w:rFonts w:ascii="Lotus Linotype" w:hAnsi="Lotus Linotype" w:cs="KFGQPC Uthman Taha Naskh"/>
          <w:b/>
          <w:bCs/>
          <w:sz w:val="48"/>
          <w:szCs w:val="48"/>
          <w:rtl/>
        </w:rPr>
        <w:t xml:space="preserve"> مِنْ أَجْلِهَا مَنْ لَمْ يَنْجَحْ، أَوْ مَنْ يَنْجَحُ بِالْغِشِّ وَالتَّزْوِيرِ</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وَتَكُونُ فِي تَنْفِيذِ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مَشَارِيعِ</w:t>
      </w:r>
      <w:r w:rsidRPr="00401A9C">
        <w:rPr>
          <w:rFonts w:ascii="Lotus Linotype" w:hAnsi="Lotus Linotype" w:cs="KFGQPC Uthman Taha Naskh" w:hint="cs"/>
          <w:b/>
          <w:bCs/>
          <w:sz w:val="48"/>
          <w:szCs w:val="48"/>
          <w:rtl/>
        </w:rPr>
        <w:t xml:space="preserve">، </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b/>
          <w:bCs/>
          <w:sz w:val="48"/>
          <w:szCs w:val="48"/>
          <w:rtl/>
        </w:rPr>
        <w:lastRenderedPageBreak/>
        <w:t>وَأَغْرَبُ مِنْ ذَلِكَ دُخُولُ الرِّشْوَةِ فِي التَّعْلِيمِ، فَيَنْجَحُ مِنْ أَجْلِهَا مَنْ لَا يَسْتَحِقُّ النَّجَاحَ، أَوْ تُقَدَّمُ لَهُ إِجَابَاتُ الْأَسْئِلَةِ، أَوْ يَتَسَاهَلُ الْم</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ُرَاقِبُ فِي مُرَاقَبَةِ الطَّالِبِ مِنْ أَجْلِهَا، فَيَتَقَدَّمُ هَ</w:t>
      </w:r>
      <w:r w:rsidRPr="00401A9C">
        <w:rPr>
          <w:rFonts w:ascii="Lotus Linotype" w:hAnsi="Lotus Linotype" w:cs="KFGQPC Uthman Taha Naskh" w:hint="eastAsia"/>
          <w:b/>
          <w:bCs/>
          <w:sz w:val="48"/>
          <w:szCs w:val="48"/>
          <w:rtl/>
        </w:rPr>
        <w:t>ذَا</w:t>
      </w:r>
      <w:r w:rsidRPr="00401A9C">
        <w:rPr>
          <w:rFonts w:ascii="Lotus Linotype" w:hAnsi="Lotus Linotype" w:cs="KFGQPC Uthman Taha Naskh"/>
          <w:b/>
          <w:bCs/>
          <w:sz w:val="48"/>
          <w:szCs w:val="48"/>
          <w:rtl/>
        </w:rPr>
        <w:t xml:space="preserve"> الطَّالِبُ مَعَ ضَعْفِ مُسْتَوَاهُ، وَيَتَأَخَّرُ مَنْ هُوَ أَحَقُّ مِنْهُ مَعَ قُوَّةِ مُسْتَوَاهُ.</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 xml:space="preserve">أيها المؤمنون: </w:t>
      </w:r>
      <w:r w:rsidRPr="00401A9C">
        <w:rPr>
          <w:rFonts w:ascii="Lotus Linotype" w:hAnsi="Lotus Linotype" w:cs="KFGQPC Uthman Taha Naskh"/>
          <w:b/>
          <w:bCs/>
          <w:sz w:val="48"/>
          <w:szCs w:val="48"/>
          <w:rtl/>
        </w:rPr>
        <w:t>إِنَّ لِلرَّشْوَةِ آثَارًا خَطِيرَةً وَعَوَاقِبَ وَخِيمَةً عَلَى الْفَرْدِ وَالْ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 xml:space="preserve">مُجْتَمَعِ، فَمِنْ هَذِهِ الآثَارِ مَا يَلِي: </w:t>
      </w:r>
    </w:p>
    <w:p w:rsidR="00401A9C" w:rsidRPr="00401A9C" w:rsidRDefault="00401A9C" w:rsidP="00401A9C">
      <w:pPr>
        <w:spacing w:line="276"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إ</w:t>
      </w:r>
      <w:r w:rsidRPr="00401A9C">
        <w:rPr>
          <w:rFonts w:ascii="Lotus Linotype" w:hAnsi="Lotus Linotype" w:cs="KFGQPC Uthman Taha Naskh"/>
          <w:b/>
          <w:bCs/>
          <w:sz w:val="48"/>
          <w:szCs w:val="48"/>
          <w:rtl/>
        </w:rPr>
        <w:t>نَّ الرِّشْوَةَ فَسَادٌ لِلْمُجْتَمَعَاتِ، وَتَضْيِيعٌ لِلْأَمَانَاتِ،</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وَظُلْمٌ لِلْأَنْفُسِ الْبَرِيئَاتِ؛ وَالْغُلُولُ إِثْمُهُ عَظِيمٌ</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 xml:space="preserve">وَمَنْ يَغْلُلْ يَأْتِ بِمَا غَلَّ يَوْمَ الْقِيَامَةِ ثُمَّ تُوَفَّى كُلُّ </w:t>
      </w:r>
      <w:r w:rsidRPr="00401A9C">
        <w:rPr>
          <w:rFonts w:ascii="Lotus Linotype" w:hAnsi="Lotus Linotype" w:cs="KFGQPC Uthman Taha Naskh" w:hint="eastAsia"/>
          <w:b/>
          <w:bCs/>
          <w:sz w:val="48"/>
          <w:szCs w:val="48"/>
          <w:rtl/>
        </w:rPr>
        <w:t>نَفْسٍ</w:t>
      </w:r>
      <w:r w:rsidRPr="00401A9C">
        <w:rPr>
          <w:rFonts w:ascii="Lotus Linotype" w:hAnsi="Lotus Linotype" w:cs="KFGQPC Uthman Taha Naskh"/>
          <w:b/>
          <w:bCs/>
          <w:sz w:val="48"/>
          <w:szCs w:val="48"/>
          <w:rtl/>
        </w:rPr>
        <w:t xml:space="preserve"> مَا كَسَبَتْ وَهُمْ لَا يُظْلَمُونَ</w:t>
      </w:r>
      <w:r w:rsidRPr="00401A9C">
        <w:rPr>
          <w:rFonts w:ascii="Lotus Linotype" w:hAnsi="Lotus Linotype" w:cs="KFGQPC Uthman Taha Naskh" w:hint="cs"/>
          <w:b/>
          <w:bCs/>
          <w:sz w:val="48"/>
          <w:szCs w:val="48"/>
          <w:rtl/>
        </w:rPr>
        <w:t>) قال ﷺ</w:t>
      </w:r>
      <w:r w:rsidRPr="00401A9C">
        <w:rPr>
          <w:rFonts w:ascii="Lotus Linotype" w:hAnsi="Lotus Linotype" w:cs="KFGQPC Uthman Taha Naskh"/>
          <w:b/>
          <w:bCs/>
          <w:sz w:val="48"/>
          <w:szCs w:val="48"/>
          <w:rtl/>
        </w:rPr>
        <w:t>: «مَنِ اسْتَعْمَلْنَاهُ عَلَى عَمَلٍ فَرَزْقْنَاهُ رِزْقًا؛ فَمَا أَخَذَ بَعْدَ ذَلِكَ فَهُوَ غُلُوْلٌ» أبو داود</w:t>
      </w:r>
      <w:r w:rsidRPr="00401A9C">
        <w:rPr>
          <w:rFonts w:ascii="Lotus Linotype" w:hAnsi="Lotus Linotype" w:cs="KFGQPC Uthman Taha Naskh" w:hint="cs"/>
          <w:b/>
          <w:bCs/>
          <w:sz w:val="48"/>
          <w:szCs w:val="48"/>
          <w:rtl/>
        </w:rPr>
        <w:t xml:space="preserve">.   </w:t>
      </w:r>
    </w:p>
    <w:p w:rsidR="00401A9C" w:rsidRPr="00401A9C" w:rsidRDefault="00401A9C" w:rsidP="00401A9C">
      <w:pPr>
        <w:spacing w:line="276"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 xml:space="preserve"> ومن آثارها:</w:t>
      </w:r>
      <w:r w:rsidRPr="00401A9C">
        <w:rPr>
          <w:rFonts w:ascii="Lotus Linotype" w:hAnsi="Lotus Linotype" w:cs="KFGQPC Uthman Taha Naskh"/>
          <w:b/>
          <w:bCs/>
          <w:sz w:val="48"/>
          <w:szCs w:val="48"/>
          <w:rtl/>
        </w:rPr>
        <w:t xml:space="preserve"> إِضْعَافُ وَازِعِ الْإِيمَانِ عِنْدَ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مُسْلِمِ: فَالذِي يَتَعَامَلُ بِالرَّشْوَةِ</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فَتَضْعُفُ فِي قَلْبِهِ رَقَابَةُ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وَاطِّلَاعِهِ عَلَيْهِ، وَأَنَّهُ مُحَاسِبُهُ وَمُجَازِيهِ عَنْ كُلِّ صَغِيرَةٍ وَكَبِيرَةٍ، وَقَدْ يَسْتَهِينُ الْبَعْضُ بِتِلْكِ الْمَعْصِيَةِ, غَافِلًا عَنْ قَوْلِهِ تَعَالَى {وَتَحْسَبُونَهُ هَيِّنًا وَهُوَ عِنْدَ اللَّهِ عَظِيمٌ</w:t>
      </w:r>
      <w:r w:rsidRPr="00401A9C">
        <w:rPr>
          <w:rFonts w:ascii="Lotus Linotype" w:hAnsi="Lotus Linotype" w:cs="KFGQPC Uthman Taha Naskh" w:hint="cs"/>
          <w:b/>
          <w:bCs/>
          <w:sz w:val="48"/>
          <w:szCs w:val="48"/>
          <w:rtl/>
        </w:rPr>
        <w:t xml:space="preserve">) ألا </w:t>
      </w:r>
      <w:r w:rsidRPr="00401A9C">
        <w:rPr>
          <w:rFonts w:ascii="Lotus Linotype" w:hAnsi="Lotus Linotype" w:cs="KFGQPC Uthman Taha Naskh"/>
          <w:b/>
          <w:bCs/>
          <w:sz w:val="48"/>
          <w:szCs w:val="48"/>
          <w:rtl/>
        </w:rPr>
        <w:t>فَاتَّقُوا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-عِبَادَ اللهِ- فِي أَمْوَالِكُمْ</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 xml:space="preserve"> فِي طُرُقِ كَسْبِهَا، وَفِي وُجُوهِ بَذْلِهَا، فَإِنَّ الل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هَ سَائِلُكُمْ عَنْهَا</w:t>
      </w:r>
      <w:r w:rsidRPr="00401A9C">
        <w:rPr>
          <w:rFonts w:ascii="Lotus Linotype" w:hAnsi="Lotus Linotype" w:cs="KFGQPC Uthman Taha Naskh" w:hint="cs"/>
          <w:b/>
          <w:bCs/>
          <w:sz w:val="48"/>
          <w:szCs w:val="48"/>
          <w:rtl/>
        </w:rPr>
        <w:t xml:space="preserve"> . </w:t>
      </w:r>
    </w:p>
    <w:p w:rsidR="00401A9C" w:rsidRDefault="00401A9C" w:rsidP="00401A9C">
      <w:pPr>
        <w:spacing w:line="276"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بارك الله لي ...</w:t>
      </w:r>
    </w:p>
    <w:p w:rsidR="00401A9C" w:rsidRPr="00401A9C" w:rsidRDefault="00401A9C" w:rsidP="00401A9C">
      <w:pPr>
        <w:spacing w:line="276" w:lineRule="auto"/>
        <w:jc w:val="both"/>
        <w:rPr>
          <w:rFonts w:ascii="Lotus Linotype" w:hAnsi="Lotus Linotype" w:cs="KFGQPC Uthman Taha Naskh"/>
          <w:b/>
          <w:bCs/>
          <w:sz w:val="48"/>
          <w:szCs w:val="48"/>
          <w:rtl/>
        </w:rPr>
      </w:pPr>
    </w:p>
    <w:p w:rsidR="00401A9C" w:rsidRPr="00401A9C" w:rsidRDefault="00401A9C" w:rsidP="00401A9C">
      <w:pPr>
        <w:spacing w:line="360" w:lineRule="auto"/>
        <w:jc w:val="center"/>
        <w:rPr>
          <w:rFonts w:ascii="Lotus Linotype" w:hAnsi="Lotus Linotype" w:cs="KFGQPC Uthman Taha Naskh"/>
          <w:b/>
          <w:bCs/>
          <w:sz w:val="48"/>
          <w:szCs w:val="48"/>
          <w:rtl/>
        </w:rPr>
      </w:pPr>
      <w:r w:rsidRPr="00401A9C">
        <w:rPr>
          <w:rFonts w:ascii="Lotus Linotype" w:hAnsi="Lotus Linotype" w:cs="KFGQPC Uthman Taha Naskh"/>
          <w:b/>
          <w:bCs/>
          <w:sz w:val="48"/>
          <w:szCs w:val="48"/>
          <w:rtl/>
        </w:rPr>
        <w:lastRenderedPageBreak/>
        <w:t>الخُطْبَةُ الثَّانِيَةُ</w:t>
      </w:r>
      <w:r w:rsidRPr="00401A9C">
        <w:rPr>
          <w:rFonts w:ascii="Lotus Linotype" w:hAnsi="Lotus Linotype" w:cs="KFGQPC Uthman Taha Naskh" w:hint="cs"/>
          <w:b/>
          <w:bCs/>
          <w:sz w:val="48"/>
          <w:szCs w:val="48"/>
          <w:rtl/>
        </w:rPr>
        <w:t>:</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eastAsia"/>
          <w:b/>
          <w:bCs/>
          <w:sz w:val="48"/>
          <w:szCs w:val="48"/>
          <w:rtl/>
        </w:rPr>
        <w:t>الْ</w:t>
      </w:r>
      <w:r w:rsidRPr="00401A9C">
        <w:rPr>
          <w:rFonts w:ascii="Lotus Linotype" w:hAnsi="Lotus Linotype" w:cs="KFGQPC Uthman Taha Naskh" w:hint="cs"/>
          <w:b/>
          <w:bCs/>
          <w:sz w:val="48"/>
          <w:szCs w:val="48"/>
          <w:rtl/>
        </w:rPr>
        <w:t>ـ</w:t>
      </w:r>
      <w:r w:rsidRPr="00401A9C">
        <w:rPr>
          <w:rFonts w:ascii="Lotus Linotype" w:hAnsi="Lotus Linotype" w:cs="KFGQPC Uthman Taha Naskh" w:hint="eastAsia"/>
          <w:b/>
          <w:bCs/>
          <w:sz w:val="48"/>
          <w:szCs w:val="48"/>
          <w:rtl/>
        </w:rPr>
        <w:t>حَمْدُ</w:t>
      </w:r>
      <w:r w:rsidRPr="00401A9C">
        <w:rPr>
          <w:rFonts w:ascii="Lotus Linotype" w:hAnsi="Lotus Linotype" w:cs="KFGQPC Uthman Taha Naskh"/>
          <w:b/>
          <w:bCs/>
          <w:sz w:val="48"/>
          <w:szCs w:val="48"/>
          <w:rtl/>
        </w:rPr>
        <w:t xml:space="preserve"> </w:t>
      </w:r>
      <w:r w:rsidRPr="00401A9C">
        <w:rPr>
          <w:rFonts w:ascii="Lotus Linotype" w:hAnsi="Lotus Linotype" w:cs="KFGQPC Uthman Taha Naskh" w:hint="cs"/>
          <w:b/>
          <w:bCs/>
          <w:sz w:val="48"/>
          <w:szCs w:val="48"/>
          <w:rtl/>
        </w:rPr>
        <w:t>لله...أما بعد:</w:t>
      </w:r>
      <w:r w:rsidRPr="00401A9C">
        <w:rPr>
          <w:rFonts w:ascii="Lotus Linotype" w:hAnsi="Lotus Linotype" w:cs="KFGQPC Uthman Taha Naskh"/>
          <w:b/>
          <w:bCs/>
          <w:sz w:val="48"/>
          <w:szCs w:val="48"/>
          <w:rtl/>
        </w:rPr>
        <w:t xml:space="preserve"> </w:t>
      </w:r>
      <w:r w:rsidRPr="00401A9C">
        <w:rPr>
          <w:rFonts w:ascii="Lotus Linotype" w:hAnsi="Lotus Linotype" w:cs="KFGQPC Uthman Taha Naskh" w:hint="cs"/>
          <w:b/>
          <w:bCs/>
          <w:sz w:val="48"/>
          <w:szCs w:val="48"/>
          <w:rtl/>
        </w:rPr>
        <w:t>فيا عباد الله:</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t xml:space="preserve">الرشوة </w:t>
      </w:r>
      <w:r w:rsidRPr="00401A9C">
        <w:rPr>
          <w:rFonts w:ascii="Lotus Linotype" w:hAnsi="Lotus Linotype" w:cs="KFGQPC Uthman Taha Naskh"/>
          <w:b/>
          <w:bCs/>
          <w:sz w:val="48"/>
          <w:szCs w:val="48"/>
          <w:rtl/>
        </w:rPr>
        <w:t>كَبِيِرَةٌ مِنْ كَبَائِرِ الذُّنُوبِ، وَآفَةٌ مِنَ أَشَدِّ الْآفَاتِ خَطَراً عَلَى الْـمُجْتَمَعَاتِ ؛ مُغْضِبَةٌ لِلرَّبِّ، مُمْحِقةٌ لِلرِّزْقِ، مَانِعَةٌ إِجَابَةَ الدُّعَاءِ</w:t>
      </w:r>
      <w:r w:rsidRPr="00401A9C">
        <w:rPr>
          <w:rFonts w:ascii="Lotus Linotype" w:hAnsi="Lotus Linotype" w:cs="KFGQPC Uthman Taha Naskh" w:hint="cs"/>
          <w:b/>
          <w:bCs/>
          <w:sz w:val="48"/>
          <w:szCs w:val="48"/>
          <w:rtl/>
        </w:rPr>
        <w:t xml:space="preserve"> ، موجبةٌ للنار (</w:t>
      </w:r>
      <w:r w:rsidRPr="00401A9C">
        <w:rPr>
          <w:rFonts w:ascii="Lotus Linotype" w:hAnsi="Lotus Linotype" w:cs="KFGQPC Uthman Taha Naskh"/>
          <w:b/>
          <w:bCs/>
          <w:sz w:val="48"/>
          <w:szCs w:val="48"/>
          <w:rtl/>
        </w:rPr>
        <w:t>يا كعبُ بنَ عُجرةَ إنَّهُ لا يربو لحمٌ نبتَ من سحتٍ إلَّا كانتِ النَّارُ أولى بِهِ</w:t>
      </w:r>
      <w:r w:rsidRPr="00401A9C">
        <w:rPr>
          <w:rFonts w:ascii="Lotus Linotype" w:hAnsi="Lotus Linotype" w:cs="KFGQPC Uthman Taha Naskh" w:hint="cs"/>
          <w:b/>
          <w:bCs/>
          <w:sz w:val="48"/>
          <w:szCs w:val="48"/>
          <w:rtl/>
        </w:rPr>
        <w:t xml:space="preserve"> ) الترمذي وغيره.</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و</w:t>
      </w:r>
      <w:r w:rsidRPr="00401A9C">
        <w:rPr>
          <w:rFonts w:ascii="Lotus Linotype" w:hAnsi="Lotus Linotype" w:cs="KFGQPC Uthman Taha Naskh"/>
          <w:b/>
          <w:bCs/>
          <w:sz w:val="48"/>
          <w:szCs w:val="48"/>
          <w:rtl/>
        </w:rPr>
        <w:t xml:space="preserve">مِنْ </w:t>
      </w:r>
      <w:r w:rsidRPr="00401A9C">
        <w:rPr>
          <w:rFonts w:ascii="Lotus Linotype" w:hAnsi="Lotus Linotype" w:cs="KFGQPC Uthman Taha Naskh" w:hint="cs"/>
          <w:b/>
          <w:bCs/>
          <w:sz w:val="48"/>
          <w:szCs w:val="48"/>
          <w:rtl/>
        </w:rPr>
        <w:t>آثارها</w:t>
      </w:r>
      <w:r w:rsidRPr="00401A9C">
        <w:rPr>
          <w:rFonts w:ascii="Lotus Linotype" w:hAnsi="Lotus Linotype" w:cs="KFGQPC Uthman Taha Naskh"/>
          <w:b/>
          <w:bCs/>
          <w:sz w:val="48"/>
          <w:szCs w:val="48"/>
          <w:rtl/>
        </w:rPr>
        <w:t>: تَدْمِيرُ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مَبَادِئِ وَالْأَخْلَاقِيَّاتِ الْكَرِيمَةِ لِلْمُجْتَمِعِ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مُسْلِمِ: فَانْتِشَارُ ظَاهِرَةِ الرَّشْوَةِ فِي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مُجْتَمِعِ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مُسْلِمِ تُوجِبُ تَدْمِيرَ أَخْلاقِهِ، وَفُقْدَانَ الثِّقَةِ بَيْنَ طَبَقَاتِهِ، وَانْتِشَارَ التَّسَيُّبِ وَاللَّامُبَالاةِ، وَفُقْدَانَ الشُّعُورِ بِالْوَلاءِ وَالانْتِمَاءِ، وَسَيْطَرَةَ حُبِّ النَّفْسِ، وَانْتِشَارَ أَمْرَاضِ الْقُلُوبِ مِنَ الْحَسَدِ، وَالضَّغِينَةِ، وَالْبَغْضَاءِ، وَالْغِلِّ إِلَى غَيْرِ ذَلِكَ.</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ومن ضررها:</w:t>
      </w:r>
      <w:r w:rsidRPr="00401A9C">
        <w:rPr>
          <w:rFonts w:ascii="Lotus Linotype" w:hAnsi="Lotus Linotype" w:cs="KFGQPC Uthman Taha Naskh"/>
          <w:b/>
          <w:bCs/>
          <w:sz w:val="48"/>
          <w:szCs w:val="48"/>
          <w:rtl/>
        </w:rPr>
        <w:t xml:space="preserve"> تَوْسِيدُ الْأَمْرِ لِغَيْرِ أَهْلِهِ </w:t>
      </w:r>
      <w:r w:rsidRPr="00401A9C">
        <w:rPr>
          <w:rFonts w:ascii="Lotus Linotype" w:hAnsi="Lotus Linotype" w:cs="KFGQPC Uthman Taha Naskh" w:hint="cs"/>
          <w:b/>
          <w:bCs/>
          <w:sz w:val="48"/>
          <w:szCs w:val="48"/>
          <w:rtl/>
        </w:rPr>
        <w:t>،</w:t>
      </w:r>
      <w:r w:rsidRPr="00401A9C">
        <w:rPr>
          <w:rFonts w:ascii="Lotus Linotype" w:hAnsi="Lotus Linotype" w:cs="KFGQPC Uthman Taha Naskh"/>
          <w:b/>
          <w:bCs/>
          <w:sz w:val="48"/>
          <w:szCs w:val="48"/>
          <w:rtl/>
        </w:rPr>
        <w:t>(إِذَا وُسِّدَ الأَمْرُ إِلَى غَيْرِ أَهْلِهِ فَانْتَظِرِ السَّاعَةَ)</w:t>
      </w:r>
      <w:r w:rsidRPr="00401A9C">
        <w:rPr>
          <w:rFonts w:ascii="Lotus Linotype" w:hAnsi="Lotus Linotype" w:cs="KFGQPC Uthman Taha Naskh" w:hint="cs"/>
          <w:b/>
          <w:bCs/>
          <w:sz w:val="48"/>
          <w:szCs w:val="48"/>
          <w:rtl/>
        </w:rPr>
        <w:t xml:space="preserve"> </w:t>
      </w:r>
      <w:r w:rsidRPr="00401A9C">
        <w:rPr>
          <w:rFonts w:ascii="Lotus Linotype" w:hAnsi="Lotus Linotype" w:cs="KFGQPC Uthman Taha Naskh"/>
          <w:b/>
          <w:bCs/>
          <w:sz w:val="48"/>
          <w:szCs w:val="48"/>
          <w:rtl/>
        </w:rPr>
        <w:t>فَالْإِنْسَانُ حِينَمَا يَدْفَعُ رَشْوَةً لِلْحُصُولِ عَلَى وَظِيفَةٍ مُعَيَّنَةِ لَيْسَ أَهْلًا لَهَا، وَلا تَتَوَافَرُ فِيهِ مُقَوِّمَاتُهَا وَشُرُوطُهَا، يَتَرَتَّبُ عَلَى ذَلِكَ الْقُصُورُ فِي الْعَمَلِ وَالْإِنْتَاجِ، وَإِهْدَارُ الْمَوَارِدِ، وَظُلْمُ مُسْتَحِقِّي هَذِهِ الْوَظَائِفِ.</w:t>
      </w:r>
    </w:p>
    <w:p w:rsidR="00401A9C" w:rsidRPr="00401A9C" w:rsidRDefault="00401A9C" w:rsidP="00401A9C">
      <w:pPr>
        <w:spacing w:line="360" w:lineRule="auto"/>
        <w:jc w:val="both"/>
        <w:rPr>
          <w:rFonts w:ascii="Lotus Linotype" w:hAnsi="Lotus Linotype" w:cs="KFGQPC Uthman Taha Naskh"/>
          <w:b/>
          <w:bCs/>
          <w:sz w:val="48"/>
          <w:szCs w:val="48"/>
          <w:rtl/>
        </w:rPr>
      </w:pPr>
      <w:r w:rsidRPr="00401A9C">
        <w:rPr>
          <w:rFonts w:ascii="Lotus Linotype" w:hAnsi="Lotus Linotype" w:cs="KFGQPC Uthman Taha Naskh" w:hint="cs"/>
          <w:b/>
          <w:bCs/>
          <w:sz w:val="48"/>
          <w:szCs w:val="48"/>
          <w:rtl/>
        </w:rPr>
        <w:lastRenderedPageBreak/>
        <w:t>ومن آثارها:</w:t>
      </w:r>
      <w:r w:rsidRPr="00401A9C">
        <w:rPr>
          <w:rFonts w:ascii="Lotus Linotype" w:hAnsi="Lotus Linotype" w:cs="KFGQPC Uthman Taha Naskh"/>
          <w:b/>
          <w:bCs/>
          <w:sz w:val="48"/>
          <w:szCs w:val="48"/>
          <w:rtl/>
        </w:rPr>
        <w:t xml:space="preserve"> إِهْدَارُ الْأَمْوَالِ وَتَعْرِيضُ الْأَنْفُسِ لِلْخَطَرِ: فَالذِينَ يَحْصُلُونَ بِالرَّشَاوَى عَلَى الْمَشَارِيعِ الْخَاصَّةِ بِخَدَمَاتِ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مُسْلِمِينَ، عُرْضَةً لِتَقْصِيرِهِمْ فِيمَا يَقُومُونَ بِهِ، فَهُنَا يَقَعُ الْ</w:t>
      </w:r>
      <w:r w:rsidRPr="00401A9C">
        <w:rPr>
          <w:rFonts w:ascii="Lotus Linotype" w:hAnsi="Lotus Linotype" w:cs="KFGQPC Uthman Taha Naskh" w:hint="cs"/>
          <w:b/>
          <w:bCs/>
          <w:sz w:val="48"/>
          <w:szCs w:val="48"/>
          <w:rtl/>
        </w:rPr>
        <w:t>ـ</w:t>
      </w:r>
      <w:r w:rsidRPr="00401A9C">
        <w:rPr>
          <w:rFonts w:ascii="Lotus Linotype" w:hAnsi="Lotus Linotype" w:cs="KFGQPC Uthman Taha Naskh"/>
          <w:b/>
          <w:bCs/>
          <w:sz w:val="48"/>
          <w:szCs w:val="48"/>
          <w:rtl/>
        </w:rPr>
        <w:t>مَحْظُورُ، وَتَحْدُثُ الْأَخْطَارُ التِي تُضِرُّ بِالْأَمْوَالِ وَالْأَنْفُسِ.</w:t>
      </w:r>
      <w:r w:rsidRPr="00401A9C">
        <w:rPr>
          <w:rFonts w:ascii="Lotus Linotype" w:hAnsi="Lotus Linotype" w:cs="KFGQPC Uthman Taha Naskh" w:hint="cs"/>
          <w:b/>
          <w:bCs/>
          <w:sz w:val="48"/>
          <w:szCs w:val="48"/>
          <w:rtl/>
        </w:rPr>
        <w:t xml:space="preserve">  </w:t>
      </w:r>
    </w:p>
    <w:p w:rsidR="00401A9C" w:rsidRPr="00401A9C" w:rsidRDefault="00401A9C" w:rsidP="00401A9C">
      <w:pPr>
        <w:spacing w:line="360" w:lineRule="auto"/>
        <w:jc w:val="both"/>
        <w:rPr>
          <w:rFonts w:ascii="Lotus Linotype" w:hAnsi="Lotus Linotype" w:cs="KFGQPC Uthman Taha Naskh"/>
          <w:b/>
          <w:bCs/>
          <w:sz w:val="46"/>
          <w:szCs w:val="44"/>
          <w:rtl/>
        </w:rPr>
      </w:pPr>
      <w:r w:rsidRPr="00401A9C">
        <w:rPr>
          <w:rFonts w:ascii="Lotus Linotype" w:hAnsi="Lotus Linotype" w:cs="KFGQPC Uthman Taha Naskh" w:hint="cs"/>
          <w:b/>
          <w:bCs/>
          <w:sz w:val="46"/>
          <w:szCs w:val="44"/>
          <w:rtl/>
        </w:rPr>
        <w:t xml:space="preserve">عباد الله: </w:t>
      </w:r>
      <w:r w:rsidRPr="00401A9C">
        <w:rPr>
          <w:rFonts w:ascii="Lotus Linotype" w:hAnsi="Lotus Linotype" w:cs="KFGQPC Uthman Taha Naskh"/>
          <w:b/>
          <w:bCs/>
          <w:sz w:val="46"/>
          <w:szCs w:val="44"/>
          <w:rtl/>
        </w:rPr>
        <w:t>أَنَّ مِنْ وَسَائِلِ مُكَافَحَةِ الرَّشْوَةِ وَالْ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 xml:space="preserve">حَدِّ مِنِ انْتِشَارِهَا </w:t>
      </w:r>
      <w:r w:rsidRPr="00401A9C">
        <w:rPr>
          <w:rFonts w:ascii="Lotus Linotype" w:hAnsi="Lotus Linotype" w:cs="KFGQPC Uthman Taha Naskh" w:hint="cs"/>
          <w:b/>
          <w:bCs/>
          <w:sz w:val="46"/>
          <w:szCs w:val="44"/>
          <w:rtl/>
        </w:rPr>
        <w:t xml:space="preserve">: </w:t>
      </w:r>
      <w:r w:rsidRPr="00401A9C">
        <w:rPr>
          <w:rFonts w:ascii="Lotus Linotype" w:hAnsi="Lotus Linotype" w:cs="KFGQPC Uthman Taha Naskh"/>
          <w:b/>
          <w:bCs/>
          <w:sz w:val="46"/>
          <w:szCs w:val="44"/>
          <w:rtl/>
        </w:rPr>
        <w:t>مُرَاقَبَةَ الل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 xml:space="preserve">هِ تَعَالَى فِي السِّرِّ وَالْعَلَنِ، </w:t>
      </w:r>
      <w:r w:rsidRPr="00401A9C">
        <w:rPr>
          <w:rFonts w:ascii="Lotus Linotype" w:hAnsi="Lotus Linotype" w:cs="KFGQPC Uthman Taha Naskh"/>
          <w:b/>
          <w:bCs/>
          <w:sz w:val="46"/>
          <w:szCs w:val="44"/>
          <w:rtl/>
        </w:rPr>
        <w:lastRenderedPageBreak/>
        <w:t>وَتَرْبِيَةَ النَّفْسِ وَتَهْذِيبَهَا عَلَى حُبِّ الْفَضَائِلِ، وَتَجَنُّبِ الرَّذَائِلِ، وَالْعَمَلِ عَلَى تَعْظِيمِ حُرُمَاتِ الل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 xml:space="preserve">هِ </w:t>
      </w:r>
      <w:r w:rsidRPr="00401A9C">
        <w:rPr>
          <w:rFonts w:ascii="Lotus Linotype" w:hAnsi="Lotus Linotype" w:cs="KFGQPC Uthman Taha Naskh" w:hint="cs"/>
          <w:b/>
          <w:bCs/>
          <w:sz w:val="46"/>
          <w:szCs w:val="44"/>
          <w:rtl/>
        </w:rPr>
        <w:t>.</w:t>
      </w:r>
    </w:p>
    <w:p w:rsidR="00401A9C" w:rsidRPr="00401A9C" w:rsidRDefault="00401A9C" w:rsidP="00401A9C">
      <w:pPr>
        <w:spacing w:line="360" w:lineRule="auto"/>
        <w:jc w:val="both"/>
        <w:rPr>
          <w:rFonts w:ascii="Lotus Linotype" w:hAnsi="Lotus Linotype" w:cs="KFGQPC Uthman Taha Naskh"/>
          <w:b/>
          <w:bCs/>
          <w:sz w:val="46"/>
          <w:szCs w:val="44"/>
          <w:rtl/>
        </w:rPr>
      </w:pPr>
      <w:r w:rsidRPr="00401A9C">
        <w:rPr>
          <w:rFonts w:ascii="Lotus Linotype" w:hAnsi="Lotus Linotype" w:cs="KFGQPC Uthman Taha Naskh"/>
          <w:b/>
          <w:bCs/>
          <w:sz w:val="46"/>
          <w:szCs w:val="44"/>
          <w:rtl/>
        </w:rPr>
        <w:t>وَكَذَلِكَ تَعَاوُنُ أَفْرَادِ الْ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مُجْتَمَعِ عَلَى الْقَضَاءِ عَلَى هَذِهِ الْكَبِيرَةِ بِتَكْثِيفِ التَّوْعِيَةِ بِخَطَرِهَا ، وَبَيَانِ مَضَارِّهَا وَآثَارِهَا عَلَى الدِّينِ وَالْفَرْدِ وَالأَمْنِ وَالنِّظَامِ وَالتَّنْمِيَةِ وَالاِقْتِصَادِ، وَالتَّعَاوُنِ مَعَ الْجِهَاتِ الْ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 xml:space="preserve">خَاصَّةِ بِالإِبْلاَغِ عَنْ كُلِّ مَنْ يَتَعَامَلُ بِهَا </w:t>
      </w:r>
      <w:r w:rsidRPr="00401A9C">
        <w:rPr>
          <w:rFonts w:ascii="Lotus Linotype" w:hAnsi="Lotus Linotype" w:cs="KFGQPC Uthman Taha Naskh" w:hint="cs"/>
          <w:b/>
          <w:bCs/>
          <w:sz w:val="46"/>
          <w:szCs w:val="44"/>
          <w:rtl/>
        </w:rPr>
        <w:t>(</w:t>
      </w:r>
      <w:r w:rsidRPr="00401A9C">
        <w:rPr>
          <w:rFonts w:ascii="Lotus Linotype" w:hAnsi="Lotus Linotype" w:cs="KFGQPC Uthman Taha Naskh"/>
          <w:b/>
          <w:bCs/>
          <w:sz w:val="46"/>
          <w:szCs w:val="44"/>
          <w:rtl/>
        </w:rPr>
        <w:t>وَاتَّقُوا فِتْنَةً لا تُصِيبَنَّ الَّذِينَ ظَلَمُوا مِنْكُمْ خَاصَّةً وَاعْلَمُوا أَنَّ اللَّ</w:t>
      </w:r>
      <w:r w:rsidRPr="00401A9C">
        <w:rPr>
          <w:rFonts w:ascii="Lotus Linotype" w:hAnsi="Lotus Linotype" w:cs="KFGQPC Uthman Taha Naskh" w:hint="cs"/>
          <w:b/>
          <w:bCs/>
          <w:sz w:val="46"/>
          <w:szCs w:val="44"/>
          <w:rtl/>
        </w:rPr>
        <w:t>ـ</w:t>
      </w:r>
      <w:r w:rsidRPr="00401A9C">
        <w:rPr>
          <w:rFonts w:ascii="Lotus Linotype" w:hAnsi="Lotus Linotype" w:cs="KFGQPC Uthman Taha Naskh"/>
          <w:b/>
          <w:bCs/>
          <w:sz w:val="46"/>
          <w:szCs w:val="44"/>
          <w:rtl/>
        </w:rPr>
        <w:t>هَ شَدِيدُ الْعِقَابِ</w:t>
      </w:r>
      <w:r w:rsidRPr="00401A9C">
        <w:rPr>
          <w:rFonts w:ascii="Lotus Linotype" w:hAnsi="Lotus Linotype" w:cs="KFGQPC Uthman Taha Naskh" w:hint="cs"/>
          <w:b/>
          <w:bCs/>
          <w:sz w:val="46"/>
          <w:szCs w:val="44"/>
          <w:rtl/>
        </w:rPr>
        <w:t>)  ثم صلوا ...</w:t>
      </w:r>
      <w:bookmarkStart w:id="0" w:name="_GoBack"/>
      <w:bookmarkEnd w:id="0"/>
    </w:p>
    <w:sectPr w:rsidR="00401A9C" w:rsidRPr="00401A9C" w:rsidSect="00401A9C">
      <w:pgSz w:w="16840" w:h="12361" w:orient="landscape" w:code="9"/>
      <w:pgMar w:top="1134" w:right="1418" w:bottom="1134" w:left="1418"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102E44"/>
    <w:rsid w:val="00401A9C"/>
    <w:rsid w:val="004E4D5F"/>
    <w:rsid w:val="006D3A91"/>
    <w:rsid w:val="007A3345"/>
    <w:rsid w:val="00827D70"/>
    <w:rsid w:val="009E216D"/>
    <w:rsid w:val="00C9105C"/>
    <w:rsid w:val="00D00C1B"/>
    <w:rsid w:val="00DB2738"/>
    <w:rsid w:val="00DC0923"/>
    <w:rsid w:val="00E745D5"/>
    <w:rsid w:val="00EE32A1"/>
    <w:rsid w:val="00EF2F5F"/>
    <w:rsid w:val="00FF7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719591621">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 w:id="178607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1544</Words>
  <Characters>8803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6</cp:revision>
  <dcterms:created xsi:type="dcterms:W3CDTF">2023-05-18T15:40:00Z</dcterms:created>
  <dcterms:modified xsi:type="dcterms:W3CDTF">2023-05-18T15:45:00Z</dcterms:modified>
</cp:coreProperties>
</file>