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67BF9" w14:textId="3BAF5CC4" w:rsidR="009D7F82" w:rsidRPr="00EA2FDC" w:rsidRDefault="00EA2FDC">
      <w:pPr>
        <w:rPr>
          <w:rFonts w:ascii="Traditional Arabic" w:hAnsi="Traditional Arabic" w:cs="Traditional Arabic"/>
          <w:sz w:val="36"/>
          <w:szCs w:val="36"/>
          <w:rtl/>
        </w:rPr>
      </w:pPr>
      <w:r w:rsidRPr="00EA2FDC">
        <w:rPr>
          <w:rFonts w:ascii="Traditional Arabic" w:hAnsi="Traditional Arabic" w:cs="Traditional Arabic" w:hint="cs"/>
          <w:sz w:val="36"/>
          <w:szCs w:val="36"/>
          <w:rtl/>
        </w:rPr>
        <w:t xml:space="preserve">الخطبة الأولى </w:t>
      </w:r>
      <w:proofErr w:type="gramStart"/>
      <w:r w:rsidRPr="00EA2FDC">
        <w:rPr>
          <w:rFonts w:ascii="Traditional Arabic" w:hAnsi="Traditional Arabic" w:cs="Traditional Arabic" w:hint="cs"/>
          <w:sz w:val="36"/>
          <w:szCs w:val="36"/>
          <w:rtl/>
        </w:rPr>
        <w:t>( التحذير</w:t>
      </w:r>
      <w:proofErr w:type="gramEnd"/>
      <w:r w:rsidRPr="00EA2FDC">
        <w:rPr>
          <w:rFonts w:ascii="Traditional Arabic" w:hAnsi="Traditional Arabic" w:cs="Traditional Arabic" w:hint="cs"/>
          <w:sz w:val="36"/>
          <w:szCs w:val="36"/>
          <w:rtl/>
        </w:rPr>
        <w:t xml:space="preserve"> من الرشوة وبيان خطرها على الأمة)  29/10/1444</w:t>
      </w:r>
    </w:p>
    <w:p w14:paraId="34F50E7D" w14:textId="492AF391" w:rsidR="00EA2FDC" w:rsidRPr="00EA2FDC" w:rsidRDefault="00EA2FDC">
      <w:pPr>
        <w:rPr>
          <w:rFonts w:ascii="Traditional Arabic" w:hAnsi="Traditional Arabic" w:cs="Traditional Arabic"/>
          <w:sz w:val="36"/>
          <w:szCs w:val="36"/>
          <w:rtl/>
        </w:rPr>
      </w:pPr>
      <w:r w:rsidRPr="00EA2FDC">
        <w:rPr>
          <w:rFonts w:ascii="Traditional Arabic" w:hAnsi="Traditional Arabic" w:cs="Traditional Arabic" w:hint="cs"/>
          <w:sz w:val="36"/>
          <w:szCs w:val="36"/>
          <w:rtl/>
        </w:rPr>
        <w:t xml:space="preserve">أما بعد فيا أيها </w:t>
      </w:r>
      <w:proofErr w:type="gramStart"/>
      <w:r w:rsidRPr="00EA2FDC">
        <w:rPr>
          <w:rFonts w:ascii="Traditional Arabic" w:hAnsi="Traditional Arabic" w:cs="Traditional Arabic" w:hint="cs"/>
          <w:sz w:val="36"/>
          <w:szCs w:val="36"/>
          <w:rtl/>
        </w:rPr>
        <w:t>الناس  :</w:t>
      </w:r>
      <w:proofErr w:type="gramEnd"/>
      <w:r w:rsidRPr="00EA2FDC">
        <w:rPr>
          <w:rFonts w:ascii="Traditional Arabic" w:hAnsi="Traditional Arabic" w:cs="Traditional Arabic" w:hint="cs"/>
          <w:sz w:val="36"/>
          <w:szCs w:val="36"/>
          <w:rtl/>
        </w:rPr>
        <w:t xml:space="preserve"> اتقوا الله تعالى وراقبوه ، فهو مطلع على أعمالكم ، وسيجزيكم بها ، فلا تقدموا الحاضر بالغائب ، ولا تغرنكم شهوة ساعة ، فهذه الدنيا دار امتحان ، وغدا يوفى الناجحون أجورهم ويندم الخاسرون يوم لا ينفع الندم .</w:t>
      </w:r>
    </w:p>
    <w:p w14:paraId="0B5584D2" w14:textId="77777777" w:rsidR="00EA2FDC" w:rsidRPr="00EA2FDC" w:rsidRDefault="00EA2FDC" w:rsidP="00EA2FDC">
      <w:pPr>
        <w:rPr>
          <w:rFonts w:ascii="Traditional Arabic" w:hAnsi="Traditional Arabic" w:cs="Traditional Arabic"/>
          <w:sz w:val="36"/>
          <w:szCs w:val="36"/>
          <w:rtl/>
        </w:rPr>
      </w:pPr>
      <w:r w:rsidRPr="00EA2FDC">
        <w:rPr>
          <w:rFonts w:ascii="Traditional Arabic" w:hAnsi="Traditional Arabic" w:cs="Traditional Arabic" w:hint="cs"/>
          <w:sz w:val="36"/>
          <w:szCs w:val="36"/>
          <w:rtl/>
        </w:rPr>
        <w:t xml:space="preserve">عباد </w:t>
      </w:r>
      <w:proofErr w:type="gramStart"/>
      <w:r w:rsidRPr="00EA2FDC">
        <w:rPr>
          <w:rFonts w:ascii="Traditional Arabic" w:hAnsi="Traditional Arabic" w:cs="Traditional Arabic" w:hint="cs"/>
          <w:sz w:val="36"/>
          <w:szCs w:val="36"/>
          <w:rtl/>
        </w:rPr>
        <w:t>الله :</w:t>
      </w:r>
      <w:proofErr w:type="gramEnd"/>
      <w:r w:rsidRPr="00EA2FDC">
        <w:rPr>
          <w:rFonts w:ascii="Traditional Arabic" w:hAnsi="Traditional Arabic" w:cs="Traditional Arabic" w:hint="cs"/>
          <w:sz w:val="36"/>
          <w:szCs w:val="36"/>
          <w:rtl/>
        </w:rPr>
        <w:t xml:space="preserve"> الدنيا حلوة خضرة ، وقد زينت بأنواع الشهوات والملذات ، كما قال سبحانه ( إنا جعلنا ما على الأرض زينة لها لنبلوهم أيهم أحسن عملا ) </w:t>
      </w:r>
    </w:p>
    <w:p w14:paraId="2D5185A3" w14:textId="0FC7443D" w:rsidR="00EA2FDC" w:rsidRPr="00EA2FDC" w:rsidRDefault="00EA2FDC" w:rsidP="00EA2FDC">
      <w:pPr>
        <w:rPr>
          <w:rFonts w:ascii="Traditional Arabic" w:hAnsi="Traditional Arabic" w:cs="Traditional Arabic"/>
          <w:sz w:val="36"/>
          <w:szCs w:val="36"/>
          <w:rtl/>
          <w:lang w:val="en-AE"/>
        </w:rPr>
      </w:pPr>
      <w:r w:rsidRPr="00EA2FDC">
        <w:rPr>
          <w:rFonts w:ascii="Traditional Arabic" w:hAnsi="Traditional Arabic" w:cs="Traditional Arabic" w:hint="cs"/>
          <w:sz w:val="36"/>
          <w:szCs w:val="36"/>
          <w:rtl/>
        </w:rPr>
        <w:t xml:space="preserve">أخرج مسلم في صحيحه من حديث </w:t>
      </w:r>
      <w:r w:rsidRPr="00EA2FDC">
        <w:rPr>
          <w:rFonts w:ascii="Traditional Arabic" w:hAnsi="Traditional Arabic" w:cs="Traditional Arabic"/>
          <w:sz w:val="36"/>
          <w:szCs w:val="36"/>
          <w:rtl/>
        </w:rPr>
        <w:t>أبي سَعيدٍ الخُدْريِّ رضي الله عنه، عن النَّبيِّ صلّي اللهُ عليه وسلَّم، قال: «إنَّ الدُّنيا حُلوةٌ خَضِرةٌ، وإنَّ اللهَ مُسْتخلِفَكم فيها فَيَنْظر كيف تَعمَلون، فاتَّقوا الدُّنيا واتَّقوا النِّساءَ، فإنَّ أوَّلَ فتنةِ بني إسْرائيلَ كانتْ في النِّساءِ</w:t>
      </w:r>
      <w:r w:rsidRPr="00EA2FDC">
        <w:rPr>
          <w:rFonts w:ascii="Traditional Arabic" w:hAnsi="Traditional Arabic" w:cs="Traditional Arabic"/>
          <w:sz w:val="36"/>
          <w:szCs w:val="36"/>
        </w:rPr>
        <w:t>».</w:t>
      </w:r>
      <w:r w:rsidRPr="00EA2FDC">
        <w:rPr>
          <w:rFonts w:ascii="Traditional Arabic" w:hAnsi="Traditional Arabic" w:cs="Traditional Arabic"/>
          <w:sz w:val="36"/>
          <w:szCs w:val="36"/>
        </w:rPr>
        <w:br/>
      </w:r>
      <w:r w:rsidRPr="00EA2FDC">
        <w:rPr>
          <w:rFonts w:ascii="Traditional Arabic" w:hAnsi="Traditional Arabic" w:cs="Traditional Arabic"/>
          <w:sz w:val="36"/>
          <w:szCs w:val="36"/>
          <w:rtl/>
        </w:rPr>
        <w:t xml:space="preserve">فالدُّنيا حُلوة في مذاقِها، خضِرة في مرْآها، فيغْترُّ الإنسانُ بها وينهمك فيها ويجعلها أكبرَ همِّهِ، ولكن النبي صلي الله عليه وسلم بيَّن أنَّ اللهَ – تعالى - مستخلفنا فيها فينظر كيف نعمل، هل </w:t>
      </w:r>
      <w:r w:rsidRPr="00EA2FDC">
        <w:rPr>
          <w:rFonts w:ascii="Traditional Arabic" w:hAnsi="Traditional Arabic" w:cs="Traditional Arabic" w:hint="cs"/>
          <w:sz w:val="36"/>
          <w:szCs w:val="36"/>
          <w:rtl/>
        </w:rPr>
        <w:t>ن</w:t>
      </w:r>
      <w:r w:rsidRPr="00EA2FDC">
        <w:rPr>
          <w:rFonts w:ascii="Traditional Arabic" w:hAnsi="Traditional Arabic" w:cs="Traditional Arabic"/>
          <w:sz w:val="36"/>
          <w:szCs w:val="36"/>
          <w:rtl/>
        </w:rPr>
        <w:t>قوم بطاعتِه، و</w:t>
      </w:r>
      <w:r w:rsidRPr="00EA2FDC">
        <w:rPr>
          <w:rFonts w:ascii="Traditional Arabic" w:hAnsi="Traditional Arabic" w:cs="Traditional Arabic" w:hint="cs"/>
          <w:sz w:val="36"/>
          <w:szCs w:val="36"/>
          <w:rtl/>
        </w:rPr>
        <w:t>ن</w:t>
      </w:r>
      <w:r w:rsidRPr="00EA2FDC">
        <w:rPr>
          <w:rFonts w:ascii="Traditional Arabic" w:hAnsi="Traditional Arabic" w:cs="Traditional Arabic"/>
          <w:sz w:val="36"/>
          <w:szCs w:val="36"/>
          <w:rtl/>
        </w:rPr>
        <w:t>نه</w:t>
      </w:r>
      <w:r w:rsidRPr="00EA2FDC">
        <w:rPr>
          <w:rFonts w:ascii="Traditional Arabic" w:hAnsi="Traditional Arabic" w:cs="Traditional Arabic" w:hint="cs"/>
          <w:sz w:val="36"/>
          <w:szCs w:val="36"/>
          <w:rtl/>
        </w:rPr>
        <w:t>ى</w:t>
      </w:r>
      <w:r w:rsidRPr="00EA2FDC">
        <w:rPr>
          <w:rFonts w:ascii="Traditional Arabic" w:hAnsi="Traditional Arabic" w:cs="Traditional Arabic"/>
          <w:sz w:val="36"/>
          <w:szCs w:val="36"/>
          <w:rtl/>
        </w:rPr>
        <w:t xml:space="preserve"> النَّفسَ عن الهوى، و</w:t>
      </w:r>
      <w:r w:rsidRPr="00EA2FDC">
        <w:rPr>
          <w:rFonts w:ascii="Traditional Arabic" w:hAnsi="Traditional Arabic" w:cs="Traditional Arabic" w:hint="cs"/>
          <w:sz w:val="36"/>
          <w:szCs w:val="36"/>
          <w:rtl/>
        </w:rPr>
        <w:t>ن</w:t>
      </w:r>
      <w:r w:rsidRPr="00EA2FDC">
        <w:rPr>
          <w:rFonts w:ascii="Traditional Arabic" w:hAnsi="Traditional Arabic" w:cs="Traditional Arabic"/>
          <w:sz w:val="36"/>
          <w:szCs w:val="36"/>
          <w:rtl/>
        </w:rPr>
        <w:t>قوم بما أوْجب الله علي</w:t>
      </w:r>
      <w:r w:rsidRPr="00EA2FDC">
        <w:rPr>
          <w:rFonts w:ascii="Traditional Arabic" w:hAnsi="Traditional Arabic" w:cs="Traditional Arabic" w:hint="cs"/>
          <w:sz w:val="36"/>
          <w:szCs w:val="36"/>
          <w:rtl/>
        </w:rPr>
        <w:t xml:space="preserve">نا </w:t>
      </w:r>
      <w:r w:rsidRPr="00EA2FDC">
        <w:rPr>
          <w:rFonts w:ascii="Traditional Arabic" w:hAnsi="Traditional Arabic" w:cs="Traditional Arabic"/>
          <w:sz w:val="36"/>
          <w:szCs w:val="36"/>
          <w:rtl/>
        </w:rPr>
        <w:t xml:space="preserve">، ولا </w:t>
      </w:r>
      <w:r w:rsidRPr="00EA2FDC">
        <w:rPr>
          <w:rFonts w:ascii="Traditional Arabic" w:hAnsi="Traditional Arabic" w:cs="Traditional Arabic" w:hint="cs"/>
          <w:sz w:val="36"/>
          <w:szCs w:val="36"/>
          <w:rtl/>
        </w:rPr>
        <w:t>ن</w:t>
      </w:r>
      <w:r w:rsidRPr="00EA2FDC">
        <w:rPr>
          <w:rFonts w:ascii="Traditional Arabic" w:hAnsi="Traditional Arabic" w:cs="Traditional Arabic"/>
          <w:sz w:val="36"/>
          <w:szCs w:val="36"/>
          <w:rtl/>
        </w:rPr>
        <w:t>غترُّ بالدنيا، أو أنَّ الأمر بالعكسِ؟ ولهذا قال: «فاتَّقوا الدُّنيا»؛ أي: قوموا بما أمركم به، واتركوا ما نهاكم عنه، ولا تغُرَّنَّكم حلاوة الدنيا ونضرتُها. كما قال تعالى</w:t>
      </w:r>
      <w:r w:rsidRPr="00EA2FDC">
        <w:rPr>
          <w:rFonts w:ascii="Traditional Arabic" w:hAnsi="Traditional Arabic" w:cs="Traditional Arabic"/>
          <w:sz w:val="36"/>
          <w:szCs w:val="36"/>
        </w:rPr>
        <w:t xml:space="preserve">: </w:t>
      </w:r>
      <w:proofErr w:type="gramStart"/>
      <w:r w:rsidRPr="00EA2FDC">
        <w:rPr>
          <w:rFonts w:ascii="Traditional Arabic" w:hAnsi="Traditional Arabic" w:cs="Traditional Arabic"/>
          <w:sz w:val="36"/>
          <w:szCs w:val="36"/>
          <w:rtl/>
        </w:rPr>
        <w:t>﴿ فَلا</w:t>
      </w:r>
      <w:proofErr w:type="gramEnd"/>
      <w:r w:rsidRPr="00EA2FDC">
        <w:rPr>
          <w:rFonts w:ascii="Traditional Arabic" w:hAnsi="Traditional Arabic" w:cs="Traditional Arabic"/>
          <w:sz w:val="36"/>
          <w:szCs w:val="36"/>
          <w:rtl/>
        </w:rPr>
        <w:t xml:space="preserve"> تَغُرَّنَّكُمُ الْحَيَاةُ الدُّنْيَا وَلا يَغُرَّنَّكُمْ بِاللَّهِ الْغَرُورُ ﴾ </w:t>
      </w:r>
      <w:r w:rsidRPr="00EA2FDC">
        <w:rPr>
          <w:rFonts w:ascii="Traditional Arabic" w:hAnsi="Traditional Arabic" w:cs="Traditional Arabic"/>
          <w:sz w:val="36"/>
          <w:szCs w:val="36"/>
        </w:rPr>
        <w:t>[</w:t>
      </w:r>
      <w:r w:rsidRPr="00EA2FDC">
        <w:rPr>
          <w:rFonts w:ascii="Traditional Arabic" w:hAnsi="Traditional Arabic" w:cs="Traditional Arabic"/>
          <w:sz w:val="36"/>
          <w:szCs w:val="36"/>
          <w:rtl/>
        </w:rPr>
        <w:t>لقمان: من الآية 33</w:t>
      </w:r>
      <w:r w:rsidRPr="00EA2FDC">
        <w:rPr>
          <w:rFonts w:ascii="Traditional Arabic" w:hAnsi="Traditional Arabic" w:cs="Traditional Arabic"/>
          <w:sz w:val="36"/>
          <w:szCs w:val="36"/>
        </w:rPr>
        <w:t>].</w:t>
      </w:r>
      <w:r w:rsidRPr="00EA2FDC">
        <w:rPr>
          <w:rFonts w:ascii="Traditional Arabic" w:hAnsi="Traditional Arabic" w:cs="Traditional Arabic"/>
          <w:sz w:val="36"/>
          <w:szCs w:val="36"/>
        </w:rPr>
        <w:br/>
      </w:r>
      <w:r w:rsidRPr="00EA2FDC">
        <w:rPr>
          <w:rFonts w:ascii="Traditional Arabic" w:hAnsi="Traditional Arabic" w:cs="Traditional Arabic" w:hint="cs"/>
          <w:sz w:val="36"/>
          <w:szCs w:val="36"/>
          <w:rtl/>
        </w:rPr>
        <w:t xml:space="preserve">أيها المؤمنون : لقد حذر النبي صلى الله عليه وسلم من معصية تدمر المجتمعات ، وتقضي على الصدق في المعاملات ، وتنشر الغش والمخالفات ، وتضر المسلمين ، وتوسد الأمر إلى غير أهله ، وتهوي بالاقتصاد ، وتوقع العداوات بين المسلمين ، وربما وصل الأمر إلى القتال ، إن هذه المعصية من شناعتها عدت من كبائر الذنوب ، ولعن صاحبها في الدنيا والآخرة ، فهل تصورتم خطرها ، إنها الرشوة ، أخرج </w:t>
      </w:r>
      <w:r w:rsidRPr="00EA2FDC">
        <w:rPr>
          <w:rFonts w:ascii="Traditional Arabic" w:hAnsi="Traditional Arabic" w:cs="Traditional Arabic"/>
          <w:sz w:val="36"/>
          <w:szCs w:val="36"/>
          <w:rtl/>
        </w:rPr>
        <w:t>الترمذي في سننه مِن حَدِيثِ عَبدِ اللهِ ابنِ عَمرٍو رضي اللهُ عنهما قَالَ: لَعَنَ رَسُولُ اللَّهِ صلى اللهُ عليه وسلم الرَّاشِيَ وَالمُرتَشِيَ</w:t>
      </w:r>
      <w:r w:rsidRPr="00EA2FDC">
        <w:rPr>
          <w:rFonts w:ascii="Traditional Arabic" w:hAnsi="Traditional Arabic" w:cs="Traditional Arabic"/>
          <w:sz w:val="36"/>
          <w:szCs w:val="36"/>
        </w:rPr>
        <w:t xml:space="preserve">  </w:t>
      </w:r>
      <w:r w:rsidRPr="00EA2FDC">
        <w:rPr>
          <w:rFonts w:ascii="Traditional Arabic" w:hAnsi="Traditional Arabic" w:cs="Traditional Arabic" w:hint="cs"/>
          <w:sz w:val="36"/>
          <w:szCs w:val="36"/>
          <w:rtl/>
          <w:lang w:val="en-AE"/>
        </w:rPr>
        <w:t>.</w:t>
      </w:r>
    </w:p>
    <w:p w14:paraId="49F124BF" w14:textId="77777777" w:rsidR="00EA2FDC" w:rsidRPr="00EA2FDC" w:rsidRDefault="00EA2FDC" w:rsidP="00EA2FDC">
      <w:pPr>
        <w:rPr>
          <w:rFonts w:ascii="Traditional Arabic" w:hAnsi="Traditional Arabic" w:cs="Traditional Arabic"/>
          <w:sz w:val="36"/>
          <w:szCs w:val="36"/>
          <w:rtl/>
          <w:lang w:val="en-AE"/>
        </w:rPr>
      </w:pPr>
      <w:r w:rsidRPr="00EA2FDC">
        <w:rPr>
          <w:rFonts w:ascii="Traditional Arabic" w:hAnsi="Traditional Arabic" w:cs="Traditional Arabic" w:hint="cs"/>
          <w:sz w:val="36"/>
          <w:szCs w:val="36"/>
          <w:rtl/>
          <w:lang w:val="en-AE"/>
        </w:rPr>
        <w:t xml:space="preserve">واللعن هو الطرد عن رحمة الله </w:t>
      </w:r>
      <w:proofErr w:type="gramStart"/>
      <w:r w:rsidRPr="00EA2FDC">
        <w:rPr>
          <w:rFonts w:ascii="Traditional Arabic" w:hAnsi="Traditional Arabic" w:cs="Traditional Arabic" w:hint="cs"/>
          <w:sz w:val="36"/>
          <w:szCs w:val="36"/>
          <w:rtl/>
          <w:lang w:val="en-AE"/>
        </w:rPr>
        <w:t>تعالى .</w:t>
      </w:r>
      <w:proofErr w:type="gramEnd"/>
    </w:p>
    <w:p w14:paraId="4E4DBE76" w14:textId="77777777" w:rsidR="00EA2FDC" w:rsidRPr="00EA2FDC" w:rsidRDefault="00EA2FDC" w:rsidP="00EA2FDC">
      <w:pPr>
        <w:rPr>
          <w:rFonts w:ascii="Traditional Arabic" w:hAnsi="Traditional Arabic" w:cs="Traditional Arabic"/>
          <w:sz w:val="36"/>
          <w:szCs w:val="36"/>
        </w:rPr>
      </w:pPr>
      <w:r w:rsidRPr="00EA2FDC">
        <w:rPr>
          <w:rFonts w:ascii="Traditional Arabic" w:hAnsi="Traditional Arabic" w:cs="Traditional Arabic"/>
          <w:sz w:val="36"/>
          <w:szCs w:val="36"/>
          <w:rtl/>
        </w:rPr>
        <w:lastRenderedPageBreak/>
        <w:t>قَالَ تَعَالَى</w:t>
      </w:r>
      <w:r w:rsidRPr="00EA2FDC">
        <w:rPr>
          <w:rFonts w:ascii="Traditional Arabic" w:hAnsi="Traditional Arabic" w:cs="Traditional Arabic"/>
          <w:sz w:val="36"/>
          <w:szCs w:val="36"/>
        </w:rPr>
        <w:t xml:space="preserve">: </w:t>
      </w:r>
      <w:proofErr w:type="gramStart"/>
      <w:r w:rsidRPr="00EA2FDC">
        <w:rPr>
          <w:rFonts w:ascii="Traditional Arabic" w:hAnsi="Traditional Arabic" w:cs="Traditional Arabic"/>
          <w:sz w:val="36"/>
          <w:szCs w:val="36"/>
          <w:rtl/>
        </w:rPr>
        <w:t>﴿ يَا</w:t>
      </w:r>
      <w:proofErr w:type="gramEnd"/>
      <w:r w:rsidRPr="00EA2FDC">
        <w:rPr>
          <w:rFonts w:ascii="Traditional Arabic" w:hAnsi="Traditional Arabic" w:cs="Traditional Arabic"/>
          <w:sz w:val="36"/>
          <w:szCs w:val="36"/>
          <w:rtl/>
        </w:rPr>
        <w:t xml:space="preserve"> أَيُّهَا الَّذِينَ آمَنُواْ لاَ تَخُونُواْ اللّهَ وَالرَّسُولَ وَتَخُونُواْ أَمَانَاتِكُمْ ﴾ </w:t>
      </w:r>
      <w:r w:rsidRPr="00EA2FDC">
        <w:rPr>
          <w:rFonts w:ascii="Traditional Arabic" w:hAnsi="Traditional Arabic" w:cs="Traditional Arabic"/>
          <w:sz w:val="36"/>
          <w:szCs w:val="36"/>
        </w:rPr>
        <w:t>[</w:t>
      </w:r>
      <w:r w:rsidRPr="00EA2FDC">
        <w:rPr>
          <w:rFonts w:ascii="Traditional Arabic" w:hAnsi="Traditional Arabic" w:cs="Traditional Arabic"/>
          <w:sz w:val="36"/>
          <w:szCs w:val="36"/>
          <w:rtl/>
        </w:rPr>
        <w:t>الأنفال: 27</w:t>
      </w:r>
      <w:r w:rsidRPr="00EA2FDC">
        <w:rPr>
          <w:rFonts w:ascii="Traditional Arabic" w:hAnsi="Traditional Arabic" w:cs="Traditional Arabic"/>
          <w:sz w:val="36"/>
          <w:szCs w:val="36"/>
        </w:rPr>
        <w:t>].</w:t>
      </w:r>
    </w:p>
    <w:p w14:paraId="1EA0145C" w14:textId="77777777" w:rsidR="00EA2FDC" w:rsidRPr="00EA2FDC" w:rsidRDefault="00EA2FDC" w:rsidP="00EA2FDC">
      <w:pPr>
        <w:rPr>
          <w:rFonts w:ascii="Traditional Arabic" w:hAnsi="Traditional Arabic" w:cs="Traditional Arabic"/>
          <w:sz w:val="36"/>
          <w:szCs w:val="36"/>
        </w:rPr>
      </w:pPr>
      <w:r w:rsidRPr="00EA2FDC">
        <w:rPr>
          <w:rFonts w:ascii="Traditional Arabic" w:hAnsi="Traditional Arabic" w:cs="Traditional Arabic"/>
          <w:sz w:val="36"/>
          <w:szCs w:val="36"/>
          <w:rtl/>
        </w:rPr>
        <w:t>قال جمع من المفسرين: الأمانة كل ما ائتمن عليه المُؤَمَّنُ، ومن الأمانة أن يولى الأجدر والأحق بالوظيفة. اهـ</w:t>
      </w:r>
      <w:r w:rsidRPr="00EA2FDC">
        <w:rPr>
          <w:rFonts w:ascii="Traditional Arabic" w:hAnsi="Traditional Arabic" w:cs="Traditional Arabic"/>
          <w:sz w:val="36"/>
          <w:szCs w:val="36"/>
        </w:rPr>
        <w:t>.</w:t>
      </w:r>
    </w:p>
    <w:p w14:paraId="0CDD18DD" w14:textId="3A7C9C75" w:rsidR="00EA2FDC" w:rsidRPr="00EA2FDC" w:rsidRDefault="00EA2FDC" w:rsidP="00EA2FDC">
      <w:pPr>
        <w:rPr>
          <w:rFonts w:ascii="Traditional Arabic" w:hAnsi="Traditional Arabic" w:cs="Traditional Arabic"/>
          <w:sz w:val="36"/>
          <w:szCs w:val="36"/>
        </w:rPr>
      </w:pPr>
      <w:r w:rsidRPr="00EA2FDC">
        <w:rPr>
          <w:rFonts w:ascii="Traditional Arabic" w:hAnsi="Traditional Arabic" w:cs="Traditional Arabic"/>
          <w:sz w:val="36"/>
          <w:szCs w:val="36"/>
          <w:rtl/>
        </w:rPr>
        <w:t>والرشوة تكون في تنفيذ المشاريع فحينما يأتي مشروع، وتعمل مناقصة فيدفع أحدهم رشوة فيحصل على هذا المشروع مع أن غيره أتقن منه عملًا وأقل سعرًا، والرشوة تكون في التحقيقات الجنائية، أو الحوادث، أو غيرها فيتساهل المحققون في التحقيق من أجل الرشوة</w:t>
      </w:r>
      <w:bookmarkStart w:id="0" w:name="_ftnref5"/>
      <w:r w:rsidRPr="00EA2FDC">
        <w:rPr>
          <w:rFonts w:ascii="Traditional Arabic" w:hAnsi="Traditional Arabic" w:cs="Traditional Arabic"/>
          <w:sz w:val="36"/>
          <w:szCs w:val="36"/>
        </w:rPr>
        <w:fldChar w:fldCharType="begin"/>
      </w:r>
      <w:r w:rsidRPr="00EA2FDC">
        <w:rPr>
          <w:rFonts w:ascii="Traditional Arabic" w:hAnsi="Traditional Arabic" w:cs="Traditional Arabic"/>
          <w:sz w:val="36"/>
          <w:szCs w:val="36"/>
        </w:rPr>
        <w:instrText xml:space="preserve"> HYPERLINK "https://www.alukah.net/sharia/0/81934/%D8%AE%D8%B7%D8%B1-%D8%A7%D9%84%D8%B1%D8%B4%D9%88%D8%A9/" \l "_ftn5" </w:instrText>
      </w:r>
      <w:r w:rsidRPr="00EA2FDC">
        <w:rPr>
          <w:rFonts w:ascii="Traditional Arabic" w:hAnsi="Traditional Arabic" w:cs="Traditional Arabic"/>
          <w:sz w:val="36"/>
          <w:szCs w:val="36"/>
        </w:rPr>
        <w:fldChar w:fldCharType="separate"/>
      </w:r>
      <w:r w:rsidRPr="00EA2FDC">
        <w:rPr>
          <w:rFonts w:ascii="Traditional Arabic" w:hAnsi="Traditional Arabic" w:cs="Traditional Arabic"/>
          <w:sz w:val="36"/>
          <w:szCs w:val="36"/>
        </w:rPr>
        <w:fldChar w:fldCharType="end"/>
      </w:r>
      <w:bookmarkEnd w:id="0"/>
      <w:r w:rsidRPr="00EA2FDC">
        <w:rPr>
          <w:rFonts w:ascii="Traditional Arabic" w:hAnsi="Traditional Arabic" w:cs="Traditional Arabic" w:hint="cs"/>
          <w:sz w:val="36"/>
          <w:szCs w:val="36"/>
          <w:rtl/>
        </w:rPr>
        <w:t xml:space="preserve"> </w:t>
      </w:r>
      <w:r w:rsidRPr="00EA2FDC">
        <w:rPr>
          <w:rFonts w:ascii="Traditional Arabic" w:hAnsi="Traditional Arabic" w:cs="Traditional Arabic"/>
          <w:sz w:val="36"/>
          <w:szCs w:val="36"/>
          <w:rtl/>
        </w:rPr>
        <w:t>ـ، أو يُعين مسئول في موقع ما فيأخذ هدية مقابل أن يسهل على صاحبها بعض الأمور، أو يقدمه على غيره، أو يعفيه من بعض الالتزامات، أو غير ذلك، وهذا غلول ورشوة</w:t>
      </w:r>
      <w:r w:rsidRPr="00EA2FDC">
        <w:rPr>
          <w:rFonts w:ascii="Traditional Arabic" w:hAnsi="Traditional Arabic" w:cs="Traditional Arabic"/>
          <w:sz w:val="36"/>
          <w:szCs w:val="36"/>
        </w:rPr>
        <w:t>.</w:t>
      </w:r>
    </w:p>
    <w:p w14:paraId="0B4915C3" w14:textId="4FE8B58C" w:rsidR="00EA2FDC" w:rsidRPr="00EA2FDC" w:rsidRDefault="00EA2FDC" w:rsidP="00EA2FDC">
      <w:pPr>
        <w:rPr>
          <w:rFonts w:ascii="Traditional Arabic" w:hAnsi="Traditional Arabic" w:cs="Traditional Arabic"/>
          <w:sz w:val="36"/>
          <w:szCs w:val="36"/>
          <w:rtl/>
        </w:rPr>
      </w:pPr>
      <w:r w:rsidRPr="00EA2FDC">
        <w:rPr>
          <w:rFonts w:ascii="Traditional Arabic" w:hAnsi="Traditional Arabic" w:cs="Traditional Arabic"/>
          <w:sz w:val="36"/>
          <w:szCs w:val="36"/>
          <w:rtl/>
        </w:rPr>
        <w:t xml:space="preserve">روى البخاري ومسلم في صحيحيهما مِن حَدِيثِ أَبِي حُمَيْدٍ السَّاعِدِيِّ رضي اللهُ عنه قال: اسْتَعْمَلَ النَّبِيُّ صلى اللهُ عليه وسلم رَجُلًا مِنْ بَنِي أَسْدٍ يُقَالُ لَهُ: ابْنُ </w:t>
      </w:r>
      <w:proofErr w:type="spellStart"/>
      <w:r w:rsidRPr="00EA2FDC">
        <w:rPr>
          <w:rFonts w:ascii="Traditional Arabic" w:hAnsi="Traditional Arabic" w:cs="Traditional Arabic"/>
          <w:sz w:val="36"/>
          <w:szCs w:val="36"/>
          <w:rtl/>
        </w:rPr>
        <w:t>الْلُّتْبِيَّةِ</w:t>
      </w:r>
      <w:proofErr w:type="spellEnd"/>
      <w:r w:rsidRPr="00EA2FDC">
        <w:rPr>
          <w:rFonts w:ascii="Traditional Arabic" w:hAnsi="Traditional Arabic" w:cs="Traditional Arabic"/>
          <w:sz w:val="36"/>
          <w:szCs w:val="36"/>
          <w:rtl/>
        </w:rPr>
        <w:t xml:space="preserve"> عَلَى صَدَقَةٍ، فَلَمَّا قَدِمَ قَالَ: هَذَا لَكُمْ وَهَذَا أُهْدِيَ لِي، فَقَامَ النَّبِيُّ صلى اللهُ عليه وسلم عَلَى الْمِنْبَرِ، فَحَمِدَ اللهَ وَأَثْنَى عَلَيْهِ ثُمَّ قَالَ: مَا بَالُ الْعَامِلِ نَبْعَثُهُ فَيَأْتِي يَقُولُ: هَذَا لَكَ وَهَذَا لِي، فَهَلَّا جَلَسَ فِي بَيْتِ أَبِيهِ وَأُمِّهِ فَيَنْظُرُ أَيُهْدَى لَهُ أَمْ لَا؟ وَالَّذِي نَفْسِي بِيَدِهِ لَا يَأْتِي بِشَيْءٍ إِلَّا جَاءَ بِهِ يَوْمَ الْقِيَامَةِ يَحْمِلُهُ عَلَى رَقَبَتِهِ، إِنْ كَانَ بَعِيرًا لَهُ رُغَاءٌ، أَوْ بَقَرَةً لَهَا خُوَارٌ، أَوْ شَاةً تَيْعَرُ، ثُمَّ رَفَعَ يَدَيْهِ حَتَّى رَأَيْنَا عُفْرَتَيْ إِبْطَيْهِ؛ أَلَا هَلْ بَلَّغْتُ ثَلَاثًا</w:t>
      </w:r>
      <w:r w:rsidRPr="00EA2FDC">
        <w:rPr>
          <w:rFonts w:ascii="Traditional Arabic" w:hAnsi="Traditional Arabic" w:cs="Traditional Arabic"/>
          <w:sz w:val="36"/>
          <w:szCs w:val="36"/>
        </w:rPr>
        <w:t>"</w:t>
      </w:r>
      <w:bookmarkStart w:id="1" w:name="_ftnref6"/>
      <w:r w:rsidRPr="00EA2FDC">
        <w:rPr>
          <w:rFonts w:ascii="Traditional Arabic" w:hAnsi="Traditional Arabic" w:cs="Traditional Arabic"/>
          <w:sz w:val="36"/>
          <w:szCs w:val="36"/>
        </w:rPr>
        <w:fldChar w:fldCharType="begin"/>
      </w:r>
      <w:r w:rsidRPr="00EA2FDC">
        <w:rPr>
          <w:rFonts w:ascii="Traditional Arabic" w:hAnsi="Traditional Arabic" w:cs="Traditional Arabic"/>
          <w:sz w:val="36"/>
          <w:szCs w:val="36"/>
        </w:rPr>
        <w:instrText xml:space="preserve"> HYPERLINK "https://www.alukah.net/sharia/0/81934/%D8%AE%D8%B7%D8%B1-%D8%A7%D9%84%D8%B1%D8%B4%D9%88%D8%A9/" \l "_ftn6" </w:instrText>
      </w:r>
      <w:r w:rsidRPr="00EA2FDC">
        <w:rPr>
          <w:rFonts w:ascii="Traditional Arabic" w:hAnsi="Traditional Arabic" w:cs="Traditional Arabic"/>
          <w:sz w:val="36"/>
          <w:szCs w:val="36"/>
        </w:rPr>
        <w:fldChar w:fldCharType="separate"/>
      </w:r>
      <w:r w:rsidRPr="00EA2FDC">
        <w:rPr>
          <w:rFonts w:ascii="Traditional Arabic" w:hAnsi="Traditional Arabic" w:cs="Traditional Arabic"/>
          <w:sz w:val="36"/>
          <w:szCs w:val="36"/>
        </w:rPr>
        <w:fldChar w:fldCharType="end"/>
      </w:r>
      <w:bookmarkEnd w:id="1"/>
      <w:r w:rsidRPr="00EA2FDC">
        <w:rPr>
          <w:rFonts w:ascii="Traditional Arabic" w:hAnsi="Traditional Arabic" w:cs="Traditional Arabic" w:hint="cs"/>
          <w:sz w:val="36"/>
          <w:szCs w:val="36"/>
          <w:rtl/>
        </w:rPr>
        <w:t xml:space="preserve"> </w:t>
      </w:r>
    </w:p>
    <w:p w14:paraId="0310DBEE" w14:textId="4D95EA44" w:rsidR="00EA2FDC" w:rsidRPr="00EA2FDC" w:rsidRDefault="00EA2FDC" w:rsidP="00EA2FDC">
      <w:pPr>
        <w:rPr>
          <w:rFonts w:ascii="Traditional Arabic" w:hAnsi="Traditional Arabic" w:cs="Traditional Arabic"/>
          <w:sz w:val="36"/>
          <w:szCs w:val="36"/>
        </w:rPr>
      </w:pPr>
      <w:r w:rsidRPr="00EA2FDC">
        <w:rPr>
          <w:rFonts w:ascii="Traditional Arabic" w:hAnsi="Traditional Arabic" w:cs="Traditional Arabic" w:hint="cs"/>
          <w:sz w:val="36"/>
          <w:szCs w:val="36"/>
          <w:rtl/>
        </w:rPr>
        <w:t xml:space="preserve"> فكل رشوة يأخذها العبد سيأتي بها يوم القيامة على </w:t>
      </w:r>
      <w:proofErr w:type="gramStart"/>
      <w:r w:rsidRPr="00EA2FDC">
        <w:rPr>
          <w:rFonts w:ascii="Traditional Arabic" w:hAnsi="Traditional Arabic" w:cs="Traditional Arabic" w:hint="cs"/>
          <w:sz w:val="36"/>
          <w:szCs w:val="36"/>
          <w:rtl/>
        </w:rPr>
        <w:t xml:space="preserve">رقبته </w:t>
      </w:r>
      <w:r w:rsidRPr="00EA2FDC">
        <w:rPr>
          <w:rFonts w:ascii="Traditional Arabic" w:hAnsi="Traditional Arabic" w:cs="Traditional Arabic"/>
          <w:sz w:val="36"/>
          <w:szCs w:val="36"/>
        </w:rPr>
        <w:t>.</w:t>
      </w:r>
      <w:proofErr w:type="gramEnd"/>
    </w:p>
    <w:p w14:paraId="1EDCFD09" w14:textId="4228A1C8" w:rsidR="00EA2FDC" w:rsidRPr="00EA2FDC" w:rsidRDefault="00EA2FDC" w:rsidP="00EA2FDC">
      <w:pPr>
        <w:rPr>
          <w:rFonts w:ascii="Traditional Arabic" w:hAnsi="Traditional Arabic" w:cs="Traditional Arabic"/>
          <w:sz w:val="36"/>
          <w:szCs w:val="36"/>
        </w:rPr>
      </w:pPr>
      <w:r w:rsidRPr="00EA2FDC">
        <w:rPr>
          <w:rFonts w:ascii="Traditional Arabic" w:hAnsi="Traditional Arabic" w:cs="Traditional Arabic" w:hint="cs"/>
          <w:sz w:val="36"/>
          <w:szCs w:val="36"/>
          <w:rtl/>
        </w:rPr>
        <w:t xml:space="preserve"> </w:t>
      </w:r>
      <w:r w:rsidRPr="00EA2FDC">
        <w:rPr>
          <w:rFonts w:ascii="Traditional Arabic" w:hAnsi="Traditional Arabic" w:cs="Traditional Arabic"/>
          <w:sz w:val="36"/>
          <w:szCs w:val="36"/>
          <w:rtl/>
        </w:rPr>
        <w:t>وتأمل هذا الحديث الذي تفزع لهوله القلوب، وتشيب منه الرؤوس، وترتعد منه الفرائص، روى الإمام أحمد في مسنده مِن حَدِيثِ أُمِّ حَبِيبَةَ بِنتِ العِرْبَاضِ عَن أَبِيهَا رضي اللهُ عنه: أَنَّ رَسُولَ اللهِ صلى اللهُ عليه وسلم كَانَ يَأْخُذُ الْوَبَرَةَ مِنْ فَيْءِ اللهِ عزَّ وجلَّ، فَيَقُولُ</w:t>
      </w:r>
      <w:r w:rsidRPr="00EA2FDC">
        <w:rPr>
          <w:rFonts w:ascii="Traditional Arabic" w:hAnsi="Traditional Arabic" w:cs="Traditional Arabic"/>
          <w:sz w:val="36"/>
          <w:szCs w:val="36"/>
        </w:rPr>
        <w:t>: "</w:t>
      </w:r>
      <w:r w:rsidRPr="00EA2FDC">
        <w:rPr>
          <w:rFonts w:ascii="Traditional Arabic" w:hAnsi="Traditional Arabic" w:cs="Traditional Arabic"/>
          <w:sz w:val="36"/>
          <w:szCs w:val="36"/>
          <w:rtl/>
        </w:rPr>
        <w:t>مَا لِي مِنْ هَذَا إِلَّا مِثْلُ مَا لِأَحَدِكُمْ إِلَّا الْخُمُسَ، وَهُوَ مَرْدُودٌ فِيكُمْ، فَأَدُّوا الْخَيْطَ وَالْمَخِيطَ فَمَا فَوْقَهُمَا، وَإِيَّاكُمْ وَالْغُلُولَ، فَإِنَّهُ عَارٌ وَشَنَارٌ عَلَى صَاحِبِهِ يَوْمَ الْقِيَامَةِ</w:t>
      </w:r>
      <w:r w:rsidRPr="00EA2FDC">
        <w:rPr>
          <w:rFonts w:ascii="Traditional Arabic" w:hAnsi="Traditional Arabic" w:cs="Traditional Arabic"/>
          <w:sz w:val="36"/>
          <w:szCs w:val="36"/>
        </w:rPr>
        <w:t>"</w:t>
      </w:r>
      <w:r w:rsidRPr="00EA2FDC">
        <w:rPr>
          <w:rFonts w:ascii="Traditional Arabic" w:hAnsi="Traditional Arabic" w:cs="Traditional Arabic"/>
          <w:sz w:val="36"/>
          <w:szCs w:val="36"/>
        </w:rPr>
        <w:t>.</w:t>
      </w:r>
    </w:p>
    <w:p w14:paraId="1EE409C1" w14:textId="77777777" w:rsidR="00EA2FDC" w:rsidRPr="00EA2FDC" w:rsidRDefault="00EA2FDC" w:rsidP="00EA2FDC">
      <w:pPr>
        <w:rPr>
          <w:rFonts w:ascii="Traditional Arabic" w:hAnsi="Traditional Arabic" w:cs="Traditional Arabic" w:hint="cs"/>
          <w:sz w:val="36"/>
          <w:szCs w:val="36"/>
        </w:rPr>
      </w:pPr>
    </w:p>
    <w:p w14:paraId="2D56EF88" w14:textId="7096FB1E" w:rsidR="00EA2FDC" w:rsidRPr="00EA2FDC" w:rsidRDefault="00EA2FDC" w:rsidP="00EA2FDC">
      <w:pPr>
        <w:rPr>
          <w:rFonts w:ascii="Traditional Arabic" w:hAnsi="Traditional Arabic" w:cs="Traditional Arabic" w:hint="cs"/>
          <w:sz w:val="36"/>
          <w:szCs w:val="36"/>
          <w:rtl/>
        </w:rPr>
      </w:pPr>
      <w:r w:rsidRPr="00EA2FDC">
        <w:rPr>
          <w:rFonts w:ascii="Traditional Arabic" w:hAnsi="Traditional Arabic" w:cs="Traditional Arabic"/>
          <w:sz w:val="36"/>
          <w:szCs w:val="36"/>
          <w:rtl/>
        </w:rPr>
        <w:lastRenderedPageBreak/>
        <w:t>والواجب أن لا يُعطى المرتشي شيئًا فهو يأخذ أجر</w:t>
      </w:r>
      <w:r w:rsidRPr="00EA2FDC">
        <w:rPr>
          <w:rFonts w:ascii="Traditional Arabic" w:hAnsi="Traditional Arabic" w:cs="Traditional Arabic" w:hint="cs"/>
          <w:sz w:val="36"/>
          <w:szCs w:val="36"/>
          <w:rtl/>
        </w:rPr>
        <w:t>ه</w:t>
      </w:r>
      <w:r w:rsidRPr="00EA2FDC">
        <w:rPr>
          <w:rFonts w:ascii="Traditional Arabic" w:hAnsi="Traditional Arabic" w:cs="Traditional Arabic"/>
          <w:sz w:val="36"/>
          <w:szCs w:val="36"/>
          <w:rtl/>
        </w:rPr>
        <w:t xml:space="preserve"> من بيت المال وهو أمين على عمله، وقد وضع لخدمة الناس، وإعطائه الرشوة من التعاون على الإثم والعدوان، قَالَ تَعَالَى</w:t>
      </w:r>
      <w:r w:rsidRPr="00EA2FDC">
        <w:rPr>
          <w:rFonts w:ascii="Traditional Arabic" w:hAnsi="Traditional Arabic" w:cs="Traditional Arabic"/>
          <w:sz w:val="36"/>
          <w:szCs w:val="36"/>
        </w:rPr>
        <w:t xml:space="preserve">: </w:t>
      </w:r>
      <w:proofErr w:type="gramStart"/>
      <w:r w:rsidRPr="00EA2FDC">
        <w:rPr>
          <w:rFonts w:ascii="Traditional Arabic" w:hAnsi="Traditional Arabic" w:cs="Traditional Arabic"/>
          <w:sz w:val="36"/>
          <w:szCs w:val="36"/>
          <w:rtl/>
        </w:rPr>
        <w:t>﴿ وَتَعَاوَنُواْ</w:t>
      </w:r>
      <w:proofErr w:type="gramEnd"/>
      <w:r w:rsidRPr="00EA2FDC">
        <w:rPr>
          <w:rFonts w:ascii="Traditional Arabic" w:hAnsi="Traditional Arabic" w:cs="Traditional Arabic"/>
          <w:sz w:val="36"/>
          <w:szCs w:val="36"/>
          <w:rtl/>
        </w:rPr>
        <w:t xml:space="preserve"> عَلَى الْبرِّ وَالتَّقْوَى وَلاَ تَعَاوَنُواْ عَلَى الإِثْمِ وَالْعُدْوَانِ ﴾ [المائدة: 2]. ومن صورها: أن تكون على شكل هدية في الظاهر وهي رشوة كموظف يُهدي لرئيسه من أجل ترقيته، أو محاباته على حساب العمل، أو طالب يهدي لمعلمه من أجل إنجاحه، وأهل البلد يهدون لقاضيهم من أجل الحكم </w:t>
      </w:r>
      <w:proofErr w:type="gramStart"/>
      <w:r w:rsidRPr="00EA2FDC">
        <w:rPr>
          <w:rFonts w:ascii="Traditional Arabic" w:hAnsi="Traditional Arabic" w:cs="Traditional Arabic"/>
          <w:sz w:val="36"/>
          <w:szCs w:val="36"/>
          <w:rtl/>
        </w:rPr>
        <w:t>لهم</w:t>
      </w:r>
      <w:r w:rsidRPr="00EA2FDC">
        <w:rPr>
          <w:rFonts w:ascii="Traditional Arabic" w:hAnsi="Traditional Arabic" w:cs="Traditional Arabic" w:hint="cs"/>
          <w:sz w:val="36"/>
          <w:szCs w:val="36"/>
          <w:rtl/>
        </w:rPr>
        <w:t xml:space="preserve"> .</w:t>
      </w:r>
      <w:proofErr w:type="gramEnd"/>
    </w:p>
    <w:p w14:paraId="2BFD6EBF" w14:textId="67B63760" w:rsidR="00EA2FDC" w:rsidRPr="00EA2FDC" w:rsidRDefault="00EA2FDC" w:rsidP="00EA2FDC">
      <w:pPr>
        <w:rPr>
          <w:rFonts w:ascii="Traditional Arabic" w:hAnsi="Traditional Arabic" w:cs="Traditional Arabic"/>
          <w:sz w:val="36"/>
          <w:szCs w:val="36"/>
          <w:rtl/>
        </w:rPr>
      </w:pPr>
      <w:r w:rsidRPr="00EA2FDC">
        <w:rPr>
          <w:rFonts w:ascii="Traditional Arabic" w:hAnsi="Traditional Arabic" w:cs="Traditional Arabic" w:hint="cs"/>
          <w:sz w:val="36"/>
          <w:szCs w:val="36"/>
          <w:rtl/>
        </w:rPr>
        <w:t xml:space="preserve">اللهم اكفنا شر أنفسنا </w:t>
      </w:r>
      <w:proofErr w:type="spellStart"/>
      <w:r w:rsidRPr="00EA2FDC">
        <w:rPr>
          <w:rFonts w:ascii="Traditional Arabic" w:hAnsi="Traditional Arabic" w:cs="Traditional Arabic" w:hint="cs"/>
          <w:sz w:val="36"/>
          <w:szCs w:val="36"/>
          <w:rtl/>
        </w:rPr>
        <w:t>يارب</w:t>
      </w:r>
      <w:proofErr w:type="spellEnd"/>
      <w:r w:rsidRPr="00EA2FDC">
        <w:rPr>
          <w:rFonts w:ascii="Traditional Arabic" w:hAnsi="Traditional Arabic" w:cs="Traditional Arabic" w:hint="cs"/>
          <w:sz w:val="36"/>
          <w:szCs w:val="36"/>
          <w:rtl/>
        </w:rPr>
        <w:t xml:space="preserve"> </w:t>
      </w:r>
      <w:proofErr w:type="gramStart"/>
      <w:r w:rsidRPr="00EA2FDC">
        <w:rPr>
          <w:rFonts w:ascii="Traditional Arabic" w:hAnsi="Traditional Arabic" w:cs="Traditional Arabic" w:hint="cs"/>
          <w:sz w:val="36"/>
          <w:szCs w:val="36"/>
          <w:rtl/>
        </w:rPr>
        <w:t>العالمين ،</w:t>
      </w:r>
      <w:proofErr w:type="gramEnd"/>
      <w:r w:rsidRPr="00EA2FDC">
        <w:rPr>
          <w:rFonts w:ascii="Traditional Arabic" w:hAnsi="Traditional Arabic" w:cs="Traditional Arabic" w:hint="cs"/>
          <w:sz w:val="36"/>
          <w:szCs w:val="36"/>
          <w:rtl/>
        </w:rPr>
        <w:t xml:space="preserve"> أقول قولي هذا وأستغفر الله لي ولكم .</w:t>
      </w:r>
    </w:p>
    <w:p w14:paraId="006FAD51" w14:textId="04CD780D" w:rsidR="00EA2FDC" w:rsidRPr="00EA2FDC" w:rsidRDefault="00EA2FDC" w:rsidP="00EA2FDC">
      <w:pPr>
        <w:rPr>
          <w:rFonts w:ascii="Traditional Arabic" w:hAnsi="Traditional Arabic" w:cs="Traditional Arabic"/>
          <w:sz w:val="36"/>
          <w:szCs w:val="36"/>
          <w:rtl/>
        </w:rPr>
      </w:pPr>
      <w:r w:rsidRPr="00EA2FDC">
        <w:rPr>
          <w:rFonts w:ascii="Traditional Arabic" w:hAnsi="Traditional Arabic" w:cs="Traditional Arabic" w:hint="cs"/>
          <w:sz w:val="36"/>
          <w:szCs w:val="36"/>
          <w:rtl/>
        </w:rPr>
        <w:t xml:space="preserve">الخطبة الثانية </w:t>
      </w:r>
    </w:p>
    <w:p w14:paraId="197D6D25" w14:textId="152DB979" w:rsidR="00EA2FDC" w:rsidRPr="00EA2FDC" w:rsidRDefault="00EA2FDC" w:rsidP="00EA2FDC">
      <w:pPr>
        <w:rPr>
          <w:rFonts w:ascii="Traditional Arabic" w:hAnsi="Traditional Arabic" w:cs="Traditional Arabic"/>
          <w:sz w:val="36"/>
          <w:szCs w:val="36"/>
          <w:rtl/>
        </w:rPr>
      </w:pPr>
      <w:r w:rsidRPr="00EA2FDC">
        <w:rPr>
          <w:rFonts w:ascii="Traditional Arabic" w:hAnsi="Traditional Arabic" w:cs="Traditional Arabic" w:hint="cs"/>
          <w:sz w:val="36"/>
          <w:szCs w:val="36"/>
          <w:rtl/>
        </w:rPr>
        <w:t xml:space="preserve">أما بعد فيا معاشر </w:t>
      </w:r>
      <w:proofErr w:type="gramStart"/>
      <w:r w:rsidRPr="00EA2FDC">
        <w:rPr>
          <w:rFonts w:ascii="Traditional Arabic" w:hAnsi="Traditional Arabic" w:cs="Traditional Arabic" w:hint="cs"/>
          <w:sz w:val="36"/>
          <w:szCs w:val="36"/>
          <w:rtl/>
        </w:rPr>
        <w:t>المؤمنين :</w:t>
      </w:r>
      <w:proofErr w:type="gramEnd"/>
      <w:r w:rsidRPr="00EA2FDC">
        <w:rPr>
          <w:rFonts w:ascii="Traditional Arabic" w:hAnsi="Traditional Arabic" w:cs="Traditional Arabic" w:hint="cs"/>
          <w:sz w:val="36"/>
          <w:szCs w:val="36"/>
          <w:rtl/>
        </w:rPr>
        <w:t xml:space="preserve"> إن الرشوة شرها خطير ، فوجب على الجميع التكاتف في منع انتشارها ، وذلك بعدم دفعها ، وعدم قبولها ، والإبلاغ عن الراشي أو الطالب للرشوة ورفعه للمسؤولين ، لينقطع دابر الخونة ، وتصلح المجتمعات .</w:t>
      </w:r>
    </w:p>
    <w:p w14:paraId="79A2E677" w14:textId="0AF0508B" w:rsidR="00EA2FDC" w:rsidRPr="00EA2FDC" w:rsidRDefault="00EA2FDC" w:rsidP="00EA2FDC">
      <w:pPr>
        <w:rPr>
          <w:rFonts w:ascii="Traditional Arabic" w:hAnsi="Traditional Arabic" w:cs="Traditional Arabic"/>
          <w:sz w:val="36"/>
          <w:szCs w:val="36"/>
        </w:rPr>
      </w:pPr>
      <w:hyperlink r:id="rId4" w:tgtFrame="_blank" w:history="1">
        <w:r w:rsidRPr="00EA2FDC">
          <w:rPr>
            <w:rStyle w:val="Hyperlink"/>
            <w:rFonts w:ascii="Traditional Arabic" w:hAnsi="Traditional Arabic" w:cs="Traditional Arabic" w:hint="cs"/>
            <w:color w:val="auto"/>
            <w:sz w:val="36"/>
            <w:szCs w:val="36"/>
            <w:u w:val="none"/>
            <w:rtl/>
            <w:lang w:val="en-AE"/>
          </w:rPr>
          <w:t xml:space="preserve">واعلموا عباد الله أن </w:t>
        </w:r>
        <w:r w:rsidRPr="00EA2FDC">
          <w:rPr>
            <w:rStyle w:val="Hyperlink"/>
            <w:rFonts w:ascii="Traditional Arabic" w:hAnsi="Traditional Arabic" w:cs="Traditional Arabic"/>
            <w:color w:val="auto"/>
            <w:sz w:val="36"/>
            <w:szCs w:val="36"/>
            <w:u w:val="none"/>
            <w:rtl/>
          </w:rPr>
          <w:t>الرشوة</w:t>
        </w:r>
      </w:hyperlink>
      <w:r w:rsidRPr="00EA2FDC">
        <w:rPr>
          <w:rFonts w:ascii="Traditional Arabic" w:hAnsi="Traditional Arabic" w:cs="Traditional Arabic"/>
          <w:sz w:val="36"/>
          <w:szCs w:val="36"/>
        </w:rPr>
        <w:t> </w:t>
      </w:r>
      <w:r w:rsidRPr="00EA2FDC">
        <w:rPr>
          <w:rFonts w:ascii="Traditional Arabic" w:hAnsi="Traditional Arabic" w:cs="Traditional Arabic"/>
          <w:sz w:val="36"/>
          <w:szCs w:val="36"/>
          <w:rtl/>
        </w:rPr>
        <w:t xml:space="preserve">من </w:t>
      </w:r>
      <w:r w:rsidRPr="00EA2FDC">
        <w:rPr>
          <w:rFonts w:ascii="Traditional Arabic" w:hAnsi="Traditional Arabic" w:cs="Traditional Arabic" w:hint="cs"/>
          <w:sz w:val="36"/>
          <w:szCs w:val="36"/>
          <w:rtl/>
        </w:rPr>
        <w:t>أعمال</w:t>
      </w:r>
      <w:r w:rsidRPr="00EA2FDC">
        <w:rPr>
          <w:rFonts w:ascii="Traditional Arabic" w:hAnsi="Traditional Arabic" w:cs="Traditional Arabic"/>
          <w:sz w:val="36"/>
          <w:szCs w:val="36"/>
          <w:rtl/>
        </w:rPr>
        <w:t xml:space="preserve"> اليهود والنصارى، قَالَ تَعَالَى</w:t>
      </w:r>
      <w:r w:rsidRPr="00EA2FDC">
        <w:rPr>
          <w:rFonts w:ascii="Traditional Arabic" w:hAnsi="Traditional Arabic" w:cs="Traditional Arabic"/>
          <w:sz w:val="36"/>
          <w:szCs w:val="36"/>
        </w:rPr>
        <w:t xml:space="preserve">: </w:t>
      </w:r>
      <w:proofErr w:type="gramStart"/>
      <w:r w:rsidRPr="00EA2FDC">
        <w:rPr>
          <w:rFonts w:ascii="Traditional Arabic" w:hAnsi="Traditional Arabic" w:cs="Traditional Arabic"/>
          <w:sz w:val="36"/>
          <w:szCs w:val="36"/>
          <w:rtl/>
        </w:rPr>
        <w:t>﴿ يَا</w:t>
      </w:r>
      <w:proofErr w:type="gramEnd"/>
      <w:r w:rsidRPr="00EA2FDC">
        <w:rPr>
          <w:rFonts w:ascii="Traditional Arabic" w:hAnsi="Traditional Arabic" w:cs="Traditional Arabic"/>
          <w:sz w:val="36"/>
          <w:szCs w:val="36"/>
          <w:rtl/>
        </w:rPr>
        <w:t xml:space="preserve"> أَيُّهَا الَّذِينَ آمَنُواْ إِنَّ كَثِيرًا مِّنَ الأَحْبَارِ وَالرُّهْبَانِ لَيَأْكُلُونَ أَمْوَالَ النَّاسِ بِالْبَاطِلِ ﴾ [التوبة: 34]. والأحبار علماء اليهود، والرهبان عُبَّاد النصارى</w:t>
      </w:r>
      <w:r w:rsidRPr="00EA2FDC">
        <w:rPr>
          <w:rFonts w:ascii="Traditional Arabic" w:hAnsi="Traditional Arabic" w:cs="Traditional Arabic"/>
          <w:sz w:val="36"/>
          <w:szCs w:val="36"/>
        </w:rPr>
        <w:t>.</w:t>
      </w:r>
    </w:p>
    <w:p w14:paraId="265C4B9C" w14:textId="2A8C1B4F" w:rsidR="00EA2FDC" w:rsidRPr="00EA2FDC" w:rsidRDefault="00EA2FDC" w:rsidP="00EA2FDC">
      <w:pPr>
        <w:rPr>
          <w:rFonts w:ascii="Traditional Arabic" w:hAnsi="Traditional Arabic" w:cs="Traditional Arabic"/>
          <w:sz w:val="36"/>
          <w:szCs w:val="36"/>
        </w:rPr>
      </w:pPr>
      <w:r w:rsidRPr="00EA2FDC">
        <w:rPr>
          <w:rFonts w:ascii="Traditional Arabic" w:hAnsi="Traditional Arabic" w:cs="Traditional Arabic" w:hint="cs"/>
          <w:sz w:val="36"/>
          <w:szCs w:val="36"/>
          <w:rtl/>
        </w:rPr>
        <w:t xml:space="preserve">وإن للرشوة مفاسد عظيمة من </w:t>
      </w:r>
      <w:proofErr w:type="gramStart"/>
      <w:r w:rsidRPr="00EA2FDC">
        <w:rPr>
          <w:rFonts w:ascii="Traditional Arabic" w:hAnsi="Traditional Arabic" w:cs="Traditional Arabic" w:hint="cs"/>
          <w:sz w:val="36"/>
          <w:szCs w:val="36"/>
          <w:rtl/>
        </w:rPr>
        <w:t>أظهرها :</w:t>
      </w:r>
      <w:proofErr w:type="gramEnd"/>
      <w:r w:rsidRPr="00EA2FDC">
        <w:rPr>
          <w:rFonts w:ascii="Traditional Arabic" w:hAnsi="Traditional Arabic" w:cs="Traditional Arabic" w:hint="cs"/>
          <w:sz w:val="36"/>
          <w:szCs w:val="36"/>
          <w:rtl/>
        </w:rPr>
        <w:t xml:space="preserve">  </w:t>
      </w:r>
    </w:p>
    <w:p w14:paraId="3DCD76D0" w14:textId="48C19CCE" w:rsidR="00EA2FDC" w:rsidRPr="00EA2FDC" w:rsidRDefault="00EA2FDC" w:rsidP="00EA2FDC">
      <w:pPr>
        <w:rPr>
          <w:rFonts w:ascii="Traditional Arabic" w:hAnsi="Traditional Arabic" w:cs="Traditional Arabic"/>
          <w:sz w:val="36"/>
          <w:szCs w:val="36"/>
        </w:rPr>
      </w:pPr>
      <w:r w:rsidRPr="00EA2FDC">
        <w:rPr>
          <w:rFonts w:ascii="Traditional Arabic" w:hAnsi="Traditional Arabic" w:cs="Traditional Arabic" w:hint="cs"/>
          <w:sz w:val="36"/>
          <w:szCs w:val="36"/>
          <w:rtl/>
        </w:rPr>
        <w:t xml:space="preserve"> </w:t>
      </w:r>
      <w:r w:rsidRPr="00EA2FDC">
        <w:rPr>
          <w:rFonts w:ascii="Traditional Arabic" w:hAnsi="Traditional Arabic" w:cs="Traditional Arabic"/>
          <w:sz w:val="36"/>
          <w:szCs w:val="36"/>
        </w:rPr>
        <w:t> </w:t>
      </w:r>
      <w:r w:rsidRPr="00EA2FDC">
        <w:rPr>
          <w:rFonts w:ascii="Traditional Arabic" w:hAnsi="Traditional Arabic" w:cs="Traditional Arabic"/>
          <w:sz w:val="36"/>
          <w:szCs w:val="36"/>
          <w:rtl/>
        </w:rPr>
        <w:t>أنها </w:t>
      </w:r>
      <w:hyperlink r:id="rId5" w:tgtFrame="_blank" w:history="1">
        <w:r w:rsidRPr="00EA2FDC">
          <w:rPr>
            <w:rStyle w:val="Hyperlink"/>
            <w:rFonts w:ascii="Traditional Arabic" w:hAnsi="Traditional Arabic" w:cs="Traditional Arabic"/>
            <w:color w:val="auto"/>
            <w:sz w:val="36"/>
            <w:szCs w:val="36"/>
            <w:u w:val="none"/>
            <w:rtl/>
          </w:rPr>
          <w:t>مال سحت</w:t>
        </w:r>
      </w:hyperlink>
      <w:r w:rsidRPr="00EA2FDC">
        <w:rPr>
          <w:rFonts w:ascii="Traditional Arabic" w:hAnsi="Traditional Arabic" w:cs="Traditional Arabic"/>
          <w:sz w:val="36"/>
          <w:szCs w:val="36"/>
        </w:rPr>
        <w:t> </w:t>
      </w:r>
      <w:r w:rsidRPr="00EA2FDC">
        <w:rPr>
          <w:rFonts w:ascii="Traditional Arabic" w:hAnsi="Traditional Arabic" w:cs="Traditional Arabic"/>
          <w:sz w:val="36"/>
          <w:szCs w:val="36"/>
          <w:rtl/>
        </w:rPr>
        <w:t xml:space="preserve">على صاحبها لا بركة فيه، </w:t>
      </w:r>
      <w:r>
        <w:rPr>
          <w:rFonts w:ascii="Traditional Arabic" w:hAnsi="Traditional Arabic" w:cs="Traditional Arabic" w:hint="cs"/>
          <w:sz w:val="36"/>
          <w:szCs w:val="36"/>
          <w:rtl/>
        </w:rPr>
        <w:t xml:space="preserve">فالمرتشي يظن أنه كسب مالا ، وهو في الحقيقة كسب الإثم ، وما أخذه فليس فيه بركة ، سيذهب في علاج مرض ، أو دية أو فساد ، ولو أكل منه ـ، فإنه يغذي جسده إلى النار والعياذ بالله </w:t>
      </w:r>
      <w:r w:rsidRPr="00EA2FDC">
        <w:rPr>
          <w:rFonts w:ascii="Traditional Arabic" w:hAnsi="Traditional Arabic" w:cs="Traditional Arabic"/>
          <w:sz w:val="36"/>
          <w:szCs w:val="36"/>
          <w:rtl/>
        </w:rPr>
        <w:t>وَ</w:t>
      </w:r>
      <w:r>
        <w:rPr>
          <w:rFonts w:ascii="Traditional Arabic" w:hAnsi="Traditional Arabic" w:cs="Traditional Arabic" w:hint="cs"/>
          <w:sz w:val="36"/>
          <w:szCs w:val="36"/>
          <w:rtl/>
        </w:rPr>
        <w:t xml:space="preserve">قد روي في </w:t>
      </w:r>
      <w:r w:rsidRPr="00EA2FDC">
        <w:rPr>
          <w:rFonts w:ascii="Traditional Arabic" w:hAnsi="Traditional Arabic" w:cs="Traditional Arabic"/>
          <w:sz w:val="36"/>
          <w:szCs w:val="36"/>
          <w:rtl/>
        </w:rPr>
        <w:t>الحَدِيثِ</w:t>
      </w:r>
      <w:r w:rsidRPr="00EA2FDC">
        <w:rPr>
          <w:rFonts w:ascii="Traditional Arabic" w:hAnsi="Traditional Arabic" w:cs="Traditional Arabic"/>
          <w:sz w:val="36"/>
          <w:szCs w:val="36"/>
        </w:rPr>
        <w:t>: "</w:t>
      </w:r>
      <w:r w:rsidRPr="00EA2FDC">
        <w:rPr>
          <w:rFonts w:ascii="Traditional Arabic" w:hAnsi="Traditional Arabic" w:cs="Traditional Arabic"/>
          <w:sz w:val="36"/>
          <w:szCs w:val="36"/>
          <w:rtl/>
        </w:rPr>
        <w:t>لَا يَدْخُلُ الْجَنَّةَ مَنْ نَبَتَ لَحْمُهُ مِنْ سُحْتٍ، النَّارُ أَوْلَى بِهِ</w:t>
      </w:r>
      <w:r w:rsidRPr="00EA2FDC">
        <w:rPr>
          <w:rFonts w:ascii="Traditional Arabic" w:hAnsi="Traditional Arabic" w:cs="Traditional Arabic"/>
          <w:sz w:val="36"/>
          <w:szCs w:val="36"/>
        </w:rPr>
        <w:t>"</w:t>
      </w:r>
      <w:bookmarkStart w:id="2" w:name="_ftnref11"/>
      <w:r w:rsidRPr="00EA2FDC">
        <w:rPr>
          <w:rFonts w:ascii="Traditional Arabic" w:hAnsi="Traditional Arabic" w:cs="Traditional Arabic"/>
          <w:sz w:val="36"/>
          <w:szCs w:val="36"/>
        </w:rPr>
        <w:fldChar w:fldCharType="begin"/>
      </w:r>
      <w:r w:rsidRPr="00EA2FDC">
        <w:rPr>
          <w:rFonts w:ascii="Traditional Arabic" w:hAnsi="Traditional Arabic" w:cs="Traditional Arabic"/>
          <w:sz w:val="36"/>
          <w:szCs w:val="36"/>
        </w:rPr>
        <w:instrText xml:space="preserve"> HYPERLINK "https://www.alukah.net/sharia/0/81934/%D8%AE%D8%B7%D8%B1-%D8%A7%D9%84%D8%B1%D8%B4%D9%88%D8%A9/" \l "_ftn11" </w:instrText>
      </w:r>
      <w:r w:rsidRPr="00EA2FDC">
        <w:rPr>
          <w:rFonts w:ascii="Traditional Arabic" w:hAnsi="Traditional Arabic" w:cs="Traditional Arabic"/>
          <w:sz w:val="36"/>
          <w:szCs w:val="36"/>
        </w:rPr>
        <w:fldChar w:fldCharType="separate"/>
      </w:r>
      <w:r w:rsidRPr="00EA2FDC">
        <w:rPr>
          <w:rFonts w:ascii="Traditional Arabic" w:hAnsi="Traditional Arabic" w:cs="Traditional Arabic"/>
          <w:sz w:val="36"/>
          <w:szCs w:val="36"/>
        </w:rPr>
        <w:fldChar w:fldCharType="end"/>
      </w:r>
      <w:bookmarkEnd w:id="2"/>
      <w:r w:rsidRPr="00EA2FDC">
        <w:rPr>
          <w:rFonts w:ascii="Traditional Arabic" w:hAnsi="Traditional Arabic" w:cs="Traditional Arabic" w:hint="cs"/>
          <w:sz w:val="36"/>
          <w:szCs w:val="36"/>
          <w:rtl/>
        </w:rPr>
        <w:t xml:space="preserve"> </w:t>
      </w:r>
      <w:r w:rsidRPr="00EA2FDC">
        <w:rPr>
          <w:rFonts w:ascii="Traditional Arabic" w:hAnsi="Traditional Arabic" w:cs="Traditional Arabic"/>
          <w:sz w:val="36"/>
          <w:szCs w:val="36"/>
        </w:rPr>
        <w:t>.</w:t>
      </w:r>
      <w:r>
        <w:rPr>
          <w:rFonts w:ascii="Traditional Arabic" w:hAnsi="Traditional Arabic" w:cs="Traditional Arabic" w:hint="cs"/>
          <w:sz w:val="36"/>
          <w:szCs w:val="36"/>
          <w:rtl/>
        </w:rPr>
        <w:t xml:space="preserve"> صححه بعض أهل </w:t>
      </w:r>
      <w:proofErr w:type="gramStart"/>
      <w:r>
        <w:rPr>
          <w:rFonts w:ascii="Traditional Arabic" w:hAnsi="Traditional Arabic" w:cs="Traditional Arabic" w:hint="cs"/>
          <w:sz w:val="36"/>
          <w:szCs w:val="36"/>
          <w:rtl/>
        </w:rPr>
        <w:t>العلم .</w:t>
      </w:r>
      <w:proofErr w:type="gramEnd"/>
    </w:p>
    <w:p w14:paraId="44B4C7AA" w14:textId="4241CAFD" w:rsidR="00EA2FDC" w:rsidRPr="00EA2FDC" w:rsidRDefault="00EA2FDC" w:rsidP="00EA2FDC">
      <w:pPr>
        <w:rPr>
          <w:rFonts w:ascii="Traditional Arabic" w:hAnsi="Traditional Arabic" w:cs="Traditional Arabic"/>
          <w:sz w:val="36"/>
          <w:szCs w:val="36"/>
        </w:rPr>
      </w:pPr>
      <w:r>
        <w:rPr>
          <w:rFonts w:ascii="Traditional Arabic" w:hAnsi="Traditional Arabic" w:cs="Traditional Arabic" w:hint="cs"/>
          <w:sz w:val="36"/>
          <w:szCs w:val="36"/>
          <w:rtl/>
        </w:rPr>
        <w:t xml:space="preserve">ومن </w:t>
      </w:r>
      <w:proofErr w:type="gramStart"/>
      <w:r>
        <w:rPr>
          <w:rFonts w:ascii="Traditional Arabic" w:hAnsi="Traditional Arabic" w:cs="Traditional Arabic" w:hint="cs"/>
          <w:sz w:val="36"/>
          <w:szCs w:val="36"/>
          <w:rtl/>
        </w:rPr>
        <w:t xml:space="preserve">مفاسدها </w:t>
      </w:r>
      <w:r w:rsidRPr="00EA2FDC">
        <w:rPr>
          <w:rFonts w:ascii="Traditional Arabic" w:hAnsi="Traditional Arabic" w:cs="Traditional Arabic"/>
          <w:sz w:val="36"/>
          <w:szCs w:val="36"/>
        </w:rPr>
        <w:t> </w:t>
      </w:r>
      <w:r w:rsidRPr="00EA2FDC">
        <w:rPr>
          <w:rFonts w:ascii="Traditional Arabic" w:hAnsi="Traditional Arabic" w:cs="Traditional Arabic"/>
          <w:sz w:val="36"/>
          <w:szCs w:val="36"/>
          <w:rtl/>
        </w:rPr>
        <w:t>أنها</w:t>
      </w:r>
      <w:proofErr w:type="gramEnd"/>
      <w:r w:rsidRPr="00EA2FDC">
        <w:rPr>
          <w:rFonts w:ascii="Traditional Arabic" w:hAnsi="Traditional Arabic" w:cs="Traditional Arabic"/>
          <w:sz w:val="36"/>
          <w:szCs w:val="36"/>
          <w:rtl/>
        </w:rPr>
        <w:t xml:space="preserve"> إفساد للمجتمع حكامًا ومحكومين</w:t>
      </w:r>
      <w:r w:rsidRPr="00EA2FDC">
        <w:rPr>
          <w:rFonts w:ascii="Traditional Arabic" w:hAnsi="Traditional Arabic" w:cs="Traditional Arabic"/>
          <w:sz w:val="36"/>
          <w:szCs w:val="36"/>
        </w:rPr>
        <w:t>.</w:t>
      </w:r>
    </w:p>
    <w:p w14:paraId="0C39EE5E" w14:textId="0DD2C4CD" w:rsidR="00EA2FDC" w:rsidRPr="00EA2FDC" w:rsidRDefault="00EA2FDC" w:rsidP="00EA2FDC">
      <w:pPr>
        <w:rPr>
          <w:rFonts w:ascii="Traditional Arabic" w:hAnsi="Traditional Arabic" w:cs="Traditional Arabic"/>
          <w:sz w:val="36"/>
          <w:szCs w:val="36"/>
        </w:rPr>
      </w:pPr>
      <w:r>
        <w:rPr>
          <w:rFonts w:ascii="Traditional Arabic" w:hAnsi="Traditional Arabic" w:cs="Traditional Arabic" w:hint="cs"/>
          <w:sz w:val="36"/>
          <w:szCs w:val="36"/>
          <w:rtl/>
        </w:rPr>
        <w:t>ثم هي</w:t>
      </w:r>
      <w:r w:rsidRPr="00EA2FDC">
        <w:rPr>
          <w:rFonts w:ascii="Traditional Arabic" w:hAnsi="Traditional Arabic" w:cs="Traditional Arabic"/>
          <w:sz w:val="36"/>
          <w:szCs w:val="36"/>
        </w:rPr>
        <w:t> </w:t>
      </w:r>
      <w:r w:rsidRPr="00EA2FDC">
        <w:rPr>
          <w:rFonts w:ascii="Traditional Arabic" w:hAnsi="Traditional Arabic" w:cs="Traditional Arabic"/>
          <w:sz w:val="36"/>
          <w:szCs w:val="36"/>
          <w:rtl/>
        </w:rPr>
        <w:t>تبطل حقوق الضعفاء وتنشر الظلم</w:t>
      </w:r>
      <w:r w:rsidRPr="00EA2FDC">
        <w:rPr>
          <w:rFonts w:ascii="Traditional Arabic" w:hAnsi="Traditional Arabic" w:cs="Traditional Arabic"/>
          <w:sz w:val="36"/>
          <w:szCs w:val="36"/>
        </w:rPr>
        <w:t>.</w:t>
      </w:r>
    </w:p>
    <w:p w14:paraId="07D10D5A" w14:textId="76A37B34" w:rsidR="00EA2FDC" w:rsidRPr="00EA2FDC" w:rsidRDefault="00EA2FDC" w:rsidP="00EA2FDC">
      <w:pPr>
        <w:rPr>
          <w:rFonts w:ascii="Traditional Arabic" w:hAnsi="Traditional Arabic" w:cs="Traditional Arabic"/>
          <w:sz w:val="36"/>
          <w:szCs w:val="36"/>
        </w:rPr>
      </w:pPr>
      <w:r>
        <w:rPr>
          <w:rFonts w:ascii="Traditional Arabic" w:hAnsi="Traditional Arabic" w:cs="Traditional Arabic" w:hint="cs"/>
          <w:sz w:val="36"/>
          <w:szCs w:val="36"/>
          <w:rtl/>
        </w:rPr>
        <w:lastRenderedPageBreak/>
        <w:t xml:space="preserve"> و</w:t>
      </w:r>
      <w:r w:rsidRPr="00EA2FDC">
        <w:rPr>
          <w:rFonts w:ascii="Traditional Arabic" w:hAnsi="Traditional Arabic" w:cs="Traditional Arabic"/>
          <w:sz w:val="36"/>
          <w:szCs w:val="36"/>
        </w:rPr>
        <w:t> </w:t>
      </w:r>
      <w:hyperlink r:id="rId6" w:tgtFrame="_blank" w:history="1">
        <w:r w:rsidRPr="00EA2FDC">
          <w:rPr>
            <w:rStyle w:val="Hyperlink"/>
            <w:rFonts w:ascii="Traditional Arabic" w:hAnsi="Traditional Arabic" w:cs="Traditional Arabic"/>
            <w:color w:val="auto"/>
            <w:sz w:val="36"/>
            <w:szCs w:val="36"/>
            <w:u w:val="none"/>
            <w:rtl/>
          </w:rPr>
          <w:t>الرشوة</w:t>
        </w:r>
      </w:hyperlink>
      <w:r w:rsidRPr="00EA2FDC">
        <w:rPr>
          <w:rFonts w:ascii="Traditional Arabic" w:hAnsi="Traditional Arabic" w:cs="Traditional Arabic"/>
          <w:sz w:val="36"/>
          <w:szCs w:val="36"/>
        </w:rPr>
        <w:t> </w:t>
      </w:r>
      <w:r w:rsidRPr="00EA2FDC">
        <w:rPr>
          <w:rFonts w:ascii="Traditional Arabic" w:hAnsi="Traditional Arabic" w:cs="Traditional Arabic"/>
          <w:sz w:val="36"/>
          <w:szCs w:val="36"/>
          <w:rtl/>
        </w:rPr>
        <w:t xml:space="preserve">في أمور </w:t>
      </w:r>
      <w:r>
        <w:rPr>
          <w:rFonts w:ascii="Traditional Arabic" w:hAnsi="Traditional Arabic" w:cs="Traditional Arabic" w:hint="cs"/>
          <w:sz w:val="36"/>
          <w:szCs w:val="36"/>
          <w:rtl/>
        </w:rPr>
        <w:t>الوظائف</w:t>
      </w:r>
      <w:r w:rsidRPr="00EA2FDC">
        <w:rPr>
          <w:rFonts w:ascii="Traditional Arabic" w:hAnsi="Traditional Arabic" w:cs="Traditional Arabic"/>
          <w:sz w:val="36"/>
          <w:szCs w:val="36"/>
          <w:rtl/>
        </w:rPr>
        <w:t xml:space="preserve"> تجعل الكفاءة فيهم غير معتبرة، ويؤول الأمر إلى أن يتولى الدفاع عن البلاد من هم غير أهل لذلك فتحيق بهم الهزيمة ويلحق العار البلاد بأسرها</w:t>
      </w:r>
      <w:r w:rsidRPr="00EA2FDC">
        <w:rPr>
          <w:rFonts w:ascii="Traditional Arabic" w:hAnsi="Traditional Arabic" w:cs="Traditional Arabic"/>
          <w:sz w:val="36"/>
          <w:szCs w:val="36"/>
        </w:rPr>
        <w:t>.</w:t>
      </w:r>
    </w:p>
    <w:p w14:paraId="23AC7A04" w14:textId="6A01241B" w:rsidR="00EA2FDC" w:rsidRDefault="00EA2FDC" w:rsidP="00EA2FDC">
      <w:pPr>
        <w:rPr>
          <w:rFonts w:ascii="Traditional Arabic" w:hAnsi="Traditional Arabic" w:cs="Traditional Arabic"/>
          <w:sz w:val="36"/>
          <w:szCs w:val="36"/>
        </w:rPr>
      </w:pPr>
      <w:r>
        <w:rPr>
          <w:rFonts w:ascii="Traditional Arabic" w:hAnsi="Traditional Arabic" w:cs="Traditional Arabic" w:hint="cs"/>
          <w:sz w:val="36"/>
          <w:szCs w:val="36"/>
          <w:rtl/>
        </w:rPr>
        <w:t xml:space="preserve"> </w:t>
      </w:r>
      <w:proofErr w:type="gramStart"/>
      <w:r>
        <w:rPr>
          <w:rFonts w:ascii="Traditional Arabic" w:hAnsi="Traditional Arabic" w:cs="Traditional Arabic" w:hint="cs"/>
          <w:sz w:val="36"/>
          <w:szCs w:val="36"/>
          <w:rtl/>
        </w:rPr>
        <w:t xml:space="preserve">والرشوة </w:t>
      </w:r>
      <w:r w:rsidRPr="00EA2FDC">
        <w:rPr>
          <w:rFonts w:ascii="Traditional Arabic" w:hAnsi="Traditional Arabic" w:cs="Traditional Arabic"/>
          <w:sz w:val="36"/>
          <w:szCs w:val="36"/>
        </w:rPr>
        <w:t> </w:t>
      </w:r>
      <w:r w:rsidRPr="00EA2FDC">
        <w:rPr>
          <w:rFonts w:ascii="Traditional Arabic" w:hAnsi="Traditional Arabic" w:cs="Traditional Arabic"/>
          <w:sz w:val="36"/>
          <w:szCs w:val="36"/>
          <w:rtl/>
        </w:rPr>
        <w:t>فقد</w:t>
      </w:r>
      <w:proofErr w:type="gramEnd"/>
      <w:r w:rsidRPr="00EA2FDC">
        <w:rPr>
          <w:rFonts w:ascii="Traditional Arabic" w:hAnsi="Traditional Arabic" w:cs="Traditional Arabic"/>
          <w:sz w:val="36"/>
          <w:szCs w:val="36"/>
          <w:rtl/>
        </w:rPr>
        <w:t xml:space="preserve"> </w:t>
      </w:r>
      <w:r>
        <w:rPr>
          <w:rFonts w:ascii="Traditional Arabic" w:hAnsi="Traditional Arabic" w:cs="Traditional Arabic" w:hint="cs"/>
          <w:sz w:val="36"/>
          <w:szCs w:val="36"/>
          <w:rtl/>
        </w:rPr>
        <w:t>ل</w:t>
      </w:r>
      <w:r w:rsidRPr="00EA2FDC">
        <w:rPr>
          <w:rFonts w:ascii="Traditional Arabic" w:hAnsi="Traditional Arabic" w:cs="Traditional Arabic"/>
          <w:sz w:val="36"/>
          <w:szCs w:val="36"/>
          <w:rtl/>
        </w:rPr>
        <w:t xml:space="preserve">لأمانة، وفشو </w:t>
      </w:r>
      <w:r>
        <w:rPr>
          <w:rFonts w:ascii="Traditional Arabic" w:hAnsi="Traditional Arabic" w:cs="Traditional Arabic" w:hint="cs"/>
          <w:sz w:val="36"/>
          <w:szCs w:val="36"/>
          <w:rtl/>
        </w:rPr>
        <w:t>ل</w:t>
      </w:r>
      <w:r w:rsidRPr="00EA2FDC">
        <w:rPr>
          <w:rFonts w:ascii="Traditional Arabic" w:hAnsi="Traditional Arabic" w:cs="Traditional Arabic"/>
          <w:sz w:val="36"/>
          <w:szCs w:val="36"/>
          <w:rtl/>
        </w:rPr>
        <w:t>لخيانة فلا يأمن الإنسان على نفسه، ولا ماله، ولا أهله</w:t>
      </w:r>
      <w:r w:rsidRPr="00EA2FDC">
        <w:rPr>
          <w:rFonts w:ascii="Traditional Arabic" w:hAnsi="Traditional Arabic" w:cs="Traditional Arabic"/>
          <w:sz w:val="36"/>
          <w:szCs w:val="36"/>
        </w:rPr>
        <w:t>.</w:t>
      </w:r>
    </w:p>
    <w:p w14:paraId="300C8A61" w14:textId="4C4B6F44" w:rsidR="00EA2FDC" w:rsidRPr="00EA2FDC" w:rsidRDefault="00EA2FDC" w:rsidP="00EA2FDC">
      <w:pPr>
        <w:rPr>
          <w:rFonts w:ascii="Traditional Arabic" w:hAnsi="Traditional Arabic" w:cs="Traditional Arabic" w:hint="cs"/>
          <w:sz w:val="36"/>
          <w:szCs w:val="36"/>
          <w:rtl/>
        </w:rPr>
      </w:pPr>
      <w:r>
        <w:rPr>
          <w:rFonts w:ascii="Traditional Arabic" w:hAnsi="Traditional Arabic" w:cs="Traditional Arabic" w:hint="cs"/>
          <w:sz w:val="36"/>
          <w:szCs w:val="36"/>
          <w:rtl/>
          <w:lang w:val="en-AE"/>
        </w:rPr>
        <w:t>اللهم اهدنا لأحسن الأخلاق لا يهدي لأحسنها إلا أنت .....</w:t>
      </w:r>
      <w:r w:rsidRPr="00EA2FDC">
        <w:rPr>
          <w:rFonts w:ascii="Traditional Arabic" w:hAnsi="Traditional Arabic" w:cs="Traditional Arabic"/>
          <w:sz w:val="36"/>
          <w:szCs w:val="36"/>
        </w:rPr>
        <w:br/>
      </w:r>
      <w:r w:rsidRPr="00EA2FDC">
        <w:rPr>
          <w:rFonts w:ascii="Traditional Arabic" w:hAnsi="Traditional Arabic" w:cs="Traditional Arabic"/>
          <w:sz w:val="36"/>
          <w:szCs w:val="36"/>
        </w:rPr>
        <w:br/>
      </w:r>
    </w:p>
    <w:sectPr w:rsidR="00EA2FDC" w:rsidRPr="00EA2FDC"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FDC"/>
    <w:rsid w:val="00352439"/>
    <w:rsid w:val="009D7F82"/>
    <w:rsid w:val="00EA2FDC"/>
    <w:rsid w:val="00F10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E2E7E"/>
  <w15:chartTrackingRefBased/>
  <w15:docId w15:val="{29E00FBE-5EFE-4D5E-AC49-846B98A4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A2FDC"/>
    <w:rPr>
      <w:color w:val="0563C1" w:themeColor="hyperlink"/>
      <w:u w:val="single"/>
    </w:rPr>
  </w:style>
  <w:style w:type="character" w:styleId="a3">
    <w:name w:val="Unresolved Mention"/>
    <w:basedOn w:val="a0"/>
    <w:uiPriority w:val="99"/>
    <w:semiHidden/>
    <w:unhideWhenUsed/>
    <w:rsid w:val="00EA2FDC"/>
    <w:rPr>
      <w:color w:val="605E5C"/>
      <w:shd w:val="clear" w:color="auto" w:fill="E1DFDD"/>
    </w:rPr>
  </w:style>
  <w:style w:type="paragraph" w:styleId="a4">
    <w:name w:val="Normal (Web)"/>
    <w:basedOn w:val="a"/>
    <w:uiPriority w:val="99"/>
    <w:semiHidden/>
    <w:unhideWhenUsed/>
    <w:rsid w:val="00EA2FD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9327">
      <w:bodyDiv w:val="1"/>
      <w:marLeft w:val="0"/>
      <w:marRight w:val="0"/>
      <w:marTop w:val="0"/>
      <w:marBottom w:val="0"/>
      <w:divBdr>
        <w:top w:val="none" w:sz="0" w:space="0" w:color="auto"/>
        <w:left w:val="none" w:sz="0" w:space="0" w:color="auto"/>
        <w:bottom w:val="none" w:sz="0" w:space="0" w:color="auto"/>
        <w:right w:val="none" w:sz="0" w:space="0" w:color="auto"/>
      </w:divBdr>
    </w:div>
    <w:div w:id="711929207">
      <w:bodyDiv w:val="1"/>
      <w:marLeft w:val="0"/>
      <w:marRight w:val="0"/>
      <w:marTop w:val="0"/>
      <w:marBottom w:val="0"/>
      <w:divBdr>
        <w:top w:val="none" w:sz="0" w:space="0" w:color="auto"/>
        <w:left w:val="none" w:sz="0" w:space="0" w:color="auto"/>
        <w:bottom w:val="none" w:sz="0" w:space="0" w:color="auto"/>
        <w:right w:val="none" w:sz="0" w:space="0" w:color="auto"/>
      </w:divBdr>
    </w:div>
    <w:div w:id="1483345992">
      <w:bodyDiv w:val="1"/>
      <w:marLeft w:val="0"/>
      <w:marRight w:val="0"/>
      <w:marTop w:val="0"/>
      <w:marBottom w:val="0"/>
      <w:divBdr>
        <w:top w:val="none" w:sz="0" w:space="0" w:color="auto"/>
        <w:left w:val="none" w:sz="0" w:space="0" w:color="auto"/>
        <w:bottom w:val="none" w:sz="0" w:space="0" w:color="auto"/>
        <w:right w:val="none" w:sz="0" w:space="0" w:color="auto"/>
      </w:divBdr>
    </w:div>
    <w:div w:id="185580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ukah.net/sharia/0/68228" TargetMode="External"/><Relationship Id="rId5" Type="http://schemas.openxmlformats.org/officeDocument/2006/relationships/hyperlink" Target="https://www.alukah.net/sharia/0/74351" TargetMode="External"/><Relationship Id="rId4" Type="http://schemas.openxmlformats.org/officeDocument/2006/relationships/hyperlink" Target="https://www.alukah.net/sharia/0/61708"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5490</TotalTime>
  <Pages>1</Pages>
  <Words>927</Words>
  <Characters>5286</Characters>
  <Application>Microsoft Office Word</Application>
  <DocSecurity>0</DocSecurity>
  <Lines>44</Lines>
  <Paragraphs>12</Paragraphs>
  <ScaleCrop>false</ScaleCrop>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2</cp:revision>
  <dcterms:created xsi:type="dcterms:W3CDTF">2023-05-14T18:58:00Z</dcterms:created>
  <dcterms:modified xsi:type="dcterms:W3CDTF">2023-05-18T14:28:00Z</dcterms:modified>
</cp:coreProperties>
</file>