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D6" w:rsidRPr="00035C67" w:rsidRDefault="00886193" w:rsidP="00035B21">
      <w:pPr>
        <w:bidi/>
        <w:ind w:firstLine="281"/>
        <w:jc w:val="both"/>
        <w:rPr>
          <w:rFonts w:cs="KFGQPC Uthman Taha Naskh"/>
          <w:sz w:val="48"/>
          <w:szCs w:val="48"/>
        </w:rPr>
      </w:pPr>
      <w:r w:rsidRPr="00035C67">
        <w:rPr>
          <w:rFonts w:cs="KFGQPC Uthman Taha Naskh" w:hint="cs"/>
          <w:sz w:val="48"/>
          <w:szCs w:val="48"/>
          <w:rtl/>
        </w:rPr>
        <w:t>الحمد</w:t>
      </w:r>
      <w:r w:rsidR="0012527A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لله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، </w:t>
      </w:r>
      <w:r w:rsidR="00BF56D6" w:rsidRPr="00035C67">
        <w:rPr>
          <w:rFonts w:cs="KFGQPC Uthman Taha Naskh"/>
          <w:sz w:val="48"/>
          <w:szCs w:val="48"/>
          <w:rtl/>
        </w:rPr>
        <w:t>من اتَّقاه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وقاه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، وم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ن توكَّل عليه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كفاه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. وأشهد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أن لا إله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إلا الله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وحد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ه لا شريك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له، لا إله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غي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ره ولا ربَّ لنا سوا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ه، وأشهد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0F7B86">
        <w:rPr>
          <w:rFonts w:cs="KFGQPC Uthman Taha Naskh"/>
          <w:sz w:val="48"/>
          <w:szCs w:val="48"/>
          <w:rtl/>
        </w:rPr>
        <w:t xml:space="preserve"> أنّ نبي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نا محمّداً عبد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الله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ورسول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ه، بالرسالة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اجتباه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وبالنبوّة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اصطفاه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، صلّى الله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وسلّم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عليه، وعلى </w:t>
      </w:r>
      <w:proofErr w:type="spellStart"/>
      <w:r w:rsidR="00BF56D6" w:rsidRPr="00035C67">
        <w:rPr>
          <w:rFonts w:cs="KFGQPC Uthman Taha Naskh"/>
          <w:sz w:val="48"/>
          <w:szCs w:val="48"/>
          <w:rtl/>
        </w:rPr>
        <w:t>آله</w:t>
      </w:r>
      <w:r w:rsidR="00C359A1">
        <w:rPr>
          <w:rFonts w:cs="KFGQPC Uthman Taha Naskh" w:hint="cs"/>
          <w:sz w:val="48"/>
          <w:szCs w:val="48"/>
          <w:rtl/>
        </w:rPr>
        <w:t>ِ</w:t>
      </w:r>
      <w:proofErr w:type="spellEnd"/>
      <w:r w:rsidR="00BF56D6" w:rsidRPr="00035C67">
        <w:rPr>
          <w:rFonts w:cs="KFGQPC Uthman Taha Naskh"/>
          <w:sz w:val="48"/>
          <w:szCs w:val="48"/>
          <w:rtl/>
        </w:rPr>
        <w:t xml:space="preserve"> وأصحابه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، ومن اهتد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ى </w:t>
      </w:r>
      <w:proofErr w:type="spellStart"/>
      <w:r w:rsidR="00BF56D6" w:rsidRPr="00035C67">
        <w:rPr>
          <w:rFonts w:cs="KFGQPC Uthman Taha Naskh"/>
          <w:sz w:val="48"/>
          <w:szCs w:val="48"/>
          <w:rtl/>
        </w:rPr>
        <w:t>بهداه</w:t>
      </w:r>
      <w:r w:rsidR="00C359A1">
        <w:rPr>
          <w:rFonts w:cs="KFGQPC Uthman Taha Naskh" w:hint="cs"/>
          <w:sz w:val="48"/>
          <w:szCs w:val="48"/>
          <w:rtl/>
        </w:rPr>
        <w:t>ُ</w:t>
      </w:r>
      <w:proofErr w:type="spellEnd"/>
      <w:r w:rsidR="00BF56D6" w:rsidRPr="00035C67">
        <w:rPr>
          <w:rFonts w:cs="KFGQPC Uthman Taha Naskh"/>
          <w:sz w:val="48"/>
          <w:szCs w:val="48"/>
          <w:rtl/>
        </w:rPr>
        <w:t xml:space="preserve">. </w:t>
      </w:r>
      <w:r w:rsidR="00035B21" w:rsidRPr="00035C67">
        <w:rPr>
          <w:rFonts w:cs="KFGQPC Uthman Taha Naskh" w:hint="cs"/>
          <w:sz w:val="48"/>
          <w:szCs w:val="48"/>
          <w:rtl/>
        </w:rPr>
        <w:t>أ</w:t>
      </w:r>
      <w:r w:rsidR="00BF56D6" w:rsidRPr="00035C67">
        <w:rPr>
          <w:rFonts w:cs="KFGQPC Uthman Taha Naskh"/>
          <w:sz w:val="48"/>
          <w:szCs w:val="48"/>
          <w:rtl/>
        </w:rPr>
        <w:t>ما بعد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:</w:t>
      </w:r>
    </w:p>
    <w:p w:rsidR="001D1A3F" w:rsidRPr="00035C67" w:rsidRDefault="00BF56D6" w:rsidP="006F2668">
      <w:pPr>
        <w:bidi/>
        <w:ind w:firstLine="281"/>
        <w:jc w:val="both"/>
        <w:rPr>
          <w:rFonts w:cs="KFGQPC Uthman Taha Naskh"/>
          <w:sz w:val="26"/>
          <w:szCs w:val="26"/>
          <w:rtl/>
        </w:rPr>
      </w:pPr>
      <w:r w:rsidRPr="00035C67">
        <w:rPr>
          <w:rFonts w:cs="KFGQPC Uthman Taha Naskh"/>
          <w:sz w:val="48"/>
          <w:szCs w:val="48"/>
          <w:rtl/>
        </w:rPr>
        <w:t xml:space="preserve">فإن </w:t>
      </w:r>
      <w:r w:rsidR="001D1A3F" w:rsidRPr="00035C67">
        <w:rPr>
          <w:rFonts w:cs="KFGQPC Uthman Taha Naskh" w:hint="cs"/>
          <w:sz w:val="48"/>
          <w:szCs w:val="48"/>
          <w:rtl/>
        </w:rPr>
        <w:t>دين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 w:hint="cs"/>
          <w:sz w:val="48"/>
          <w:szCs w:val="48"/>
          <w:rtl/>
        </w:rPr>
        <w:t>نا عظيم</w:t>
      </w:r>
      <w:r w:rsidR="00C359A1">
        <w:rPr>
          <w:rFonts w:cs="KFGQPC Uthman Taha Naskh" w:hint="cs"/>
          <w:sz w:val="48"/>
          <w:szCs w:val="48"/>
          <w:rtl/>
        </w:rPr>
        <w:t>ٌ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6F2668">
        <w:rPr>
          <w:rFonts w:cs="KFGQPC Uthman Taha Naskh" w:hint="cs"/>
          <w:sz w:val="48"/>
          <w:szCs w:val="48"/>
          <w:rtl/>
        </w:rPr>
        <w:t>كلُه كمالٌ</w:t>
      </w:r>
      <w:r w:rsidR="00C359A1">
        <w:rPr>
          <w:rFonts w:cs="KFGQPC Uthman Taha Naskh" w:hint="cs"/>
          <w:sz w:val="48"/>
          <w:szCs w:val="48"/>
          <w:rtl/>
        </w:rPr>
        <w:t xml:space="preserve">، </w:t>
      </w:r>
      <w:r w:rsidR="006F2668">
        <w:rPr>
          <w:rFonts w:cs="KFGQPC Uthman Taha Naskh" w:hint="cs"/>
          <w:sz w:val="48"/>
          <w:szCs w:val="48"/>
          <w:rtl/>
        </w:rPr>
        <w:t>وجلالٌ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</w:t>
      </w:r>
      <w:r w:rsidR="006F2668">
        <w:rPr>
          <w:rFonts w:cs="KFGQPC Uthman Taha Naskh" w:hint="cs"/>
          <w:sz w:val="48"/>
          <w:szCs w:val="48"/>
          <w:rtl/>
        </w:rPr>
        <w:t>و</w:t>
      </w:r>
      <w:r w:rsidR="00C359A1">
        <w:rPr>
          <w:rFonts w:cs="KFGQPC Uthman Taha Naskh" w:hint="cs"/>
          <w:sz w:val="48"/>
          <w:szCs w:val="48"/>
          <w:rtl/>
        </w:rPr>
        <w:t>حُسنٌ وجمالٌ</w:t>
      </w:r>
      <w:r w:rsidR="001D1A3F" w:rsidRPr="00035C67">
        <w:rPr>
          <w:rFonts w:cs="KFGQPC Uthman Taha Naskh" w:hint="cs"/>
          <w:sz w:val="48"/>
          <w:szCs w:val="48"/>
          <w:rtl/>
        </w:rPr>
        <w:t>، و</w:t>
      </w:r>
      <w:r w:rsidRPr="00035C67">
        <w:rPr>
          <w:rFonts w:cs="KFGQPC Uthman Taha Naskh"/>
          <w:sz w:val="48"/>
          <w:szCs w:val="48"/>
          <w:rtl/>
        </w:rPr>
        <w:t>من محاسن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>دين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D1A3F" w:rsidRPr="00035C67">
        <w:rPr>
          <w:rFonts w:cs="KFGQPC Uthman Taha Naskh" w:hint="cs"/>
          <w:sz w:val="48"/>
          <w:szCs w:val="48"/>
          <w:rtl/>
        </w:rPr>
        <w:t>نا ذلكم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ال</w:t>
      </w:r>
      <w:r w:rsidR="00FE1E5D" w:rsidRPr="00035C67">
        <w:rPr>
          <w:rFonts w:cs="KFGQPC Uthman Taha Naskh" w:hint="cs"/>
          <w:sz w:val="48"/>
          <w:szCs w:val="48"/>
          <w:rtl/>
        </w:rPr>
        <w:t>نظام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>ال</w:t>
      </w:r>
      <w:r w:rsidR="00FE1E5D" w:rsidRPr="00035C67">
        <w:rPr>
          <w:rFonts w:cs="KFGQPC Uthman Taha Naskh" w:hint="cs"/>
          <w:sz w:val="48"/>
          <w:szCs w:val="48"/>
          <w:rtl/>
        </w:rPr>
        <w:t>متق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 w:hint="cs"/>
          <w:sz w:val="48"/>
          <w:szCs w:val="48"/>
          <w:rtl/>
        </w:rPr>
        <w:t>ن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>ال</w:t>
      </w:r>
      <w:r w:rsidR="00FE1E5D" w:rsidRPr="00035C67">
        <w:rPr>
          <w:rFonts w:cs="KFGQPC Uthman Taha Naskh" w:hint="cs"/>
          <w:sz w:val="48"/>
          <w:szCs w:val="48"/>
          <w:rtl/>
        </w:rPr>
        <w:t>منضبط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>،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الذي </w:t>
      </w:r>
      <w:r w:rsidR="00C359A1">
        <w:rPr>
          <w:rFonts w:cs="KFGQPC Uthman Taha Naskh" w:hint="cs"/>
          <w:sz w:val="48"/>
          <w:szCs w:val="48"/>
          <w:rtl/>
        </w:rPr>
        <w:t xml:space="preserve">فرضَهُ </w:t>
      </w:r>
      <w:r w:rsidR="00FE1E5D" w:rsidRPr="00035C67">
        <w:rPr>
          <w:rFonts w:cs="KFGQPC Uthman Taha Naskh" w:hint="cs"/>
          <w:sz w:val="48"/>
          <w:szCs w:val="48"/>
          <w:rtl/>
        </w:rPr>
        <w:t>الله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C359A1">
        <w:rPr>
          <w:rFonts w:cs="KFGQPC Uthman Taha Naskh" w:hint="cs"/>
          <w:sz w:val="48"/>
          <w:szCs w:val="48"/>
          <w:rtl/>
        </w:rPr>
        <w:t>وتولى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قسمت</w:t>
      </w:r>
      <w:r w:rsidR="00C359A1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 w:hint="cs"/>
          <w:sz w:val="48"/>
          <w:szCs w:val="48"/>
          <w:rtl/>
        </w:rPr>
        <w:t>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في القرآن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الكريم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، ألا </w:t>
      </w:r>
      <w:r w:rsidR="00FE1E5D" w:rsidRPr="00035C67">
        <w:rPr>
          <w:rFonts w:cs="KFGQPC Uthman Taha Naskh"/>
          <w:sz w:val="48"/>
          <w:szCs w:val="48"/>
          <w:rtl/>
        </w:rPr>
        <w:t>وهو نظام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/>
          <w:sz w:val="48"/>
          <w:szCs w:val="48"/>
          <w:rtl/>
        </w:rPr>
        <w:t xml:space="preserve"> </w:t>
      </w:r>
      <w:r w:rsidR="00FE1E5D" w:rsidRPr="00035C67">
        <w:rPr>
          <w:rFonts w:cs="KFGQPC Uthman Taha Naskh" w:hint="cs"/>
          <w:sz w:val="48"/>
          <w:szCs w:val="48"/>
          <w:rtl/>
        </w:rPr>
        <w:t>توريث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الميت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 xml:space="preserve"> لقرابت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ه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: </w:t>
      </w:r>
      <w:r w:rsidR="001D1A3F" w:rsidRPr="00035C67">
        <w:rPr>
          <w:rFonts w:cs="KFGQPC Uthman Taha Naskh"/>
          <w:sz w:val="48"/>
          <w:szCs w:val="48"/>
          <w:rtl/>
        </w:rPr>
        <w:t>{</w:t>
      </w:r>
      <w:r w:rsidR="001D1A3F" w:rsidRPr="00035C67">
        <w:rPr>
          <w:rFonts w:cs="KFGQPC Uthman Taha Naskh"/>
          <w:b/>
          <w:bCs/>
          <w:sz w:val="48"/>
          <w:szCs w:val="48"/>
          <w:rtl/>
        </w:rPr>
        <w:t>يُوصِيكُمُ اللَّهُ فِي أَوْلَادِكُمْ</w:t>
      </w:r>
      <w:r w:rsidR="001D1A3F" w:rsidRPr="00035C67">
        <w:rPr>
          <w:rFonts w:cs="KFGQPC Uthman Taha Naskh"/>
          <w:sz w:val="48"/>
          <w:szCs w:val="48"/>
          <w:rtl/>
        </w:rPr>
        <w:t xml:space="preserve">} </w:t>
      </w:r>
      <w:r w:rsidR="006F2668">
        <w:rPr>
          <w:rFonts w:cs="KFGQPC Uthman Taha Naskh" w:hint="cs"/>
          <w:sz w:val="48"/>
          <w:szCs w:val="48"/>
          <w:rtl/>
        </w:rPr>
        <w:t>و</w:t>
      </w:r>
      <w:r w:rsidR="001D1A3F" w:rsidRPr="00035C67">
        <w:rPr>
          <w:rFonts w:cs="KFGQPC Uthman Taha Naskh" w:hint="cs"/>
          <w:sz w:val="48"/>
          <w:szCs w:val="48"/>
          <w:rtl/>
        </w:rPr>
        <w:t>في آخر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ها قال: </w:t>
      </w:r>
      <w:r w:rsidR="001D1A3F" w:rsidRPr="00035C67">
        <w:rPr>
          <w:rFonts w:cs="KFGQPC Uthman Taha Naskh"/>
          <w:sz w:val="48"/>
          <w:szCs w:val="48"/>
          <w:rtl/>
        </w:rPr>
        <w:t>{</w:t>
      </w:r>
      <w:r w:rsidR="00CD6348" w:rsidRPr="00035C67">
        <w:rPr>
          <w:rFonts w:cs="KFGQPC Uthman Taha Naskh"/>
          <w:b/>
          <w:bCs/>
          <w:sz w:val="48"/>
          <w:szCs w:val="48"/>
          <w:rtl/>
        </w:rPr>
        <w:t>فَرِيضَةً مِنَ اللَّهِ</w:t>
      </w:r>
      <w:r w:rsidR="001D1A3F" w:rsidRPr="00035C67">
        <w:rPr>
          <w:rFonts w:cs="KFGQPC Uthman Taha Naskh"/>
          <w:sz w:val="48"/>
          <w:szCs w:val="48"/>
          <w:rtl/>
        </w:rPr>
        <w:t xml:space="preserve">} 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وقال: </w:t>
      </w:r>
      <w:r w:rsidR="00CD6348" w:rsidRPr="00035C67">
        <w:rPr>
          <w:rFonts w:cs="KFGQPC Uthman Taha Naskh"/>
          <w:sz w:val="48"/>
          <w:szCs w:val="48"/>
          <w:rtl/>
        </w:rPr>
        <w:t>{</w:t>
      </w:r>
      <w:r w:rsidR="00CD6348" w:rsidRPr="00035C67">
        <w:rPr>
          <w:rFonts w:cs="KFGQPC Uthman Taha Naskh"/>
          <w:b/>
          <w:bCs/>
          <w:sz w:val="48"/>
          <w:szCs w:val="48"/>
          <w:rtl/>
        </w:rPr>
        <w:t>وَصِيَّةً مِنَ اللَّهِ</w:t>
      </w:r>
      <w:r w:rsidR="001D1A3F" w:rsidRPr="00035C67">
        <w:rPr>
          <w:rFonts w:cs="KFGQPC Uthman Taha Naskh"/>
          <w:sz w:val="48"/>
          <w:szCs w:val="48"/>
          <w:rtl/>
        </w:rPr>
        <w:t>}</w:t>
      </w:r>
      <w:r w:rsidR="001D1A3F" w:rsidRPr="00035C67">
        <w:rPr>
          <w:rFonts w:cs="KFGQPC Uthman Taha Naskh"/>
          <w:sz w:val="26"/>
          <w:szCs w:val="26"/>
          <w:rtl/>
        </w:rPr>
        <w:t>[النساء</w:t>
      </w:r>
      <w:r w:rsidR="001D1A3F" w:rsidRPr="00035C67">
        <w:rPr>
          <w:rFonts w:cs="KFGQPC Uthman Taha Naskh" w:hint="cs"/>
          <w:sz w:val="26"/>
          <w:szCs w:val="26"/>
          <w:rtl/>
        </w:rPr>
        <w:t xml:space="preserve"> 11و</w:t>
      </w:r>
      <w:r w:rsidR="001D1A3F" w:rsidRPr="00035C67">
        <w:rPr>
          <w:rFonts w:cs="KFGQPC Uthman Taha Naskh"/>
          <w:sz w:val="26"/>
          <w:szCs w:val="26"/>
          <w:rtl/>
        </w:rPr>
        <w:t>12]</w:t>
      </w:r>
    </w:p>
    <w:p w:rsidR="006F2668" w:rsidRPr="00035C67" w:rsidRDefault="006F2668" w:rsidP="006F2668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/>
          <w:sz w:val="48"/>
          <w:szCs w:val="48"/>
          <w:rtl/>
        </w:rPr>
        <w:t>إن نظام</w:t>
      </w:r>
      <w:r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الإسلام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في ا</w:t>
      </w:r>
      <w:r>
        <w:rPr>
          <w:rFonts w:cs="KFGQPC Uthman Taha Naskh"/>
          <w:sz w:val="48"/>
          <w:szCs w:val="48"/>
          <w:rtl/>
        </w:rPr>
        <w:t>لتوريث</w:t>
      </w:r>
      <w:r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نظام</w:t>
      </w:r>
      <w:r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/>
          <w:sz w:val="48"/>
          <w:szCs w:val="48"/>
          <w:rtl/>
        </w:rPr>
        <w:t xml:space="preserve"> عادل</w:t>
      </w:r>
      <w:r>
        <w:rPr>
          <w:rFonts w:cs="KFGQPC Uthman Taha Naskh" w:hint="cs"/>
          <w:sz w:val="48"/>
          <w:szCs w:val="48"/>
          <w:rtl/>
        </w:rPr>
        <w:t xml:space="preserve">ٌ، </w:t>
      </w:r>
      <w:r w:rsidRPr="00035C67">
        <w:rPr>
          <w:rFonts w:cs="KFGQPC Uthman Taha Naskh"/>
          <w:sz w:val="48"/>
          <w:szCs w:val="48"/>
          <w:rtl/>
        </w:rPr>
        <w:t>يراعي معنى التكافل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العائل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ي على قدر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قرابة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كل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فرد</w:t>
      </w:r>
      <w:r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من الميت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.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/>
          <w:sz w:val="48"/>
          <w:szCs w:val="48"/>
          <w:rtl/>
        </w:rPr>
        <w:t>و</w:t>
      </w:r>
      <w:r w:rsidRPr="00035C67">
        <w:rPr>
          <w:rFonts w:cs="KFGQPC Uthman Taha Naskh"/>
          <w:sz w:val="48"/>
          <w:szCs w:val="48"/>
          <w:rtl/>
        </w:rPr>
        <w:t>لا ي</w:t>
      </w:r>
      <w:r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>حر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امرأة</w:t>
      </w:r>
      <w:r>
        <w:rPr>
          <w:rFonts w:cs="KFGQPC Uthman Taha Naskh" w:hint="cs"/>
          <w:sz w:val="48"/>
          <w:szCs w:val="48"/>
          <w:rtl/>
        </w:rPr>
        <w:t>ً</w:t>
      </w:r>
      <w:r w:rsidRPr="00035C67">
        <w:rPr>
          <w:rFonts w:cs="KFGQPC Uthman Taha Naskh"/>
          <w:sz w:val="48"/>
          <w:szCs w:val="48"/>
          <w:rtl/>
        </w:rPr>
        <w:t xml:space="preserve"> ولا صغيراً لمجرد</w:t>
      </w:r>
      <w:r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أنه امرأة</w:t>
      </w:r>
      <w:r>
        <w:rPr>
          <w:rFonts w:cs="KFGQPC Uthman Taha Naskh" w:hint="cs"/>
          <w:sz w:val="48"/>
          <w:szCs w:val="48"/>
          <w:rtl/>
        </w:rPr>
        <w:t>ٌ</w:t>
      </w:r>
      <w:r w:rsidRPr="00035C67">
        <w:rPr>
          <w:rFonts w:cs="KFGQPC Uthman Taha Naskh"/>
          <w:sz w:val="48"/>
          <w:szCs w:val="48"/>
          <w:rtl/>
        </w:rPr>
        <w:t xml:space="preserve"> أو صغير</w:t>
      </w:r>
      <w:r>
        <w:rPr>
          <w:rFonts w:cs="KFGQPC Uthman Taha Naskh" w:hint="cs"/>
          <w:sz w:val="48"/>
          <w:szCs w:val="48"/>
          <w:rtl/>
        </w:rPr>
        <w:t>ٌ</w:t>
      </w:r>
      <w:r w:rsidRPr="00035C67">
        <w:rPr>
          <w:rFonts w:cs="KFGQPC Uthman Taha Naskh"/>
          <w:sz w:val="48"/>
          <w:szCs w:val="48"/>
          <w:rtl/>
        </w:rPr>
        <w:t>.</w:t>
      </w:r>
    </w:p>
    <w:p w:rsidR="00FE1E5D" w:rsidRPr="00035C67" w:rsidRDefault="00FE1E5D" w:rsidP="006F2668">
      <w:pPr>
        <w:bidi/>
        <w:ind w:firstLine="281"/>
        <w:jc w:val="both"/>
        <w:rPr>
          <w:rFonts w:cs="KFGQPC Uthman Taha Naskh"/>
          <w:sz w:val="48"/>
          <w:szCs w:val="48"/>
        </w:rPr>
      </w:pPr>
      <w:r w:rsidRPr="00035C67">
        <w:rPr>
          <w:rFonts w:cs="KFGQPC Uthman Taha Naskh" w:hint="cs"/>
          <w:sz w:val="48"/>
          <w:szCs w:val="48"/>
          <w:rtl/>
        </w:rPr>
        <w:t>و</w:t>
      </w:r>
      <w:r w:rsidR="006F2668">
        <w:rPr>
          <w:rFonts w:cs="KFGQPC Uthman Taha Naskh" w:hint="cs"/>
          <w:sz w:val="48"/>
          <w:szCs w:val="48"/>
          <w:rtl/>
        </w:rPr>
        <w:t>هو</w:t>
      </w:r>
      <w:r w:rsidRPr="00035C67">
        <w:rPr>
          <w:rFonts w:cs="KFGQPC Uthman Taha Naskh"/>
          <w:sz w:val="48"/>
          <w:szCs w:val="48"/>
          <w:rtl/>
        </w:rPr>
        <w:t xml:space="preserve"> نظام</w:t>
      </w:r>
      <w:r w:rsidR="006F2668">
        <w:rPr>
          <w:rFonts w:cs="KFGQPC Uthman Taha Naskh" w:hint="cs"/>
          <w:sz w:val="48"/>
          <w:szCs w:val="48"/>
          <w:rtl/>
        </w:rPr>
        <w:t>ٌ</w:t>
      </w:r>
      <w:r w:rsidRPr="00035C67">
        <w:rPr>
          <w:rFonts w:cs="KFGQPC Uthman Taha Naskh"/>
          <w:sz w:val="48"/>
          <w:szCs w:val="48"/>
          <w:rtl/>
        </w:rPr>
        <w:t xml:space="preserve"> ي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>طمئن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6F2668">
        <w:rPr>
          <w:rFonts w:cs="KFGQPC Uthman Taha Naskh" w:hint="cs"/>
          <w:sz w:val="48"/>
          <w:szCs w:val="48"/>
          <w:rtl/>
        </w:rPr>
        <w:t>من</w:t>
      </w:r>
      <w:r w:rsidRPr="00035C67">
        <w:rPr>
          <w:rFonts w:cs="KFGQPC Uthman Taha Naskh"/>
          <w:sz w:val="48"/>
          <w:szCs w:val="48"/>
          <w:rtl/>
        </w:rPr>
        <w:t xml:space="preserve"> بذل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جهد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>ه في ادخار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556761">
        <w:rPr>
          <w:rFonts w:cs="KFGQPC Uthman Taha Naskh" w:hint="cs"/>
          <w:sz w:val="48"/>
          <w:szCs w:val="48"/>
          <w:rtl/>
        </w:rPr>
        <w:t>مال</w:t>
      </w:r>
      <w:r w:rsidR="00C359A1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/>
          <w:sz w:val="48"/>
          <w:szCs w:val="48"/>
          <w:rtl/>
        </w:rPr>
        <w:t xml:space="preserve"> أن </w:t>
      </w:r>
      <w:r w:rsidR="00556761">
        <w:rPr>
          <w:rFonts w:cs="KFGQPC Uthman Taha Naskh" w:hint="cs"/>
          <w:sz w:val="48"/>
          <w:szCs w:val="48"/>
          <w:rtl/>
        </w:rPr>
        <w:t>مال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556761">
        <w:rPr>
          <w:rFonts w:cs="KFGQPC Uthman Taha Naskh" w:hint="cs"/>
          <w:sz w:val="48"/>
          <w:szCs w:val="48"/>
          <w:rtl/>
        </w:rPr>
        <w:t>ه</w:t>
      </w:r>
      <w:r w:rsidRPr="00035C67">
        <w:rPr>
          <w:rFonts w:cs="KFGQPC Uthman Taha Naskh"/>
          <w:sz w:val="48"/>
          <w:szCs w:val="48"/>
          <w:rtl/>
        </w:rPr>
        <w:t xml:space="preserve"> سيرث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ه </w:t>
      </w:r>
      <w:r w:rsidR="00556761">
        <w:rPr>
          <w:rFonts w:cs="KFGQPC Uthman Taha Naskh" w:hint="cs"/>
          <w:sz w:val="48"/>
          <w:szCs w:val="48"/>
          <w:rtl/>
        </w:rPr>
        <w:t>أقرب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556761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أهله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من بعد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ه</w:t>
      </w:r>
      <w:r w:rsidR="001D1A3F" w:rsidRPr="00035C67">
        <w:rPr>
          <w:rFonts w:cs="KFGQPC Uthman Taha Naskh" w:hint="cs"/>
          <w:sz w:val="48"/>
          <w:szCs w:val="48"/>
          <w:rtl/>
        </w:rPr>
        <w:t>؛ ليؤمِّن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لهم عيشة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هنيئة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1D1A3F" w:rsidRPr="00035C67">
        <w:rPr>
          <w:rFonts w:cs="KFGQPC Uthman Taha Naskh" w:hint="cs"/>
          <w:sz w:val="48"/>
          <w:szCs w:val="48"/>
          <w:rtl/>
        </w:rPr>
        <w:t>، وحياة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عزيزة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Pr="00035C67">
        <w:rPr>
          <w:rFonts w:cs="KFGQPC Uthman Taha Naskh"/>
          <w:sz w:val="48"/>
          <w:szCs w:val="48"/>
          <w:rtl/>
        </w:rPr>
        <w:t xml:space="preserve">. </w:t>
      </w:r>
      <w:r w:rsidRPr="00035C67">
        <w:rPr>
          <w:rFonts w:cs="KFGQPC Uthman Taha Naskh" w:hint="cs"/>
          <w:sz w:val="48"/>
          <w:szCs w:val="48"/>
          <w:rtl/>
        </w:rPr>
        <w:t>لقول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النبي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-صَلَّى اللهُ عَلَيْهِ وَسَلَّمَ-: </w:t>
      </w:r>
      <w:r w:rsidR="00C359A1" w:rsidRPr="00C359A1">
        <w:rPr>
          <w:rFonts w:cs="KFGQPC Uthman Taha Naskh"/>
          <w:b/>
          <w:bCs/>
          <w:sz w:val="48"/>
          <w:szCs w:val="48"/>
          <w:rtl/>
        </w:rPr>
        <w:t>إِنَّكَ أَنْ تَذَرَ وَرَثَتَكَ أَغْنِيَاءَ خَيْرٌ مِنْ أَنْ تَذَرَهُمْ عَالَةً يَتَكَفَّفُونَ النَّاسَ</w:t>
      </w:r>
      <w:r w:rsidR="00C359A1" w:rsidRPr="00C359A1">
        <w:rPr>
          <w:rStyle w:val="ae"/>
          <w:rFonts w:cs="KFGQPC Uthman Taha Naskh"/>
          <w:b/>
          <w:bCs/>
          <w:sz w:val="48"/>
          <w:szCs w:val="48"/>
          <w:rtl/>
        </w:rPr>
        <w:t xml:space="preserve"> </w:t>
      </w:r>
      <w:r w:rsidRPr="00035C67">
        <w:rPr>
          <w:rStyle w:val="ae"/>
          <w:sz w:val="34"/>
          <w:szCs w:val="34"/>
          <w:rtl/>
        </w:rPr>
        <w:t>(</w:t>
      </w:r>
      <w:r w:rsidRPr="00035C67">
        <w:rPr>
          <w:rStyle w:val="ae"/>
          <w:sz w:val="34"/>
          <w:szCs w:val="34"/>
          <w:rtl/>
        </w:rPr>
        <w:footnoteReference w:id="1"/>
      </w:r>
      <w:r w:rsidRPr="00035C67">
        <w:rPr>
          <w:rStyle w:val="ae"/>
          <w:sz w:val="34"/>
          <w:szCs w:val="34"/>
          <w:rtl/>
        </w:rPr>
        <w:t>)</w:t>
      </w:r>
      <w:r w:rsidR="001D1A3F" w:rsidRPr="00035C67">
        <w:rPr>
          <w:rFonts w:cs="KFGQPC Uthman Taha Naskh"/>
          <w:sz w:val="48"/>
          <w:szCs w:val="48"/>
          <w:rtl/>
        </w:rPr>
        <w:t xml:space="preserve">. </w:t>
      </w:r>
      <w:r w:rsidRPr="00035C67">
        <w:rPr>
          <w:rFonts w:cs="KFGQPC Uthman Taha Naskh"/>
          <w:sz w:val="48"/>
          <w:szCs w:val="48"/>
          <w:rtl/>
        </w:rPr>
        <w:t>قال الشعبي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>: ما من مالٍ أعظم</w:t>
      </w:r>
      <w:r w:rsidR="00C359A1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أجراً من مالٍ يترك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>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الرجل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لولد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ه؛ يغن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يه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م به عن الناس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Style w:val="ae"/>
          <w:sz w:val="34"/>
          <w:szCs w:val="34"/>
          <w:rtl/>
        </w:rPr>
        <w:t>(</w:t>
      </w:r>
      <w:r w:rsidRPr="00035C67">
        <w:rPr>
          <w:rStyle w:val="ae"/>
          <w:sz w:val="34"/>
          <w:szCs w:val="34"/>
          <w:rtl/>
        </w:rPr>
        <w:footnoteReference w:id="2"/>
      </w:r>
      <w:r w:rsidRPr="00035C67">
        <w:rPr>
          <w:rStyle w:val="ae"/>
          <w:sz w:val="34"/>
          <w:szCs w:val="34"/>
          <w:rtl/>
        </w:rPr>
        <w:t>)</w:t>
      </w:r>
      <w:r w:rsidRPr="00035C67">
        <w:rPr>
          <w:rFonts w:cs="KFGQPC Uthman Taha Naskh"/>
          <w:sz w:val="48"/>
          <w:szCs w:val="48"/>
          <w:rtl/>
        </w:rPr>
        <w:t>.</w:t>
      </w:r>
    </w:p>
    <w:p w:rsidR="00B36B19" w:rsidRPr="00035C67" w:rsidRDefault="001D1A3F" w:rsidP="004334C8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لكن</w:t>
      </w:r>
      <w:r w:rsidR="000F7B86">
        <w:rPr>
          <w:rFonts w:cs="KFGQPC Uthman Taha Naskh" w:hint="cs"/>
          <w:sz w:val="48"/>
          <w:szCs w:val="48"/>
          <w:rtl/>
        </w:rPr>
        <w:t>َّ</w:t>
      </w:r>
      <w:r w:rsidRPr="00035C67">
        <w:rPr>
          <w:rFonts w:cs="KFGQPC Uthman Taha Naskh" w:hint="cs"/>
          <w:sz w:val="48"/>
          <w:szCs w:val="48"/>
          <w:rtl/>
        </w:rPr>
        <w:t xml:space="preserve"> بعض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 xml:space="preserve"> الناس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قاد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>ه الطمع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و</w:t>
      </w:r>
      <w:r w:rsidR="004334C8" w:rsidRPr="00035C67">
        <w:rPr>
          <w:rFonts w:cs="KFGQPC Uthman Taha Naskh" w:hint="cs"/>
          <w:sz w:val="48"/>
          <w:szCs w:val="48"/>
          <w:rtl/>
        </w:rPr>
        <w:t>نسيان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الآخرة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إلى تضييع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حقوق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أقاربه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، وإيقاع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الشحناء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بينهم، بسبب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تأخير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ه لميراث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هم، وأشد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منه وأطغ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ى م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ن ي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جحد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هم </w:t>
      </w:r>
      <w:r w:rsidR="004334C8" w:rsidRPr="00035C67">
        <w:rPr>
          <w:rFonts w:cs="KFGQPC Uthman Taha Naskh" w:hint="cs"/>
          <w:sz w:val="48"/>
          <w:szCs w:val="48"/>
          <w:rtl/>
        </w:rPr>
        <w:lastRenderedPageBreak/>
        <w:t>حقوق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هم، لينطبق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عليه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قول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الحق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</w:t>
      </w:r>
      <w:r w:rsidR="004334C8" w:rsidRPr="00035C67">
        <w:rPr>
          <w:rFonts w:ascii="Sakkal Majalla" w:hAnsi="Sakkal Majalla" w:cs="Sakkal Majalla" w:hint="cs"/>
          <w:sz w:val="48"/>
          <w:szCs w:val="48"/>
          <w:rtl/>
        </w:rPr>
        <w:t>–</w:t>
      </w:r>
      <w:r w:rsidR="004334C8" w:rsidRPr="00035C67">
        <w:rPr>
          <w:rFonts w:cs="KFGQPC Uthman Taha Naskh" w:hint="cs"/>
          <w:sz w:val="48"/>
          <w:szCs w:val="48"/>
          <w:rtl/>
        </w:rPr>
        <w:t>سبحانه-</w:t>
      </w:r>
      <w:r w:rsidR="00B36B19" w:rsidRPr="00035C67">
        <w:rPr>
          <w:rFonts w:cs="KFGQPC Uthman Taha Naskh"/>
          <w:sz w:val="48"/>
          <w:szCs w:val="48"/>
          <w:rtl/>
        </w:rPr>
        <w:t>: (</w:t>
      </w:r>
      <w:r w:rsidR="00B36B19" w:rsidRPr="00035C67">
        <w:rPr>
          <w:rFonts w:cs="KFGQPC Uthman Taha Naskh"/>
          <w:b/>
          <w:bCs/>
          <w:sz w:val="48"/>
          <w:szCs w:val="48"/>
          <w:rtl/>
        </w:rPr>
        <w:t>وَتَأْكُلُونَ التُّرَاثَ أَكْلا لَمًّا</w:t>
      </w:r>
      <w:r w:rsidR="00B36B19" w:rsidRPr="00035C67">
        <w:rPr>
          <w:rFonts w:cs="KFGQPC Uthman Taha Naskh"/>
          <w:sz w:val="48"/>
          <w:szCs w:val="48"/>
          <w:rtl/>
        </w:rPr>
        <w:t xml:space="preserve">) </w:t>
      </w:r>
      <w:r w:rsidR="00F859E3" w:rsidRPr="00035C67">
        <w:rPr>
          <w:rFonts w:cs="KFGQPC Uthman Taha Naskh" w:hint="cs"/>
          <w:sz w:val="48"/>
          <w:szCs w:val="48"/>
          <w:rtl/>
        </w:rPr>
        <w:t>أي</w:t>
      </w:r>
      <w:r w:rsidR="00B36B19" w:rsidRPr="00035C67">
        <w:rPr>
          <w:rFonts w:cs="KFGQPC Uthman Taha Naskh"/>
          <w:sz w:val="48"/>
          <w:szCs w:val="48"/>
          <w:rtl/>
        </w:rPr>
        <w:t>: وتأكلون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الميراث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أكلا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B36B19" w:rsidRPr="00035C67">
        <w:rPr>
          <w:rFonts w:cs="KFGQPC Uthman Taha Naskh"/>
          <w:sz w:val="48"/>
          <w:szCs w:val="48"/>
          <w:rtl/>
        </w:rPr>
        <w:t xml:space="preserve"> </w:t>
      </w:r>
      <w:r w:rsidR="00F859E3" w:rsidRPr="00035C67">
        <w:rPr>
          <w:rFonts w:cs="KFGQPC Uthman Taha Naskh"/>
          <w:sz w:val="48"/>
          <w:szCs w:val="48"/>
          <w:rtl/>
        </w:rPr>
        <w:t>شديدًا</w:t>
      </w:r>
      <w:r w:rsidR="00B36B19" w:rsidRPr="00035C67">
        <w:rPr>
          <w:rFonts w:cs="KFGQPC Uthman Taha Naskh"/>
          <w:sz w:val="48"/>
          <w:szCs w:val="48"/>
          <w:rtl/>
        </w:rPr>
        <w:t>.</w:t>
      </w:r>
      <w:r w:rsidR="005A6193" w:rsidRPr="00035C67">
        <w:rPr>
          <w:rFonts w:cs="KFGQPC Uthman Taha Naskh" w:hint="cs"/>
          <w:sz w:val="48"/>
          <w:szCs w:val="48"/>
          <w:rtl/>
        </w:rPr>
        <w:t xml:space="preserve"> </w:t>
      </w:r>
      <w:r w:rsidR="00F859E3" w:rsidRPr="00035C67">
        <w:rPr>
          <w:rFonts w:cs="KFGQPC Uthman Taha Naskh" w:hint="cs"/>
          <w:sz w:val="48"/>
          <w:szCs w:val="48"/>
          <w:rtl/>
        </w:rPr>
        <w:t>قال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F859E3" w:rsidRPr="00035C67">
        <w:rPr>
          <w:rFonts w:cs="KFGQPC Uthman Taha Naskh"/>
          <w:sz w:val="48"/>
          <w:szCs w:val="48"/>
          <w:rtl/>
        </w:rPr>
        <w:t xml:space="preserve"> الحسن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B36B19" w:rsidRPr="00035C67">
        <w:rPr>
          <w:rFonts w:cs="KFGQPC Uthman Taha Naskh"/>
          <w:sz w:val="48"/>
          <w:szCs w:val="48"/>
          <w:rtl/>
        </w:rPr>
        <w:t xml:space="preserve">: </w:t>
      </w:r>
      <w:r w:rsidR="00F859E3" w:rsidRPr="00035C67">
        <w:rPr>
          <w:rFonts w:cs="KFGQPC Uthman Taha Naskh" w:hint="cs"/>
          <w:sz w:val="48"/>
          <w:szCs w:val="48"/>
          <w:rtl/>
        </w:rPr>
        <w:t>يأكل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F859E3" w:rsidRPr="00035C67">
        <w:rPr>
          <w:rFonts w:cs="KFGQPC Uthman Taha Naskh" w:hint="cs"/>
          <w:sz w:val="48"/>
          <w:szCs w:val="48"/>
          <w:rtl/>
        </w:rPr>
        <w:t xml:space="preserve"> </w:t>
      </w:r>
      <w:r w:rsidR="00B36B19" w:rsidRPr="00035C67">
        <w:rPr>
          <w:rFonts w:cs="KFGQPC Uthman Taha Naskh"/>
          <w:sz w:val="48"/>
          <w:szCs w:val="48"/>
          <w:rtl/>
        </w:rPr>
        <w:t>نصيب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ه ونصيب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صاحبه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B36B19" w:rsidRPr="00035C67">
        <w:rPr>
          <w:rFonts w:cs="KFGQPC Uthman Taha Naskh"/>
          <w:sz w:val="48"/>
          <w:szCs w:val="48"/>
          <w:rtl/>
        </w:rPr>
        <w:t>.</w:t>
      </w:r>
      <w:r w:rsidR="005A6193" w:rsidRPr="00035C67">
        <w:rPr>
          <w:rFonts w:cs="KFGQPC Uthman Taha Naskh" w:hint="cs"/>
          <w:sz w:val="48"/>
          <w:szCs w:val="48"/>
          <w:rtl/>
        </w:rPr>
        <w:t xml:space="preserve"> فقد </w:t>
      </w:r>
      <w:r w:rsidR="00B36B19" w:rsidRPr="00035C67">
        <w:rPr>
          <w:rFonts w:cs="KFGQPC Uthman Taha Naskh"/>
          <w:sz w:val="48"/>
          <w:szCs w:val="48"/>
          <w:rtl/>
        </w:rPr>
        <w:t>كانوا لا يُوَرِّثون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النساء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، ولا يورّثون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الصغار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، وقرأ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: (</w:t>
      </w:r>
      <w:r w:rsidR="000F7B86" w:rsidRPr="000F7B86">
        <w:rPr>
          <w:rFonts w:cs="KFGQPC Uthman Taha Naskh" w:hint="cs"/>
          <w:b/>
          <w:bCs/>
          <w:sz w:val="48"/>
          <w:szCs w:val="48"/>
          <w:rtl/>
        </w:rPr>
        <w:t>فِيْ</w:t>
      </w:r>
      <w:r w:rsidR="000F7B86">
        <w:rPr>
          <w:rFonts w:cs="KFGQPC Uthman Taha Naskh" w:hint="cs"/>
          <w:sz w:val="48"/>
          <w:szCs w:val="48"/>
          <w:rtl/>
        </w:rPr>
        <w:t xml:space="preserve"> </w:t>
      </w:r>
      <w:r w:rsidR="00B36B19" w:rsidRPr="00035C67">
        <w:rPr>
          <w:rFonts w:cs="KFGQPC Uthman Taha Naskh"/>
          <w:b/>
          <w:bCs/>
          <w:sz w:val="48"/>
          <w:szCs w:val="48"/>
          <w:rtl/>
        </w:rPr>
        <w:t>يَتَامَى النِّسَاءِ اللاتِي لا تُؤْتُونَهُنَّ مَا كُتِبَ لَهُنَّ وَتَرْغَبُونَ أَنْ تَنْكِحُوهُنَّ وَالْمُسْتَضْعَفِينَ مِنَ الْوِلْدَانِ</w:t>
      </w:r>
      <w:r w:rsidR="00B36B19" w:rsidRPr="00035C67">
        <w:rPr>
          <w:rFonts w:cs="KFGQPC Uthman Taha Naskh"/>
          <w:sz w:val="48"/>
          <w:szCs w:val="48"/>
          <w:rtl/>
        </w:rPr>
        <w:t>) أي: لا تورِّثون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ه</w:t>
      </w:r>
      <w:r w:rsidR="004334C8" w:rsidRPr="00035C67">
        <w:rPr>
          <w:rFonts w:cs="KFGQPC Uthman Taha Naskh" w:hint="cs"/>
          <w:sz w:val="48"/>
          <w:szCs w:val="48"/>
          <w:rtl/>
        </w:rPr>
        <w:t>م</w:t>
      </w:r>
      <w:r w:rsidR="005A6193" w:rsidRPr="00035C67">
        <w:rPr>
          <w:rStyle w:val="ae"/>
          <w:sz w:val="34"/>
          <w:szCs w:val="34"/>
          <w:rtl/>
        </w:rPr>
        <w:t>(</w:t>
      </w:r>
      <w:r w:rsidR="005A6193" w:rsidRPr="00035C67">
        <w:rPr>
          <w:rStyle w:val="ae"/>
          <w:sz w:val="34"/>
          <w:szCs w:val="34"/>
          <w:rtl/>
        </w:rPr>
        <w:footnoteReference w:id="3"/>
      </w:r>
      <w:r w:rsidR="005A6193" w:rsidRPr="00035C67">
        <w:rPr>
          <w:rStyle w:val="ae"/>
          <w:sz w:val="34"/>
          <w:szCs w:val="34"/>
          <w:rtl/>
        </w:rPr>
        <w:t>)</w:t>
      </w:r>
      <w:r w:rsidR="005A6193" w:rsidRPr="00035C67">
        <w:rPr>
          <w:rFonts w:cs="KFGQPC Uthman Taha Naskh" w:hint="cs"/>
          <w:sz w:val="48"/>
          <w:szCs w:val="48"/>
          <w:rtl/>
        </w:rPr>
        <w:t>.</w:t>
      </w:r>
    </w:p>
    <w:p w:rsidR="004334C8" w:rsidRPr="00035C67" w:rsidRDefault="000F7B86" w:rsidP="00556761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أيُها المؤمنونَ: </w:t>
      </w:r>
      <w:r w:rsidR="00BF56D6" w:rsidRPr="00035C67">
        <w:rPr>
          <w:rFonts w:cs="KFGQPC Uthman Taha Naskh"/>
          <w:sz w:val="48"/>
          <w:szCs w:val="48"/>
          <w:rtl/>
        </w:rPr>
        <w:t>مما يتأكد</w:t>
      </w:r>
      <w:r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في حق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الوصي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ووكيل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الورثة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: المبادرة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إلى </w:t>
      </w:r>
      <w:r w:rsidR="004334C8" w:rsidRPr="00035C67">
        <w:rPr>
          <w:rFonts w:cs="KFGQPC Uthman Taha Naskh" w:hint="cs"/>
          <w:sz w:val="48"/>
          <w:szCs w:val="48"/>
          <w:rtl/>
        </w:rPr>
        <w:t>تقسيم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الإرث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>؛ لأن تأخير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</w:t>
      </w:r>
      <w:r w:rsidR="00BF56D6" w:rsidRPr="00035C67">
        <w:rPr>
          <w:rFonts w:cs="KFGQPC Uthman Taha Naskh"/>
          <w:sz w:val="48"/>
          <w:szCs w:val="48"/>
          <w:rtl/>
        </w:rPr>
        <w:t xml:space="preserve"> يتسبب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في تعطيل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الورثة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من حق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هم، ويجر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إلى </w:t>
      </w:r>
      <w:r w:rsidR="004334C8" w:rsidRPr="00035C67">
        <w:rPr>
          <w:rFonts w:cs="KFGQPC Uthman Taha Naskh"/>
          <w:sz w:val="48"/>
          <w:szCs w:val="48"/>
          <w:rtl/>
        </w:rPr>
        <w:t>الإثم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 xml:space="preserve"> إذا فرط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، ويؤدي للمشاحنات</w:t>
      </w:r>
      <w:r>
        <w:rPr>
          <w:rFonts w:cs="KFGQPC Uthman Taha Naskh" w:hint="cs"/>
          <w:sz w:val="48"/>
          <w:szCs w:val="48"/>
          <w:rtl/>
        </w:rPr>
        <w:t>ِ</w:t>
      </w:r>
      <w:r w:rsidR="00556761">
        <w:rPr>
          <w:rFonts w:cs="KFGQPC Uthman Taha Naskh" w:hint="cs"/>
          <w:sz w:val="48"/>
          <w:szCs w:val="48"/>
          <w:rtl/>
        </w:rPr>
        <w:t xml:space="preserve"> كلما زادت</w:t>
      </w:r>
      <w:r>
        <w:rPr>
          <w:rFonts w:cs="KFGQPC Uthman Taha Naskh" w:hint="cs"/>
          <w:sz w:val="48"/>
          <w:szCs w:val="48"/>
          <w:rtl/>
        </w:rPr>
        <w:t>ِ</w:t>
      </w:r>
      <w:r w:rsidR="00556761">
        <w:rPr>
          <w:rFonts w:cs="KFGQPC Uthman Taha Naskh" w:hint="cs"/>
          <w:sz w:val="48"/>
          <w:szCs w:val="48"/>
          <w:rtl/>
        </w:rPr>
        <w:t xml:space="preserve"> السنوات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، </w:t>
      </w:r>
      <w:r w:rsidR="00556761">
        <w:rPr>
          <w:rFonts w:cs="KFGQPC Uthman Taha Naskh" w:hint="cs"/>
          <w:sz w:val="48"/>
          <w:szCs w:val="48"/>
          <w:rtl/>
        </w:rPr>
        <w:t>فتظل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الحقوق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معلقة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>، وذمم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="004334C8" w:rsidRPr="00035C67">
        <w:rPr>
          <w:rFonts w:cs="KFGQPC Uthman Taha Naskh" w:hint="cs"/>
          <w:sz w:val="48"/>
          <w:szCs w:val="48"/>
          <w:rtl/>
        </w:rPr>
        <w:t>المؤخ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رين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مشغولة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 xml:space="preserve">، </w:t>
      </w:r>
      <w:r w:rsidR="004334C8" w:rsidRPr="00035C67">
        <w:rPr>
          <w:rFonts w:cs="KFGQPC Uthman Taha Naskh" w:hint="cs"/>
          <w:sz w:val="48"/>
          <w:szCs w:val="48"/>
          <w:rtl/>
        </w:rPr>
        <w:t>والقطيعة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مستمرة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>.</w:t>
      </w:r>
    </w:p>
    <w:p w:rsidR="004334C8" w:rsidRPr="00035C67" w:rsidRDefault="00CD6348" w:rsidP="00885662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فلا يجوز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تأخير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قسمة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التركة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، 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إلا </w:t>
      </w:r>
      <w:r w:rsidR="000F7B86">
        <w:rPr>
          <w:rFonts w:cs="KFGQPC Uthman Taha Naskh" w:hint="cs"/>
          <w:sz w:val="48"/>
          <w:szCs w:val="48"/>
          <w:rtl/>
        </w:rPr>
        <w:t>إن تضرر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الورثة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>، كأن</w:t>
      </w:r>
      <w:r w:rsidR="006512F9">
        <w:rPr>
          <w:rFonts w:cs="KFGQPC Uthman Taha Naskh" w:hint="cs"/>
          <w:sz w:val="48"/>
          <w:szCs w:val="48"/>
          <w:rtl/>
        </w:rPr>
        <w:t>ْ</w:t>
      </w:r>
      <w:r w:rsidR="004334C8" w:rsidRPr="00035C67">
        <w:rPr>
          <w:rFonts w:cs="KFGQPC Uthman Taha Naskh"/>
          <w:sz w:val="48"/>
          <w:szCs w:val="48"/>
          <w:rtl/>
        </w:rPr>
        <w:t xml:space="preserve"> يكون السوق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كاسداً، ويُرج</w:t>
      </w:r>
      <w:r w:rsidR="004334C8" w:rsidRPr="00035C67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ى أن يتحسن </w:t>
      </w:r>
      <w:r w:rsidR="004334C8" w:rsidRPr="00035C67">
        <w:rPr>
          <w:rFonts w:cs="KFGQPC Uthman Taha Naskh" w:hint="cs"/>
          <w:sz w:val="48"/>
          <w:szCs w:val="48"/>
          <w:rtl/>
        </w:rPr>
        <w:t>قريبًا</w:t>
      </w:r>
      <w:r w:rsidR="004334C8" w:rsidRPr="00035C67">
        <w:rPr>
          <w:rFonts w:cs="KFGQPC Uthman Taha Naskh"/>
          <w:sz w:val="48"/>
          <w:szCs w:val="48"/>
          <w:rtl/>
        </w:rPr>
        <w:t xml:space="preserve">. </w:t>
      </w:r>
      <w:r w:rsidRPr="00035C67">
        <w:rPr>
          <w:rFonts w:cs="KFGQPC Uthman Taha Naskh" w:hint="cs"/>
          <w:sz w:val="48"/>
          <w:szCs w:val="48"/>
          <w:rtl/>
        </w:rPr>
        <w:t>أو</w:t>
      </w:r>
      <w:r w:rsidR="004334C8" w:rsidRPr="00035C67">
        <w:rPr>
          <w:rFonts w:cs="KFGQPC Uthman Taha Naskh"/>
          <w:sz w:val="48"/>
          <w:szCs w:val="48"/>
          <w:rtl/>
        </w:rPr>
        <w:t xml:space="preserve"> اتفق </w:t>
      </w:r>
      <w:r w:rsidRPr="00035C67">
        <w:rPr>
          <w:rFonts w:cs="KFGQPC Uthman Taha Naskh" w:hint="cs"/>
          <w:sz w:val="48"/>
          <w:szCs w:val="48"/>
          <w:rtl/>
        </w:rPr>
        <w:t>جميع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الورثة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على عدم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تقسيم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ها </w:t>
      </w:r>
      <w:r w:rsidR="000F7B86">
        <w:rPr>
          <w:rFonts w:cs="KFGQPC Uthman Taha Naskh"/>
          <w:sz w:val="48"/>
          <w:szCs w:val="48"/>
          <w:rtl/>
        </w:rPr>
        <w:t>أو بعض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0F7B86">
        <w:rPr>
          <w:rFonts w:cs="KFGQPC Uthman Taha Naskh"/>
          <w:sz w:val="48"/>
          <w:szCs w:val="48"/>
          <w:rtl/>
        </w:rPr>
        <w:t>ها</w:t>
      </w:r>
      <w:r w:rsidR="004334C8" w:rsidRPr="00035C67">
        <w:rPr>
          <w:rFonts w:cs="KFGQPC Uthman Taha Naskh"/>
          <w:sz w:val="48"/>
          <w:szCs w:val="48"/>
          <w:rtl/>
        </w:rPr>
        <w:t>، فإن رغب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 xml:space="preserve">ولو </w:t>
      </w:r>
      <w:r w:rsidR="004334C8" w:rsidRPr="00035C67">
        <w:rPr>
          <w:rFonts w:cs="KFGQPC Uthman Taha Naskh"/>
          <w:sz w:val="48"/>
          <w:szCs w:val="48"/>
          <w:rtl/>
        </w:rPr>
        <w:t>واحد</w:t>
      </w:r>
      <w:r w:rsidR="006512F9">
        <w:rPr>
          <w:rFonts w:cs="KFGQPC Uthman Taha Naskh" w:hint="cs"/>
          <w:sz w:val="48"/>
          <w:szCs w:val="48"/>
          <w:rtl/>
        </w:rPr>
        <w:t>ٌ</w:t>
      </w:r>
      <w:r w:rsidR="004334C8" w:rsidRPr="00035C67">
        <w:rPr>
          <w:rFonts w:cs="KFGQPC Uthman Taha Naskh"/>
          <w:sz w:val="48"/>
          <w:szCs w:val="48"/>
          <w:rtl/>
        </w:rPr>
        <w:t xml:space="preserve"> منهم في </w:t>
      </w:r>
      <w:r w:rsidRPr="00035C67">
        <w:rPr>
          <w:rFonts w:cs="KFGQPC Uthman Taha Naskh"/>
          <w:sz w:val="48"/>
          <w:szCs w:val="48"/>
          <w:rtl/>
        </w:rPr>
        <w:t>نصيب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ه فيجب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أن ي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>عط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>ى</w:t>
      </w:r>
      <w:r w:rsidRPr="00035C67">
        <w:rPr>
          <w:rFonts w:cs="KFGQPC Uthman Taha Naskh" w:hint="cs"/>
          <w:sz w:val="48"/>
          <w:szCs w:val="48"/>
          <w:rtl/>
        </w:rPr>
        <w:t>،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لا سيما ال</w:t>
      </w:r>
      <w:r w:rsidRPr="00035C67">
        <w:rPr>
          <w:rFonts w:cs="KFGQPC Uthman Taha Naskh"/>
          <w:sz w:val="48"/>
          <w:szCs w:val="48"/>
          <w:rtl/>
        </w:rPr>
        <w:t>محتاج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وال</w:t>
      </w:r>
      <w:r w:rsidR="004334C8" w:rsidRPr="00035C67">
        <w:rPr>
          <w:rFonts w:cs="KFGQPC Uthman Taha Naskh"/>
          <w:sz w:val="48"/>
          <w:szCs w:val="48"/>
          <w:rtl/>
        </w:rPr>
        <w:t>مديون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، و</w:t>
      </w:r>
      <w:r w:rsidRPr="00035C67">
        <w:rPr>
          <w:rFonts w:cs="KFGQPC Uthman Taha Naskh" w:hint="cs"/>
          <w:sz w:val="48"/>
          <w:szCs w:val="48"/>
          <w:rtl/>
        </w:rPr>
        <w:t xml:space="preserve">ربما </w:t>
      </w:r>
      <w:r w:rsidR="004334C8" w:rsidRPr="00035C67">
        <w:rPr>
          <w:rFonts w:cs="KFGQPC Uthman Taha Naskh"/>
          <w:sz w:val="48"/>
          <w:szCs w:val="48"/>
          <w:rtl/>
        </w:rPr>
        <w:t>إخوان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ه </w:t>
      </w:r>
      <w:r w:rsidR="004334C8" w:rsidRPr="00035C67">
        <w:rPr>
          <w:rFonts w:cs="KFGQPC Uthman Taha Naskh" w:hint="cs"/>
          <w:sz w:val="48"/>
          <w:szCs w:val="48"/>
          <w:rtl/>
        </w:rPr>
        <w:t>ي</w:t>
      </w:r>
      <w:r w:rsidR="004334C8" w:rsidRPr="00035C67">
        <w:rPr>
          <w:rFonts w:cs="KFGQPC Uthman Taha Naskh"/>
          <w:sz w:val="48"/>
          <w:szCs w:val="48"/>
          <w:rtl/>
        </w:rPr>
        <w:t>ستغل</w:t>
      </w:r>
      <w:r w:rsidR="004334C8" w:rsidRPr="00035C67">
        <w:rPr>
          <w:rFonts w:cs="KFGQPC Uthman Taha Naskh" w:hint="cs"/>
          <w:sz w:val="48"/>
          <w:szCs w:val="48"/>
          <w:rtl/>
        </w:rPr>
        <w:t>و</w:t>
      </w:r>
      <w:r w:rsidR="004334C8" w:rsidRPr="00035C67">
        <w:rPr>
          <w:rFonts w:cs="KFGQPC Uthman Taha Naskh"/>
          <w:sz w:val="48"/>
          <w:szCs w:val="48"/>
          <w:rtl/>
        </w:rPr>
        <w:t>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سكوت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>ه و</w:t>
      </w:r>
      <w:r w:rsidR="004334C8" w:rsidRPr="00035C67">
        <w:rPr>
          <w:rFonts w:cs="KFGQPC Uthman Taha Naskh"/>
          <w:sz w:val="48"/>
          <w:szCs w:val="48"/>
          <w:rtl/>
        </w:rPr>
        <w:t>خجل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ه، فهذا ظلم</w:t>
      </w:r>
      <w:r w:rsidR="006512F9">
        <w:rPr>
          <w:rFonts w:cs="KFGQPC Uthman Taha Naskh" w:hint="cs"/>
          <w:sz w:val="48"/>
          <w:szCs w:val="48"/>
          <w:rtl/>
        </w:rPr>
        <w:t>ٌ</w:t>
      </w:r>
      <w:r w:rsidR="004334C8" w:rsidRPr="00035C67">
        <w:rPr>
          <w:rFonts w:cs="KFGQPC Uthman Taha Naskh"/>
          <w:sz w:val="48"/>
          <w:szCs w:val="48"/>
          <w:rtl/>
        </w:rPr>
        <w:t>، خاصة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 xml:space="preserve"> النساء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، فإن النساء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يُظل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من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في هذه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 xml:space="preserve"> الحقوق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 xml:space="preserve"> كثيراً، </w:t>
      </w:r>
      <w:r w:rsidR="004334C8" w:rsidRPr="00035C67">
        <w:rPr>
          <w:rFonts w:cs="KFGQPC Uthman Taha Naskh" w:hint="cs"/>
          <w:sz w:val="48"/>
          <w:szCs w:val="48"/>
          <w:rtl/>
        </w:rPr>
        <w:t>حتى إن بعض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هن</w:t>
      </w:r>
      <w:r w:rsidR="004334C8" w:rsidRPr="00035C67">
        <w:rPr>
          <w:rFonts w:cs="KFGQPC Uthman Taha Naskh"/>
          <w:sz w:val="48"/>
          <w:szCs w:val="48"/>
          <w:rtl/>
        </w:rPr>
        <w:t xml:space="preserve"> يع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>ش</w:t>
      </w:r>
      <w:r w:rsidR="006512F9">
        <w:rPr>
          <w:rFonts w:cs="KFGQPC Uthman Taha Naskh" w:hint="cs"/>
          <w:sz w:val="48"/>
          <w:szCs w:val="48"/>
          <w:rtl/>
        </w:rPr>
        <w:t>ْ</w:t>
      </w:r>
      <w:r w:rsidRPr="00035C67">
        <w:rPr>
          <w:rFonts w:cs="KFGQPC Uthman Taha Naskh" w:hint="cs"/>
          <w:sz w:val="48"/>
          <w:szCs w:val="48"/>
          <w:rtl/>
        </w:rPr>
        <w:t>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ع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يشة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الفق</w:t>
      </w:r>
      <w:r w:rsidR="004334C8" w:rsidRPr="00035C67">
        <w:rPr>
          <w:rFonts w:cs="KFGQPC Uthman Taha Naskh"/>
          <w:sz w:val="48"/>
          <w:szCs w:val="48"/>
          <w:rtl/>
        </w:rPr>
        <w:t>ر</w:t>
      </w:r>
      <w:r w:rsidRPr="00035C67">
        <w:rPr>
          <w:rFonts w:cs="KFGQPC Uthman Taha Naskh" w:hint="cs"/>
          <w:sz w:val="48"/>
          <w:szCs w:val="48"/>
          <w:rtl/>
        </w:rPr>
        <w:t>اء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، وإرث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هن </w:t>
      </w:r>
      <w:r w:rsidRPr="00035C67">
        <w:rPr>
          <w:rFonts w:cs="KFGQPC Uthman Taha Naskh" w:hint="cs"/>
          <w:sz w:val="48"/>
          <w:szCs w:val="48"/>
          <w:rtl/>
        </w:rPr>
        <w:t>بالملايين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.</w:t>
      </w:r>
    </w:p>
    <w:p w:rsidR="0018705E" w:rsidRDefault="00CD6348" w:rsidP="006512F9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/>
          <w:sz w:val="48"/>
          <w:szCs w:val="48"/>
          <w:rtl/>
        </w:rPr>
        <w:t>وينبغي أن يتوسط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في حل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ذلك </w:t>
      </w:r>
      <w:r w:rsidR="00190ACB">
        <w:rPr>
          <w:rFonts w:cs="KFGQPC Uthman Taha Naskh"/>
          <w:sz w:val="48"/>
          <w:szCs w:val="48"/>
          <w:rtl/>
        </w:rPr>
        <w:t>ذو</w:t>
      </w:r>
      <w:r w:rsidR="00190ACB">
        <w:rPr>
          <w:rFonts w:cs="KFGQPC Uthman Taha Naskh" w:hint="cs"/>
          <w:sz w:val="48"/>
          <w:szCs w:val="48"/>
          <w:rtl/>
        </w:rPr>
        <w:t>و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18705E" w:rsidRPr="00035C67">
        <w:rPr>
          <w:rFonts w:cs="KFGQPC Uthman Taha Naskh"/>
          <w:sz w:val="48"/>
          <w:szCs w:val="48"/>
          <w:rtl/>
        </w:rPr>
        <w:t xml:space="preserve"> الحكمة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8705E" w:rsidRPr="00035C67">
        <w:rPr>
          <w:rFonts w:cs="KFGQPC Uthman Taha Naskh"/>
          <w:sz w:val="48"/>
          <w:szCs w:val="48"/>
          <w:rtl/>
        </w:rPr>
        <w:t xml:space="preserve"> والأمانة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والديانة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، لئلا </w:t>
      </w:r>
      <w:r w:rsidRPr="00035C67">
        <w:rPr>
          <w:rFonts w:cs="KFGQPC Uthman Taha Naskh" w:hint="cs"/>
          <w:sz w:val="48"/>
          <w:szCs w:val="48"/>
          <w:rtl/>
        </w:rPr>
        <w:t>تفوح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 xml:space="preserve"> رائحة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النزاع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النتنة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، و</w:t>
      </w:r>
      <w:r w:rsidR="00556761">
        <w:rPr>
          <w:rFonts w:cs="KFGQPC Uthman Taha Naskh" w:hint="cs"/>
          <w:sz w:val="48"/>
          <w:szCs w:val="48"/>
          <w:rtl/>
        </w:rPr>
        <w:t xml:space="preserve">حتى لا </w:t>
      </w:r>
      <w:r w:rsidR="00190ACB">
        <w:rPr>
          <w:rFonts w:cs="KFGQPC Uthman Taha Naskh" w:hint="cs"/>
          <w:sz w:val="48"/>
          <w:szCs w:val="48"/>
          <w:rtl/>
        </w:rPr>
        <w:t>يتطور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</w:t>
      </w:r>
      <w:r w:rsidR="00556761">
        <w:rPr>
          <w:rFonts w:cs="KFGQPC Uthman Taha Naskh" w:hint="cs"/>
          <w:sz w:val="48"/>
          <w:szCs w:val="48"/>
          <w:rtl/>
        </w:rPr>
        <w:t>الأمر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556761">
        <w:rPr>
          <w:rFonts w:cs="KFGQPC Uthman Taha Naskh" w:hint="cs"/>
          <w:sz w:val="48"/>
          <w:szCs w:val="48"/>
          <w:rtl/>
        </w:rPr>
        <w:t xml:space="preserve"> </w:t>
      </w:r>
      <w:r w:rsidR="00035B21" w:rsidRPr="00035C67">
        <w:rPr>
          <w:rFonts w:cs="KFGQPC Uthman Taha Naskh" w:hint="cs"/>
          <w:sz w:val="48"/>
          <w:szCs w:val="48"/>
          <w:rtl/>
        </w:rPr>
        <w:t>فضيحة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035B21" w:rsidRPr="00035C67">
        <w:rPr>
          <w:rFonts w:cs="KFGQPC Uthman Taha Naskh" w:hint="cs"/>
          <w:sz w:val="48"/>
          <w:szCs w:val="48"/>
          <w:rtl/>
        </w:rPr>
        <w:t xml:space="preserve"> بال</w:t>
      </w:r>
      <w:r w:rsidRPr="00035C67">
        <w:rPr>
          <w:rFonts w:cs="KFGQPC Uthman Taha Naskh" w:hint="cs"/>
          <w:sz w:val="48"/>
          <w:szCs w:val="48"/>
          <w:rtl/>
        </w:rPr>
        <w:t>محاكم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>.</w:t>
      </w:r>
    </w:p>
    <w:p w:rsidR="0018705E" w:rsidRPr="00035C67" w:rsidRDefault="00B61520" w:rsidP="006512F9">
      <w:pPr>
        <w:pBdr>
          <w:bottom w:val="single" w:sz="6" w:space="1" w:color="auto"/>
        </w:pBdr>
        <w:bidi/>
        <w:ind w:firstLine="281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 xml:space="preserve">ولئن كان </w:t>
      </w:r>
      <w:r w:rsidR="00190ACB">
        <w:rPr>
          <w:rFonts w:cs="KFGQPC Uthman Taha Naskh" w:hint="cs"/>
          <w:sz w:val="48"/>
          <w:szCs w:val="48"/>
          <w:rtl/>
        </w:rPr>
        <w:t>وكلاء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90ACB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تأخر</w:t>
      </w:r>
      <w:r w:rsidR="00190ACB">
        <w:rPr>
          <w:rFonts w:cs="KFGQPC Uthman Taha Naskh" w:hint="cs"/>
          <w:sz w:val="48"/>
          <w:szCs w:val="48"/>
          <w:rtl/>
        </w:rPr>
        <w:t>ون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بقسمة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</w:t>
      </w:r>
      <w:r w:rsidR="00190ACB">
        <w:rPr>
          <w:rFonts w:cs="KFGQPC Uthman Taha Naskh" w:hint="cs"/>
          <w:sz w:val="48"/>
          <w:szCs w:val="48"/>
          <w:rtl/>
        </w:rPr>
        <w:t>ميراث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؛ فإن ث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>م</w:t>
      </w:r>
      <w:r w:rsidR="006512F9">
        <w:rPr>
          <w:rFonts w:cs="KFGQPC Uthman Taha Naskh" w:hint="cs"/>
          <w:sz w:val="48"/>
          <w:szCs w:val="48"/>
          <w:rtl/>
        </w:rPr>
        <w:t>ّ</w:t>
      </w:r>
      <w:r w:rsidR="00190ACB">
        <w:rPr>
          <w:rFonts w:cs="KFGQPC Uthman Taha Naskh" w:hint="cs"/>
          <w:sz w:val="48"/>
          <w:szCs w:val="48"/>
          <w:rtl/>
        </w:rPr>
        <w:t>ت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وكلاء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190ACB">
        <w:rPr>
          <w:rFonts w:cs="KFGQPC Uthman Taha Naskh" w:hint="cs"/>
          <w:sz w:val="48"/>
          <w:szCs w:val="48"/>
          <w:rtl/>
        </w:rPr>
        <w:t xml:space="preserve"> أمناء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190ACB">
        <w:rPr>
          <w:rFonts w:cs="KFGQPC Uthman Taha Naskh" w:hint="cs"/>
          <w:sz w:val="48"/>
          <w:szCs w:val="48"/>
          <w:rtl/>
        </w:rPr>
        <w:t xml:space="preserve"> كثيرو</w:t>
      </w:r>
      <w:r>
        <w:rPr>
          <w:rFonts w:cs="KFGQPC Uthman Taha Naskh" w:hint="cs"/>
          <w:sz w:val="48"/>
          <w:szCs w:val="48"/>
          <w:rtl/>
        </w:rPr>
        <w:t>ن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6512F9">
        <w:rPr>
          <w:rFonts w:cs="KFGQPC Uthman Taha Naskh" w:hint="cs"/>
          <w:sz w:val="48"/>
          <w:szCs w:val="48"/>
          <w:rtl/>
        </w:rPr>
        <w:t xml:space="preserve">يبدأ </w:t>
      </w:r>
      <w:r>
        <w:rPr>
          <w:rFonts w:cs="KFGQPC Uthman Taha Naskh" w:hint="cs"/>
          <w:sz w:val="48"/>
          <w:szCs w:val="48"/>
          <w:rtl/>
        </w:rPr>
        <w:t>يقسم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أحد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هم التركة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قبل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انتهاء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مدة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العزاء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بل إن بعض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هم يموت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مي</w:t>
      </w:r>
      <w:r w:rsidR="00FF10DB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>ت</w:t>
      </w:r>
      <w:r w:rsidR="006512F9">
        <w:rPr>
          <w:rFonts w:cs="KFGQPC Uthman Taha Naskh" w:hint="cs"/>
          <w:sz w:val="48"/>
          <w:szCs w:val="48"/>
          <w:rtl/>
        </w:rPr>
        <w:t>ُه السبت، ف</w:t>
      </w:r>
      <w:r>
        <w:rPr>
          <w:rFonts w:cs="KFGQPC Uthman Taha Naskh" w:hint="cs"/>
          <w:sz w:val="48"/>
          <w:szCs w:val="48"/>
          <w:rtl/>
        </w:rPr>
        <w:t>يراجع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المحاك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 والدوائر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يوم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الأحد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؛ حرصًا على طيب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النفوس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واستمرار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تواصل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رح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م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ها. ف</w:t>
      </w:r>
      <w:r w:rsidR="00190ACB">
        <w:rPr>
          <w:rFonts w:cs="KFGQPC Uthman Taha Naskh" w:hint="cs"/>
          <w:sz w:val="48"/>
          <w:szCs w:val="48"/>
          <w:rtl/>
        </w:rPr>
        <w:t xml:space="preserve">اللهم </w:t>
      </w:r>
      <w:r>
        <w:rPr>
          <w:rFonts w:cs="KFGQPC Uthman Taha Naskh" w:hint="cs"/>
          <w:sz w:val="48"/>
          <w:szCs w:val="48"/>
          <w:rtl/>
        </w:rPr>
        <w:t>كث</w:t>
      </w:r>
      <w:r w:rsidR="00581E7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ر</w:t>
      </w:r>
      <w:r w:rsidR="00581E7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أمثال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هم، وحق</w:t>
      </w:r>
      <w:r w:rsidR="00581E7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ق</w:t>
      </w:r>
      <w:r w:rsidR="00581E7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آمال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هم.</w:t>
      </w:r>
      <w:r w:rsidR="00190ACB">
        <w:rPr>
          <w:rFonts w:cs="KFGQPC Uthman Taha Naskh" w:hint="cs"/>
          <w:sz w:val="48"/>
          <w:szCs w:val="48"/>
          <w:rtl/>
        </w:rPr>
        <w:t xml:space="preserve"> واللهم لا تجعل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 xml:space="preserve"> الدنيا أكبر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هم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نا</w:t>
      </w:r>
      <w:r w:rsidR="00556761">
        <w:rPr>
          <w:rFonts w:cs="KFGQPC Uthman Taha Naskh" w:hint="cs"/>
          <w:sz w:val="48"/>
          <w:szCs w:val="48"/>
          <w:rtl/>
        </w:rPr>
        <w:t>،</w:t>
      </w:r>
      <w:r w:rsidR="00190ACB">
        <w:rPr>
          <w:rFonts w:cs="KFGQPC Uthman Taha Naskh" w:hint="cs"/>
          <w:sz w:val="48"/>
          <w:szCs w:val="48"/>
          <w:rtl/>
        </w:rPr>
        <w:t xml:space="preserve"> ولا مبلغ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علم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نا.</w:t>
      </w:r>
    </w:p>
    <w:p w:rsidR="00035C67" w:rsidRPr="00035C67" w:rsidRDefault="00035C67" w:rsidP="00581E79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الحمدُ للهِ وكفى، وصلاةً وسلامًا على النبيِ المصطفَى، أما بعدُ:</w:t>
      </w:r>
      <w:r w:rsidRPr="00035C67">
        <w:rPr>
          <w:rFonts w:ascii="Cambria" w:hAnsi="Cambria" w:cs="KFGQPC Uthman Taha Naskh" w:hint="cs"/>
          <w:sz w:val="64"/>
          <w:szCs w:val="64"/>
          <w:rtl/>
        </w:rPr>
        <w:t xml:space="preserve"> </w:t>
      </w:r>
      <w:r w:rsidR="00CE214D">
        <w:rPr>
          <w:rFonts w:cs="KFGQPC Uthman Taha Naskh" w:hint="cs"/>
          <w:sz w:val="48"/>
          <w:szCs w:val="48"/>
          <w:rtl/>
        </w:rPr>
        <w:t>فإننا نتقلب</w:t>
      </w:r>
      <w:r w:rsidR="00581E79">
        <w:rPr>
          <w:rFonts w:cs="KFGQPC Uthman Taha Naskh" w:hint="cs"/>
          <w:sz w:val="48"/>
          <w:szCs w:val="48"/>
          <w:rtl/>
        </w:rPr>
        <w:t xml:space="preserve">ُ </w:t>
      </w:r>
      <w:r w:rsidR="00CE214D">
        <w:rPr>
          <w:rFonts w:cs="KFGQPC Uthman Taha Naskh" w:hint="cs"/>
          <w:sz w:val="48"/>
          <w:szCs w:val="48"/>
          <w:rtl/>
        </w:rPr>
        <w:t>بنعم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CE214D">
        <w:rPr>
          <w:rFonts w:cs="KFGQPC Uthman Taha Naskh" w:hint="cs"/>
          <w:sz w:val="48"/>
          <w:szCs w:val="48"/>
          <w:rtl/>
        </w:rPr>
        <w:t>من الله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CE214D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ظاهرة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/>
          <w:sz w:val="48"/>
          <w:szCs w:val="48"/>
          <w:rtl/>
        </w:rPr>
        <w:t xml:space="preserve"> وباطنة</w:t>
      </w:r>
      <w:r w:rsidR="00581E79">
        <w:rPr>
          <w:rFonts w:cs="KFGQPC Uthman Taha Naskh" w:hint="cs"/>
          <w:sz w:val="48"/>
          <w:szCs w:val="48"/>
          <w:rtl/>
        </w:rPr>
        <w:t>ٍ؛</w:t>
      </w:r>
      <w:r w:rsidRPr="00035C67">
        <w:rPr>
          <w:rFonts w:cs="KFGQPC Uthman Taha Naskh"/>
          <w:sz w:val="48"/>
          <w:szCs w:val="48"/>
          <w:rtl/>
        </w:rPr>
        <w:t xml:space="preserve"> نتقلب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فيها صباح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مساء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. </w:t>
      </w:r>
      <w:r w:rsidR="00CE214D">
        <w:rPr>
          <w:rFonts w:cs="KFGQPC Uthman Taha Naskh" w:hint="cs"/>
          <w:sz w:val="48"/>
          <w:szCs w:val="48"/>
          <w:rtl/>
        </w:rPr>
        <w:t xml:space="preserve">إنها </w:t>
      </w:r>
      <w:r w:rsidRPr="00035C67">
        <w:rPr>
          <w:rFonts w:cs="KFGQPC Uthman Taha Naskh"/>
          <w:sz w:val="48"/>
          <w:szCs w:val="48"/>
          <w:rtl/>
        </w:rPr>
        <w:t>ن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عم</w:t>
      </w:r>
      <w:r w:rsidR="00581E79">
        <w:rPr>
          <w:rFonts w:cs="KFGQPC Uthman Taha Naskh" w:hint="cs"/>
          <w:sz w:val="48"/>
          <w:szCs w:val="48"/>
          <w:rtl/>
        </w:rPr>
        <w:t>ٌ</w:t>
      </w:r>
      <w:r w:rsidR="00581E79">
        <w:rPr>
          <w:rFonts w:cs="KFGQPC Uthman Taha Naskh"/>
          <w:sz w:val="48"/>
          <w:szCs w:val="48"/>
          <w:rtl/>
        </w:rPr>
        <w:t xml:space="preserve"> تستدع</w:t>
      </w:r>
      <w:r w:rsidR="00FE4506">
        <w:rPr>
          <w:rFonts w:cs="KFGQPC Uthman Taha Naskh" w:hint="cs"/>
          <w:sz w:val="48"/>
          <w:szCs w:val="48"/>
          <w:rtl/>
        </w:rPr>
        <w:t>ِ</w:t>
      </w:r>
      <w:bookmarkStart w:id="0" w:name="_GoBack"/>
      <w:bookmarkEnd w:id="0"/>
      <w:r w:rsidR="00581E79">
        <w:rPr>
          <w:rFonts w:cs="KFGQPC Uthman Taha Naskh"/>
          <w:sz w:val="48"/>
          <w:szCs w:val="48"/>
          <w:rtl/>
        </w:rPr>
        <w:t>ي شكرًا و</w:t>
      </w:r>
      <w:r w:rsidRPr="00035C67">
        <w:rPr>
          <w:rFonts w:cs="KFGQPC Uthman Taha Naskh"/>
          <w:sz w:val="48"/>
          <w:szCs w:val="48"/>
          <w:rtl/>
        </w:rPr>
        <w:t>ذ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كرًا</w:t>
      </w:r>
      <w:r w:rsidR="00B61520">
        <w:rPr>
          <w:rFonts w:cs="KFGQPC Uthman Taha Naskh" w:hint="cs"/>
          <w:sz w:val="48"/>
          <w:szCs w:val="48"/>
          <w:rtl/>
        </w:rPr>
        <w:t xml:space="preserve">: </w:t>
      </w:r>
      <w:r w:rsidR="00CE214D" w:rsidRPr="00F22C53">
        <w:rPr>
          <w:rFonts w:cs="KFGQPC Uthman Taha Naskh"/>
          <w:sz w:val="48"/>
          <w:szCs w:val="48"/>
          <w:rtl/>
        </w:rPr>
        <w:t>{</w:t>
      </w:r>
      <w:r w:rsidR="00CE214D" w:rsidRPr="00556761">
        <w:rPr>
          <w:rFonts w:cs="KFGQPC Uthman Taha Naskh"/>
          <w:b/>
          <w:bCs/>
          <w:sz w:val="48"/>
          <w:szCs w:val="48"/>
          <w:rtl/>
        </w:rPr>
        <w:t>وَسَيَجْزِي اللَّهُ الشَّاكِرِينَ</w:t>
      </w:r>
      <w:r w:rsidR="00CE214D" w:rsidRPr="00F22C53">
        <w:rPr>
          <w:rFonts w:cs="KFGQPC Uthman Taha Naskh"/>
          <w:sz w:val="48"/>
          <w:szCs w:val="48"/>
          <w:rtl/>
        </w:rPr>
        <w:t>}</w:t>
      </w:r>
      <w:r w:rsidR="00CE214D" w:rsidRPr="00F22C53">
        <w:rPr>
          <w:rFonts w:cs="KFGQPC Uthman Taha Naskh"/>
          <w:sz w:val="26"/>
          <w:szCs w:val="26"/>
          <w:rtl/>
        </w:rPr>
        <w:t>[آل عمران: 144</w:t>
      </w:r>
    </w:p>
    <w:p w:rsidR="00CE214D" w:rsidRPr="00CE214D" w:rsidRDefault="00CE214D" w:rsidP="00CE214D">
      <w:pPr>
        <w:bidi/>
        <w:ind w:firstLine="281"/>
        <w:jc w:val="both"/>
        <w:rPr>
          <w:rFonts w:cs="KFGQPC Uthman Taha Naskh"/>
          <w:sz w:val="26"/>
          <w:szCs w:val="26"/>
        </w:rPr>
      </w:pPr>
      <w:r>
        <w:rPr>
          <w:rFonts w:cs="KFGQPC Uthman Taha Naskh" w:hint="cs"/>
          <w:sz w:val="48"/>
          <w:szCs w:val="48"/>
          <w:rtl/>
        </w:rPr>
        <w:t>فلنشكر</w:t>
      </w:r>
      <w:r w:rsidR="00581E7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رب</w:t>
      </w:r>
      <w:r w:rsidR="00581E7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كثيرًا ليرض</w:t>
      </w:r>
      <w:r w:rsidR="00581E7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ى عنا </w:t>
      </w:r>
      <w:r w:rsidRPr="00F22C53">
        <w:rPr>
          <w:rFonts w:cs="KFGQPC Uthman Taha Naskh"/>
          <w:sz w:val="48"/>
          <w:szCs w:val="48"/>
          <w:rtl/>
        </w:rPr>
        <w:t>{</w:t>
      </w:r>
      <w:r w:rsidRPr="00556761">
        <w:rPr>
          <w:rFonts w:cs="KFGQPC Uthman Taha Naskh"/>
          <w:b/>
          <w:bCs/>
          <w:sz w:val="48"/>
          <w:szCs w:val="48"/>
          <w:rtl/>
        </w:rPr>
        <w:t>وَإِنْ تَشْكُرُوا يَرْضَهُ لَكُمْ</w:t>
      </w:r>
      <w:r w:rsidRPr="00F22C53">
        <w:rPr>
          <w:rFonts w:cs="KFGQPC Uthman Taha Naskh"/>
          <w:sz w:val="48"/>
          <w:szCs w:val="48"/>
          <w:rtl/>
        </w:rPr>
        <w:t>}</w:t>
      </w:r>
      <w:r w:rsidRPr="00F22C53">
        <w:rPr>
          <w:rFonts w:cs="KFGQPC Uthman Taha Naskh"/>
          <w:sz w:val="26"/>
          <w:szCs w:val="26"/>
          <w:rtl/>
        </w:rPr>
        <w:t>[الزمر7</w:t>
      </w:r>
      <w:r w:rsidRPr="00D61434">
        <w:rPr>
          <w:rFonts w:cs="KFGQPC Uthman Taha Naskh"/>
          <w:sz w:val="12"/>
          <w:szCs w:val="12"/>
          <w:rtl/>
        </w:rPr>
        <w:t>]</w:t>
      </w:r>
      <w:r>
        <w:rPr>
          <w:rFonts w:cs="KFGQPC Uthman Taha Naskh" w:hint="cs"/>
          <w:sz w:val="12"/>
          <w:szCs w:val="12"/>
          <w:rtl/>
        </w:rPr>
        <w:t xml:space="preserve"> </w:t>
      </w:r>
      <w:r w:rsidRPr="00CE214D">
        <w:rPr>
          <w:rFonts w:cs="KFGQPC Uthman Taha Naskh" w:hint="cs"/>
          <w:sz w:val="48"/>
          <w:szCs w:val="48"/>
          <w:rtl/>
        </w:rPr>
        <w:t>ول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CE214D">
        <w:rPr>
          <w:rFonts w:cs="KFGQPC Uthman Taha Naskh" w:hint="cs"/>
          <w:sz w:val="48"/>
          <w:szCs w:val="48"/>
          <w:rtl/>
        </w:rPr>
        <w:t>يزيد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Pr="00CE214D">
        <w:rPr>
          <w:rFonts w:cs="KFGQPC Uthman Taha Naskh" w:hint="cs"/>
          <w:sz w:val="48"/>
          <w:szCs w:val="48"/>
          <w:rtl/>
        </w:rPr>
        <w:t>نا من نعم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CE214D">
        <w:rPr>
          <w:rFonts w:cs="KFGQPC Uthman Taha Naskh" w:hint="cs"/>
          <w:sz w:val="48"/>
          <w:szCs w:val="48"/>
          <w:rtl/>
        </w:rPr>
        <w:t>ه</w:t>
      </w:r>
      <w:r w:rsidR="00581E7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Pr="00CE214D">
        <w:rPr>
          <w:rFonts w:cs="KFGQPC Uthman Taha Naskh"/>
          <w:sz w:val="48"/>
          <w:szCs w:val="48"/>
          <w:rtl/>
        </w:rPr>
        <w:t>{</w:t>
      </w:r>
      <w:r w:rsidRPr="00556761">
        <w:rPr>
          <w:rFonts w:cs="KFGQPC Uthman Taha Naskh"/>
          <w:b/>
          <w:bCs/>
          <w:sz w:val="48"/>
          <w:szCs w:val="48"/>
          <w:rtl/>
        </w:rPr>
        <w:t>لَئِنْ شَكَرْتُمْ لَأَزِيدَنَّكُمْ</w:t>
      </w:r>
      <w:r w:rsidRPr="00CE214D">
        <w:rPr>
          <w:rFonts w:cs="KFGQPC Uthman Taha Naskh"/>
          <w:sz w:val="48"/>
          <w:szCs w:val="48"/>
          <w:rtl/>
        </w:rPr>
        <w:t xml:space="preserve">} </w:t>
      </w:r>
      <w:r w:rsidRPr="00CE214D">
        <w:rPr>
          <w:rFonts w:cs="KFGQPC Uthman Taha Naskh"/>
          <w:sz w:val="26"/>
          <w:szCs w:val="26"/>
          <w:rtl/>
        </w:rPr>
        <w:t>[إبراهيم7]</w:t>
      </w:r>
      <w:r w:rsidRPr="00CE214D">
        <w:rPr>
          <w:rFonts w:cs="KFGQPC Uthman Taha Naskh" w:hint="cs"/>
          <w:sz w:val="26"/>
          <w:szCs w:val="26"/>
          <w:rtl/>
        </w:rPr>
        <w:t xml:space="preserve"> </w:t>
      </w:r>
    </w:p>
    <w:p w:rsidR="00CE214D" w:rsidRDefault="00581E79" w:rsidP="00CE214D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CE214D">
        <w:rPr>
          <w:rFonts w:cs="KFGQPC Uthman Taha Naskh" w:hint="cs"/>
          <w:sz w:val="48"/>
          <w:szCs w:val="48"/>
          <w:rtl/>
        </w:rPr>
        <w:t>ل</w:t>
      </w:r>
      <w:r w:rsidR="0012527A">
        <w:rPr>
          <w:rFonts w:cs="KFGQPC Uthman Taha Naskh" w:hint="cs"/>
          <w:sz w:val="48"/>
          <w:szCs w:val="48"/>
          <w:rtl/>
        </w:rPr>
        <w:t>نتحدث</w:t>
      </w:r>
      <w:r>
        <w:rPr>
          <w:rFonts w:cs="KFGQPC Uthman Taha Naskh" w:hint="cs"/>
          <w:sz w:val="48"/>
          <w:szCs w:val="48"/>
          <w:rtl/>
        </w:rPr>
        <w:t>ْ</w:t>
      </w:r>
      <w:r w:rsidR="0012527A">
        <w:rPr>
          <w:rFonts w:cs="KFGQPC Uthman Taha Naskh" w:hint="cs"/>
          <w:sz w:val="48"/>
          <w:szCs w:val="48"/>
          <w:rtl/>
        </w:rPr>
        <w:t xml:space="preserve"> بنعم</w:t>
      </w:r>
      <w:r>
        <w:rPr>
          <w:rFonts w:cs="KFGQPC Uthman Taha Naskh" w:hint="cs"/>
          <w:sz w:val="48"/>
          <w:szCs w:val="48"/>
          <w:rtl/>
        </w:rPr>
        <w:t>ِ</w:t>
      </w:r>
      <w:r w:rsidR="0012527A">
        <w:rPr>
          <w:rFonts w:cs="KFGQPC Uthman Taha Naskh" w:hint="cs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ِ</w:t>
      </w:r>
      <w:r w:rsidR="0012527A">
        <w:rPr>
          <w:rFonts w:cs="KFGQPC Uthman Taha Naskh" w:hint="cs"/>
          <w:sz w:val="48"/>
          <w:szCs w:val="48"/>
          <w:rtl/>
        </w:rPr>
        <w:t>؛ لأن الله</w:t>
      </w:r>
      <w:r>
        <w:rPr>
          <w:rFonts w:cs="KFGQPC Uthman Taha Naskh" w:hint="cs"/>
          <w:sz w:val="48"/>
          <w:szCs w:val="48"/>
          <w:rtl/>
        </w:rPr>
        <w:t>َ</w:t>
      </w:r>
      <w:r w:rsidR="0012527A">
        <w:rPr>
          <w:rFonts w:cs="KFGQPC Uthman Taha Naskh" w:hint="cs"/>
          <w:sz w:val="48"/>
          <w:szCs w:val="48"/>
          <w:rtl/>
        </w:rPr>
        <w:t xml:space="preserve"> ي</w:t>
      </w:r>
      <w:r>
        <w:rPr>
          <w:rFonts w:cs="KFGQPC Uthman Taha Naskh" w:hint="cs"/>
          <w:sz w:val="48"/>
          <w:szCs w:val="48"/>
          <w:rtl/>
        </w:rPr>
        <w:t>ُ</w:t>
      </w:r>
      <w:r w:rsidR="0012527A">
        <w:rPr>
          <w:rFonts w:cs="KFGQPC Uthman Taha Naskh" w:hint="cs"/>
          <w:sz w:val="48"/>
          <w:szCs w:val="48"/>
          <w:rtl/>
        </w:rPr>
        <w:t>حب</w:t>
      </w:r>
      <w:r>
        <w:rPr>
          <w:rFonts w:cs="KFGQPC Uthman Taha Naskh" w:hint="cs"/>
          <w:sz w:val="48"/>
          <w:szCs w:val="48"/>
          <w:rtl/>
        </w:rPr>
        <w:t>ُ</w:t>
      </w:r>
      <w:r w:rsidR="0012527A">
        <w:rPr>
          <w:rFonts w:cs="KFGQPC Uthman Taha Naskh" w:hint="cs"/>
          <w:sz w:val="48"/>
          <w:szCs w:val="48"/>
          <w:rtl/>
        </w:rPr>
        <w:t xml:space="preserve"> ذلك</w:t>
      </w:r>
      <w:r>
        <w:rPr>
          <w:rFonts w:cs="KFGQPC Uthman Taha Naskh" w:hint="cs"/>
          <w:sz w:val="48"/>
          <w:szCs w:val="48"/>
          <w:rtl/>
        </w:rPr>
        <w:t>َ</w:t>
      </w:r>
      <w:r w:rsidR="0012527A">
        <w:rPr>
          <w:rFonts w:cs="KFGQPC Uthman Taha Naskh" w:hint="cs"/>
          <w:sz w:val="48"/>
          <w:szCs w:val="48"/>
          <w:rtl/>
        </w:rPr>
        <w:t>، ولنعد</w:t>
      </w:r>
      <w:r>
        <w:rPr>
          <w:rFonts w:cs="KFGQPC Uthman Taha Naskh" w:hint="cs"/>
          <w:sz w:val="48"/>
          <w:szCs w:val="48"/>
          <w:rtl/>
        </w:rPr>
        <w:t>ِ</w:t>
      </w:r>
      <w:r w:rsidR="0012527A">
        <w:rPr>
          <w:rFonts w:cs="KFGQPC Uthman Taha Naskh" w:hint="cs"/>
          <w:sz w:val="48"/>
          <w:szCs w:val="48"/>
          <w:rtl/>
        </w:rPr>
        <w:t>د</w:t>
      </w:r>
      <w:r>
        <w:rPr>
          <w:rFonts w:cs="KFGQPC Uthman Taha Naskh" w:hint="cs"/>
          <w:sz w:val="48"/>
          <w:szCs w:val="48"/>
          <w:rtl/>
        </w:rPr>
        <w:t>ْ</w:t>
      </w:r>
      <w:r w:rsidR="0012527A">
        <w:rPr>
          <w:rFonts w:cs="KFGQPC Uthman Taha Naskh" w:hint="cs"/>
          <w:sz w:val="48"/>
          <w:szCs w:val="48"/>
          <w:rtl/>
        </w:rPr>
        <w:t xml:space="preserve"> بعض</w:t>
      </w:r>
      <w:r>
        <w:rPr>
          <w:rFonts w:cs="KFGQPC Uthman Taha Naskh" w:hint="cs"/>
          <w:sz w:val="48"/>
          <w:szCs w:val="48"/>
          <w:rtl/>
        </w:rPr>
        <w:t>َ</w:t>
      </w:r>
      <w:r w:rsidR="0012527A">
        <w:rPr>
          <w:rFonts w:cs="KFGQPC Uthman Taha Naskh" w:hint="cs"/>
          <w:sz w:val="48"/>
          <w:szCs w:val="48"/>
          <w:rtl/>
        </w:rPr>
        <w:t xml:space="preserve"> نعم</w:t>
      </w:r>
      <w:r>
        <w:rPr>
          <w:rFonts w:cs="KFGQPC Uthman Taha Naskh" w:hint="cs"/>
          <w:sz w:val="48"/>
          <w:szCs w:val="48"/>
          <w:rtl/>
        </w:rPr>
        <w:t>ِ</w:t>
      </w:r>
      <w:r w:rsidR="0012527A">
        <w:rPr>
          <w:rFonts w:cs="KFGQPC Uthman Taha Naskh" w:hint="cs"/>
          <w:sz w:val="48"/>
          <w:szCs w:val="48"/>
          <w:rtl/>
        </w:rPr>
        <w:t>ه</w:t>
      </w:r>
      <w:r w:rsidR="00CE214D">
        <w:rPr>
          <w:rFonts w:cs="KFGQPC Uthman Taha Naskh" w:hint="cs"/>
          <w:sz w:val="48"/>
          <w:szCs w:val="48"/>
          <w:rtl/>
        </w:rPr>
        <w:t xml:space="preserve"> علينا في أسبوع</w:t>
      </w:r>
      <w:r>
        <w:rPr>
          <w:rFonts w:cs="KFGQPC Uthman Taha Naskh" w:hint="cs"/>
          <w:sz w:val="48"/>
          <w:szCs w:val="48"/>
          <w:rtl/>
        </w:rPr>
        <w:t>ِ</w:t>
      </w:r>
      <w:r w:rsidR="00CE214D">
        <w:rPr>
          <w:rFonts w:cs="KFGQPC Uthman Taha Naskh" w:hint="cs"/>
          <w:sz w:val="48"/>
          <w:szCs w:val="48"/>
          <w:rtl/>
        </w:rPr>
        <w:t>نا المنصر</w:t>
      </w:r>
      <w:r>
        <w:rPr>
          <w:rFonts w:cs="KFGQPC Uthman Taha Naskh" w:hint="cs"/>
          <w:sz w:val="48"/>
          <w:szCs w:val="48"/>
          <w:rtl/>
        </w:rPr>
        <w:t>ِ</w:t>
      </w:r>
      <w:r w:rsidR="00CE214D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ِ</w:t>
      </w:r>
      <w:r w:rsidR="00CE214D">
        <w:rPr>
          <w:rFonts w:cs="KFGQPC Uthman Taha Naskh" w:hint="cs"/>
          <w:sz w:val="48"/>
          <w:szCs w:val="48"/>
          <w:rtl/>
        </w:rPr>
        <w:t>:</w:t>
      </w:r>
    </w:p>
    <w:p w:rsidR="00030530" w:rsidRPr="00035C67" w:rsidRDefault="00035C67" w:rsidP="0012527A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ف</w:t>
      </w:r>
      <w:r w:rsidR="0012527A">
        <w:rPr>
          <w:rFonts w:cs="KFGQPC Uthman Taha Naskh" w:hint="cs"/>
          <w:sz w:val="48"/>
          <w:szCs w:val="48"/>
          <w:rtl/>
        </w:rPr>
        <w:t xml:space="preserve">أما </w:t>
      </w:r>
      <w:r w:rsidRPr="00035C67">
        <w:rPr>
          <w:rFonts w:cs="KFGQPC Uthman Taha Naskh" w:hint="cs"/>
          <w:sz w:val="48"/>
          <w:szCs w:val="48"/>
          <w:rtl/>
        </w:rPr>
        <w:t xml:space="preserve">هذا </w:t>
      </w:r>
      <w:r w:rsidR="00CE214D">
        <w:rPr>
          <w:rFonts w:cs="KFGQPC Uthman Taha Naskh" w:hint="cs"/>
          <w:sz w:val="48"/>
          <w:szCs w:val="48"/>
          <w:rtl/>
        </w:rPr>
        <w:t>الغيث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CE214D">
        <w:rPr>
          <w:rFonts w:cs="KFGQPC Uthman Taha Naskh" w:hint="cs"/>
          <w:sz w:val="48"/>
          <w:szCs w:val="48"/>
          <w:rtl/>
        </w:rPr>
        <w:t xml:space="preserve"> المبارك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="0012527A">
        <w:rPr>
          <w:rFonts w:cs="KFGQPC Uthman Taha Naskh" w:hint="cs"/>
          <w:sz w:val="48"/>
          <w:szCs w:val="48"/>
          <w:rtl/>
        </w:rPr>
        <w:t>ال</w:t>
      </w:r>
      <w:r w:rsidRPr="00035C67">
        <w:rPr>
          <w:rFonts w:cs="KFGQPC Uthman Taha Naskh" w:hint="cs"/>
          <w:sz w:val="48"/>
          <w:szCs w:val="48"/>
          <w:rtl/>
        </w:rPr>
        <w:t>عام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بمملكت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نا، فقد </w:t>
      </w:r>
      <w:r w:rsidR="0031250C" w:rsidRPr="00035C67">
        <w:rPr>
          <w:rFonts w:cs="KFGQPC Uthman Taha Naskh"/>
          <w:sz w:val="48"/>
          <w:szCs w:val="48"/>
          <w:rtl/>
        </w:rPr>
        <w:t>سالت</w:t>
      </w:r>
      <w:r w:rsidR="00581E79">
        <w:rPr>
          <w:rFonts w:cs="KFGQPC Uthman Taha Naskh" w:hint="cs"/>
          <w:sz w:val="48"/>
          <w:szCs w:val="48"/>
          <w:rtl/>
        </w:rPr>
        <w:t>ْ</w:t>
      </w:r>
      <w:r w:rsidR="0031250C" w:rsidRPr="00035C67">
        <w:rPr>
          <w:rFonts w:cs="KFGQPC Uthman Taha Naskh"/>
          <w:sz w:val="48"/>
          <w:szCs w:val="48"/>
          <w:rtl/>
        </w:rPr>
        <w:t xml:space="preserve"> </w:t>
      </w:r>
      <w:r w:rsidR="0012527A">
        <w:rPr>
          <w:rFonts w:cs="KFGQPC Uthman Taha Naskh" w:hint="cs"/>
          <w:sz w:val="48"/>
          <w:szCs w:val="48"/>
          <w:rtl/>
        </w:rPr>
        <w:t>بسبب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12527A">
        <w:rPr>
          <w:rFonts w:cs="KFGQPC Uthman Taha Naskh" w:hint="cs"/>
          <w:sz w:val="48"/>
          <w:szCs w:val="48"/>
          <w:rtl/>
        </w:rPr>
        <w:t xml:space="preserve">ه </w:t>
      </w:r>
      <w:r w:rsidR="0031250C" w:rsidRPr="00035C67">
        <w:rPr>
          <w:rFonts w:cs="KFGQPC Uthman Taha Naskh"/>
          <w:sz w:val="48"/>
          <w:szCs w:val="48"/>
          <w:rtl/>
        </w:rPr>
        <w:t>و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31250C" w:rsidRPr="00035C67">
        <w:rPr>
          <w:rFonts w:cs="KFGQPC Uthman Taha Naskh"/>
          <w:sz w:val="48"/>
          <w:szCs w:val="48"/>
          <w:rtl/>
        </w:rPr>
        <w:t>د</w:t>
      </w:r>
      <w:r w:rsidR="00581E79">
        <w:rPr>
          <w:rFonts w:cs="KFGQPC Uthman Taha Naskh" w:hint="cs"/>
          <w:sz w:val="48"/>
          <w:szCs w:val="48"/>
          <w:rtl/>
        </w:rPr>
        <w:t>ْ</w:t>
      </w:r>
      <w:r w:rsidR="0031250C" w:rsidRPr="00035C67">
        <w:rPr>
          <w:rFonts w:cs="KFGQPC Uthman Taha Naskh"/>
          <w:sz w:val="48"/>
          <w:szCs w:val="48"/>
          <w:rtl/>
        </w:rPr>
        <w:t>يان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>نا، ولط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>ف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="0031250C" w:rsidRPr="00035C67">
        <w:rPr>
          <w:rFonts w:cs="KFGQPC Uthman Taha Naskh"/>
          <w:sz w:val="48"/>
          <w:szCs w:val="48"/>
          <w:rtl/>
        </w:rPr>
        <w:t xml:space="preserve"> هوا</w:t>
      </w:r>
      <w:r w:rsidR="0012527A">
        <w:rPr>
          <w:rFonts w:cs="KFGQPC Uthman Taha Naskh" w:hint="cs"/>
          <w:sz w:val="48"/>
          <w:szCs w:val="48"/>
          <w:rtl/>
        </w:rPr>
        <w:t>ؤ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>نا، وستخضر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 xml:space="preserve"> أرض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 xml:space="preserve">نا، </w:t>
      </w:r>
      <w:r w:rsidR="0012527A">
        <w:rPr>
          <w:rFonts w:cs="KFGQPC Uthman Taha Naskh" w:hint="cs"/>
          <w:sz w:val="48"/>
          <w:szCs w:val="48"/>
          <w:rtl/>
        </w:rPr>
        <w:t>وستسمن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12527A">
        <w:rPr>
          <w:rFonts w:cs="KFGQPC Uthman Taha Naskh" w:hint="cs"/>
          <w:sz w:val="48"/>
          <w:szCs w:val="48"/>
          <w:rtl/>
        </w:rPr>
        <w:t xml:space="preserve"> بهائم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>نا، ويكثر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 xml:space="preserve"> في جوف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31250C" w:rsidRPr="00035C67">
        <w:rPr>
          <w:rFonts w:cs="KFGQPC Uthman Taha Naskh"/>
          <w:sz w:val="48"/>
          <w:szCs w:val="48"/>
          <w:rtl/>
        </w:rPr>
        <w:t xml:space="preserve"> الأرض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31250C" w:rsidRPr="00035C67">
        <w:rPr>
          <w:rFonts w:cs="KFGQPC Uthman Taha Naskh"/>
          <w:sz w:val="48"/>
          <w:szCs w:val="48"/>
          <w:rtl/>
        </w:rPr>
        <w:t xml:space="preserve"> ماؤ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31250C" w:rsidRPr="00035C67">
        <w:rPr>
          <w:rFonts w:cs="KFGQPC Uthman Taha Naskh"/>
          <w:sz w:val="48"/>
          <w:szCs w:val="48"/>
          <w:rtl/>
        </w:rPr>
        <w:t xml:space="preserve">نا. </w:t>
      </w:r>
      <w:r w:rsidR="00F22C53">
        <w:rPr>
          <w:rFonts w:cs="KFGQPC Uthman Taha Naskh" w:hint="cs"/>
          <w:sz w:val="48"/>
          <w:szCs w:val="48"/>
          <w:rtl/>
        </w:rPr>
        <w:t>وسنعيش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F22C53">
        <w:rPr>
          <w:rFonts w:cs="KFGQPC Uthman Taha Naskh" w:hint="cs"/>
          <w:sz w:val="48"/>
          <w:szCs w:val="48"/>
          <w:rtl/>
        </w:rPr>
        <w:t xml:space="preserve"> هذه السنة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="00F22C53">
        <w:rPr>
          <w:rFonts w:cs="KFGQPC Uthman Taha Naskh" w:hint="cs"/>
          <w:sz w:val="48"/>
          <w:szCs w:val="48"/>
          <w:rtl/>
        </w:rPr>
        <w:t xml:space="preserve"> في ربيع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B61520">
        <w:rPr>
          <w:rFonts w:cs="KFGQPC Uthman Taha Naskh" w:hint="cs"/>
          <w:sz w:val="48"/>
          <w:szCs w:val="48"/>
          <w:rtl/>
        </w:rPr>
        <w:t xml:space="preserve"> متدر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B61520">
        <w:rPr>
          <w:rFonts w:cs="KFGQPC Uthman Taha Naskh" w:hint="cs"/>
          <w:sz w:val="48"/>
          <w:szCs w:val="48"/>
          <w:rtl/>
        </w:rPr>
        <w:t>ج، تنبت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B61520">
        <w:rPr>
          <w:rFonts w:cs="KFGQPC Uthman Taha Naskh" w:hint="cs"/>
          <w:sz w:val="48"/>
          <w:szCs w:val="48"/>
          <w:rtl/>
        </w:rPr>
        <w:t xml:space="preserve"> جهة</w:t>
      </w:r>
      <w:r w:rsidR="00581E79">
        <w:rPr>
          <w:rFonts w:cs="KFGQPC Uthman Taha Naskh" w:hint="cs"/>
          <w:sz w:val="48"/>
          <w:szCs w:val="48"/>
          <w:rtl/>
        </w:rPr>
        <w:t>ٌ</w:t>
      </w:r>
      <w:r w:rsidR="00B61520">
        <w:rPr>
          <w:rFonts w:cs="KFGQPC Uthman Taha Naskh" w:hint="cs"/>
          <w:sz w:val="48"/>
          <w:szCs w:val="48"/>
          <w:rtl/>
        </w:rPr>
        <w:t xml:space="preserve"> ثم أخر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="00B61520">
        <w:rPr>
          <w:rFonts w:cs="KFGQPC Uthman Taha Naskh" w:hint="cs"/>
          <w:sz w:val="48"/>
          <w:szCs w:val="48"/>
          <w:rtl/>
        </w:rPr>
        <w:t>ى، وهكذا:</w:t>
      </w:r>
      <w:r w:rsidR="00CE214D" w:rsidRPr="00CE214D">
        <w:rPr>
          <w:rFonts w:cs="KFGQPC Uthman Taha Naskh"/>
          <w:sz w:val="48"/>
          <w:szCs w:val="48"/>
          <w:rtl/>
        </w:rPr>
        <w:t xml:space="preserve"> </w:t>
      </w:r>
      <w:r w:rsidR="00CE214D" w:rsidRPr="00F22C53">
        <w:rPr>
          <w:rFonts w:cs="KFGQPC Uthman Taha Naskh"/>
          <w:sz w:val="48"/>
          <w:szCs w:val="48"/>
          <w:rtl/>
        </w:rPr>
        <w:t>{</w:t>
      </w:r>
      <w:r w:rsidR="00CE214D" w:rsidRPr="00556761">
        <w:rPr>
          <w:rFonts w:cs="KFGQPC Uthman Taha Naskh"/>
          <w:b/>
          <w:bCs/>
          <w:sz w:val="48"/>
          <w:szCs w:val="48"/>
          <w:rtl/>
        </w:rPr>
        <w:t>وَرَزَقَكُمْ مِنَ الطَّيِّبَاتِ لَعَلَّكُمْ تَشْكُرُونَ</w:t>
      </w:r>
      <w:r w:rsidR="00CE214D" w:rsidRPr="00F22C53">
        <w:rPr>
          <w:rFonts w:cs="KFGQPC Uthman Taha Naskh"/>
          <w:sz w:val="48"/>
          <w:szCs w:val="48"/>
          <w:rtl/>
        </w:rPr>
        <w:t>}</w:t>
      </w:r>
      <w:r w:rsidR="00CE214D" w:rsidRPr="00F22C53">
        <w:rPr>
          <w:rFonts w:cs="KFGQPC Uthman Taha Naskh"/>
          <w:sz w:val="26"/>
          <w:szCs w:val="26"/>
          <w:rtl/>
        </w:rPr>
        <w:t>[الأنفال26]</w:t>
      </w:r>
    </w:p>
    <w:p w:rsidR="00035C67" w:rsidRPr="00035C67" w:rsidRDefault="00035C67" w:rsidP="00B61520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و</w:t>
      </w:r>
      <w:r w:rsidR="00581E79">
        <w:rPr>
          <w:rFonts w:cs="KFGQPC Uthman Taha Naskh" w:hint="cs"/>
          <w:sz w:val="48"/>
          <w:szCs w:val="48"/>
          <w:rtl/>
        </w:rPr>
        <w:t>نعمة</w:t>
      </w:r>
      <w:r w:rsidR="00FE4506">
        <w:rPr>
          <w:rFonts w:cs="KFGQPC Uthman Taha Naskh" w:hint="cs"/>
          <w:sz w:val="48"/>
          <w:szCs w:val="48"/>
          <w:rtl/>
        </w:rPr>
        <w:t>ٌ</w:t>
      </w:r>
      <w:r w:rsidR="00581E79">
        <w:rPr>
          <w:rFonts w:cs="KFGQPC Uthman Taha Naskh" w:hint="cs"/>
          <w:sz w:val="48"/>
          <w:szCs w:val="48"/>
          <w:rtl/>
        </w:rPr>
        <w:t xml:space="preserve"> عظمى، </w:t>
      </w:r>
      <w:r w:rsidR="0012527A">
        <w:rPr>
          <w:rFonts w:cs="KFGQPC Uthman Taha Naskh" w:hint="cs"/>
          <w:sz w:val="48"/>
          <w:szCs w:val="48"/>
          <w:rtl/>
        </w:rPr>
        <w:t>ب</w:t>
      </w:r>
      <w:r w:rsidRPr="00035C67">
        <w:rPr>
          <w:rFonts w:cs="KFGQPC Uthman Taha Naskh" w:hint="cs"/>
          <w:sz w:val="48"/>
          <w:szCs w:val="48"/>
          <w:rtl/>
        </w:rPr>
        <w:t>حج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هذه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السنة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="00581E79">
        <w:rPr>
          <w:rFonts w:cs="KFGQPC Uthman Taha Naskh" w:hint="cs"/>
          <w:sz w:val="48"/>
          <w:szCs w:val="48"/>
          <w:rtl/>
        </w:rPr>
        <w:t>ل</w:t>
      </w:r>
      <w:r w:rsidR="0012527A">
        <w:rPr>
          <w:rFonts w:cs="KFGQPC Uthman Taha Naskh" w:hint="cs"/>
          <w:sz w:val="48"/>
          <w:szCs w:val="48"/>
          <w:rtl/>
        </w:rPr>
        <w:t>يكون</w:t>
      </w:r>
      <w:r w:rsidR="00581E79">
        <w:rPr>
          <w:rFonts w:cs="KFGQPC Uthman Taha Naskh" w:hint="cs"/>
          <w:sz w:val="48"/>
          <w:szCs w:val="48"/>
          <w:rtl/>
        </w:rPr>
        <w:t>َ</w:t>
      </w:r>
      <w:r w:rsidR="0012527A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بلا قيود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كورونا، وحساب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المواطن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مد</w:t>
      </w:r>
      <w:r w:rsidR="00581E79">
        <w:rPr>
          <w:rFonts w:cs="KFGQPC Uthman Taha Naskh" w:hint="cs"/>
          <w:sz w:val="48"/>
          <w:szCs w:val="48"/>
          <w:rtl/>
        </w:rPr>
        <w:t>َّ</w:t>
      </w:r>
      <w:r w:rsidRPr="00035C67">
        <w:rPr>
          <w:rFonts w:cs="KFGQPC Uthman Taha Naskh" w:hint="cs"/>
          <w:sz w:val="48"/>
          <w:szCs w:val="48"/>
          <w:rtl/>
        </w:rPr>
        <w:t>ده ولي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="00B61520">
        <w:rPr>
          <w:rFonts w:cs="KFGQPC Uthman Taha Naskh" w:hint="cs"/>
          <w:sz w:val="48"/>
          <w:szCs w:val="48"/>
          <w:rtl/>
        </w:rPr>
        <w:t>أمر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B61520">
        <w:rPr>
          <w:rFonts w:cs="KFGQPC Uthman Taha Naskh" w:hint="cs"/>
          <w:sz w:val="48"/>
          <w:szCs w:val="48"/>
          <w:rtl/>
        </w:rPr>
        <w:t xml:space="preserve">نا </w:t>
      </w:r>
      <w:r w:rsidR="0012527A">
        <w:rPr>
          <w:rFonts w:cs="KFGQPC Uthman Taha Naskh" w:hint="cs"/>
          <w:sz w:val="48"/>
          <w:szCs w:val="48"/>
          <w:rtl/>
        </w:rPr>
        <w:t>-</w:t>
      </w:r>
      <w:r w:rsidR="00B61520">
        <w:rPr>
          <w:rFonts w:cs="KFGQPC Uthman Taha Naskh" w:hint="cs"/>
          <w:sz w:val="48"/>
          <w:szCs w:val="48"/>
          <w:rtl/>
        </w:rPr>
        <w:t>أمد</w:t>
      </w:r>
      <w:r w:rsidR="00581E79">
        <w:rPr>
          <w:rFonts w:cs="KFGQPC Uthman Taha Naskh" w:hint="cs"/>
          <w:sz w:val="48"/>
          <w:szCs w:val="48"/>
          <w:rtl/>
        </w:rPr>
        <w:t>َّ</w:t>
      </w:r>
      <w:r w:rsidR="00B61520">
        <w:rPr>
          <w:rFonts w:cs="KFGQPC Uthman Taha Naskh" w:hint="cs"/>
          <w:sz w:val="48"/>
          <w:szCs w:val="48"/>
          <w:rtl/>
        </w:rPr>
        <w:t xml:space="preserve"> الله</w:t>
      </w:r>
      <w:r w:rsidR="00581E79">
        <w:rPr>
          <w:rFonts w:cs="KFGQPC Uthman Taha Naskh" w:hint="cs"/>
          <w:sz w:val="48"/>
          <w:szCs w:val="48"/>
          <w:rtl/>
        </w:rPr>
        <w:t>ُ</w:t>
      </w:r>
      <w:r w:rsidR="00B61520">
        <w:rPr>
          <w:rFonts w:cs="KFGQPC Uthman Taha Naskh" w:hint="cs"/>
          <w:sz w:val="48"/>
          <w:szCs w:val="48"/>
          <w:rtl/>
        </w:rPr>
        <w:t xml:space="preserve"> بعمر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B61520">
        <w:rPr>
          <w:rFonts w:cs="KFGQPC Uthman Taha Naskh" w:hint="cs"/>
          <w:sz w:val="48"/>
          <w:szCs w:val="48"/>
          <w:rtl/>
        </w:rPr>
        <w:t>ه على طاعت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B61520">
        <w:rPr>
          <w:rFonts w:cs="KFGQPC Uthman Taha Naskh" w:hint="cs"/>
          <w:sz w:val="48"/>
          <w:szCs w:val="48"/>
          <w:rtl/>
        </w:rPr>
        <w:t>ه</w:t>
      </w:r>
      <w:r w:rsidR="0012527A">
        <w:rPr>
          <w:rFonts w:cs="KFGQPC Uthman Taha Naskh" w:hint="cs"/>
          <w:sz w:val="48"/>
          <w:szCs w:val="48"/>
          <w:rtl/>
        </w:rPr>
        <w:t>-</w:t>
      </w:r>
      <w:r w:rsidR="00B61520">
        <w:rPr>
          <w:rFonts w:cs="KFGQPC Uthman Taha Naskh" w:hint="cs"/>
          <w:sz w:val="48"/>
          <w:szCs w:val="48"/>
          <w:rtl/>
        </w:rPr>
        <w:t>:</w:t>
      </w:r>
      <w:r w:rsidR="00CE214D" w:rsidRPr="00CE214D">
        <w:rPr>
          <w:rFonts w:cs="KFGQPC Uthman Taha Naskh"/>
          <w:sz w:val="48"/>
          <w:szCs w:val="48"/>
          <w:rtl/>
        </w:rPr>
        <w:t xml:space="preserve"> </w:t>
      </w:r>
      <w:r w:rsidR="00B61520" w:rsidRPr="00F22C53">
        <w:rPr>
          <w:rFonts w:cs="KFGQPC Uthman Taha Naskh"/>
          <w:sz w:val="48"/>
          <w:szCs w:val="48"/>
          <w:rtl/>
        </w:rPr>
        <w:t>{</w:t>
      </w:r>
      <w:r w:rsidR="00B61520" w:rsidRPr="00556761">
        <w:rPr>
          <w:rFonts w:cs="KFGQPC Uthman Taha Naskh"/>
          <w:b/>
          <w:bCs/>
          <w:sz w:val="48"/>
          <w:szCs w:val="48"/>
          <w:rtl/>
        </w:rPr>
        <w:t>فَهَلْ أَنْتُمْ شَاكِرُونَ</w:t>
      </w:r>
      <w:r w:rsidR="00B61520" w:rsidRPr="00F22C53">
        <w:rPr>
          <w:rFonts w:cs="KFGQPC Uthman Taha Naskh"/>
          <w:sz w:val="48"/>
          <w:szCs w:val="48"/>
          <w:rtl/>
        </w:rPr>
        <w:t>}</w:t>
      </w:r>
      <w:r w:rsidR="00B61520" w:rsidRPr="00F22C53">
        <w:rPr>
          <w:rFonts w:cs="KFGQPC Uthman Taha Naskh"/>
          <w:sz w:val="26"/>
          <w:szCs w:val="26"/>
          <w:rtl/>
        </w:rPr>
        <w:t>[الأنبياء80]</w:t>
      </w:r>
    </w:p>
    <w:p w:rsidR="00035C67" w:rsidRPr="00035C67" w:rsidRDefault="00035C67" w:rsidP="00B61520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proofErr w:type="spellStart"/>
      <w:r w:rsidRPr="00035C67">
        <w:rPr>
          <w:rFonts w:cs="KFGQPC Uthman Taha Naskh" w:hint="cs"/>
          <w:sz w:val="48"/>
          <w:szCs w:val="48"/>
          <w:rtl/>
        </w:rPr>
        <w:lastRenderedPageBreak/>
        <w:t>وهانحن</w:t>
      </w:r>
      <w:r w:rsidR="00581E79">
        <w:rPr>
          <w:rFonts w:cs="KFGQPC Uthman Taha Naskh" w:hint="cs"/>
          <w:sz w:val="48"/>
          <w:szCs w:val="48"/>
          <w:rtl/>
        </w:rPr>
        <w:t>ُ</w:t>
      </w:r>
      <w:proofErr w:type="spellEnd"/>
      <w:r w:rsidRPr="00035C67">
        <w:rPr>
          <w:rFonts w:cs="KFGQPC Uthman Taha Naskh" w:hint="cs"/>
          <w:sz w:val="48"/>
          <w:szCs w:val="48"/>
          <w:rtl/>
        </w:rPr>
        <w:t xml:space="preserve"> بأمن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 xml:space="preserve"> وراحة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>، ودعة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 xml:space="preserve"> ورغد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 xml:space="preserve"> مع إجازة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 xml:space="preserve"> لأولاد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>نا مطولة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>، ودفء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 xml:space="preserve"> غالب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>، فإن لم يكن</w:t>
      </w:r>
      <w:r w:rsidR="00581E79">
        <w:rPr>
          <w:rFonts w:cs="KFGQPC Uthman Taha Naskh" w:hint="cs"/>
          <w:sz w:val="48"/>
          <w:szCs w:val="48"/>
          <w:rtl/>
        </w:rPr>
        <w:t>ْ</w:t>
      </w:r>
      <w:r w:rsidRPr="00035C67">
        <w:rPr>
          <w:rFonts w:cs="KFGQPC Uthman Taha Naskh" w:hint="cs"/>
          <w:sz w:val="48"/>
          <w:szCs w:val="48"/>
          <w:rtl/>
        </w:rPr>
        <w:t xml:space="preserve"> دفء</w:t>
      </w:r>
      <w:r w:rsidR="00581E79">
        <w:rPr>
          <w:rFonts w:cs="KFGQPC Uthman Taha Naskh" w:hint="cs"/>
          <w:sz w:val="48"/>
          <w:szCs w:val="48"/>
          <w:rtl/>
        </w:rPr>
        <w:t>ٌ</w:t>
      </w:r>
      <w:r w:rsidRPr="00035C67">
        <w:rPr>
          <w:rFonts w:cs="KFGQPC Uthman Taha Naskh" w:hint="cs"/>
          <w:sz w:val="48"/>
          <w:szCs w:val="48"/>
          <w:rtl/>
        </w:rPr>
        <w:t xml:space="preserve"> فتدفئة</w:t>
      </w:r>
      <w:r w:rsidR="00581E79">
        <w:rPr>
          <w:rFonts w:cs="KFGQPC Uthman Taha Naskh" w:hint="cs"/>
          <w:sz w:val="48"/>
          <w:szCs w:val="48"/>
          <w:rtl/>
        </w:rPr>
        <w:t>ٌ</w:t>
      </w:r>
      <w:r w:rsidRPr="00035C67">
        <w:rPr>
          <w:rFonts w:cs="KFGQPC Uthman Taha Naskh" w:hint="cs"/>
          <w:sz w:val="48"/>
          <w:szCs w:val="48"/>
          <w:rtl/>
        </w:rPr>
        <w:t xml:space="preserve"> في كل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مكان</w:t>
      </w:r>
      <w:r w:rsidR="00581E79">
        <w:rPr>
          <w:rFonts w:cs="KFGQPC Uthman Taha Naskh" w:hint="cs"/>
          <w:sz w:val="48"/>
          <w:szCs w:val="48"/>
          <w:rtl/>
        </w:rPr>
        <w:t>ٍ</w:t>
      </w:r>
      <w:r w:rsidRPr="00035C67">
        <w:rPr>
          <w:rFonts w:cs="KFGQPC Uthman Taha Naskh" w:hint="cs"/>
          <w:sz w:val="48"/>
          <w:szCs w:val="48"/>
          <w:rtl/>
        </w:rPr>
        <w:t>، بالمساكن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والمساجد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>، وفي والمراقد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والمراكب</w:t>
      </w:r>
      <w:r w:rsidR="00581E79">
        <w:rPr>
          <w:rFonts w:cs="KFGQPC Uthman Taha Naskh" w:hint="cs"/>
          <w:sz w:val="48"/>
          <w:szCs w:val="48"/>
          <w:rtl/>
        </w:rPr>
        <w:t>ِ والملابسِ</w:t>
      </w:r>
      <w:r w:rsidRPr="00035C67">
        <w:rPr>
          <w:rFonts w:cs="KFGQPC Uthman Taha Naskh" w:hint="cs"/>
          <w:sz w:val="48"/>
          <w:szCs w:val="48"/>
          <w:rtl/>
        </w:rPr>
        <w:t xml:space="preserve">. </w:t>
      </w:r>
      <w:r w:rsidR="00B61520" w:rsidRPr="00F22C53">
        <w:rPr>
          <w:rFonts w:cs="KFGQPC Uthman Taha Naskh"/>
          <w:sz w:val="48"/>
          <w:szCs w:val="48"/>
          <w:rtl/>
        </w:rPr>
        <w:t>{</w:t>
      </w:r>
      <w:r w:rsidR="00B61520" w:rsidRPr="00556761">
        <w:rPr>
          <w:rFonts w:cs="KFGQPC Uthman Taha Naskh"/>
          <w:b/>
          <w:bCs/>
          <w:sz w:val="48"/>
          <w:szCs w:val="48"/>
          <w:rtl/>
        </w:rPr>
        <w:t>وَلِيُتِمَّ نِعْمَتَهُ عَلَيْكُمْ لَعَلَّكُمْ تَشْكُرُونَ</w:t>
      </w:r>
      <w:r w:rsidR="00B61520" w:rsidRPr="00F22C53">
        <w:rPr>
          <w:rFonts w:cs="KFGQPC Uthman Taha Naskh"/>
          <w:sz w:val="48"/>
          <w:szCs w:val="48"/>
          <w:rtl/>
        </w:rPr>
        <w:t>}</w:t>
      </w:r>
      <w:r w:rsidR="00B61520" w:rsidRPr="00F22C53">
        <w:rPr>
          <w:rFonts w:cs="KFGQPC Uthman Taha Naskh"/>
          <w:sz w:val="26"/>
          <w:szCs w:val="26"/>
          <w:rtl/>
        </w:rPr>
        <w:t>[المائدة6]</w:t>
      </w:r>
    </w:p>
    <w:p w:rsidR="0012527A" w:rsidRDefault="0012527A" w:rsidP="00030530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>ف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اللهم لكَ الحمدُ يا </w:t>
      </w:r>
      <w:r>
        <w:rPr>
          <w:rFonts w:cs="Generator Black" w:hint="cs"/>
          <w:spacing w:val="-4"/>
          <w:sz w:val="46"/>
          <w:szCs w:val="46"/>
          <w:rtl/>
        </w:rPr>
        <w:t>مَن هو للحمدِ أهلٌ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. </w:t>
      </w:r>
    </w:p>
    <w:p w:rsidR="0012527A" w:rsidRDefault="00030530" w:rsidP="0012527A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</w:t>
      </w:r>
      <w:r w:rsidRPr="00EC7AC1">
        <w:rPr>
          <w:rFonts w:cs="Generator Black" w:hint="cs"/>
          <w:szCs w:val="40"/>
          <w:rtl/>
        </w:rPr>
        <w:t xml:space="preserve"> 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إنا نعوذُ بك مِنْ زَوَالِ نِعْمَتِكَ وَتَحَوُّلِ عَافِيَتِكَ وَفُجَاءَةِ نِقْمَتِكَ وَجَمِيعِ سَخَطِكَ. </w:t>
      </w:r>
    </w:p>
    <w:p w:rsidR="00030530" w:rsidRPr="00EC7AC1" w:rsidRDefault="00030530" w:rsidP="0012527A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  <w:rtl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احفظْ بلادَنا وبلادَ المسلمينَ.</w:t>
      </w:r>
    </w:p>
    <w:p w:rsidR="00030530" w:rsidRPr="00EC7AC1" w:rsidRDefault="00030530" w:rsidP="00B61520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وأيد بالحق</w:t>
      </w:r>
      <w:r>
        <w:rPr>
          <w:rFonts w:cs="Generator Black" w:hint="cs"/>
          <w:spacing w:val="-4"/>
          <w:sz w:val="46"/>
          <w:szCs w:val="46"/>
          <w:rtl/>
        </w:rPr>
        <w:t>ِ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 إمام</w:t>
      </w:r>
      <w:r>
        <w:rPr>
          <w:rFonts w:cs="Generator Black" w:hint="cs"/>
          <w:spacing w:val="-4"/>
          <w:sz w:val="46"/>
          <w:szCs w:val="46"/>
          <w:rtl/>
        </w:rPr>
        <w:t>َ</w:t>
      </w:r>
      <w:r w:rsidRPr="00EC7AC1">
        <w:rPr>
          <w:rFonts w:cs="Generator Black" w:hint="cs"/>
          <w:spacing w:val="-4"/>
          <w:sz w:val="46"/>
          <w:szCs w:val="46"/>
          <w:rtl/>
        </w:rPr>
        <w:t>نا، ووليَّ عهدِه، وارزقهمْ بِطانةَ الصلاحِ والفلاحِ.</w:t>
      </w:r>
    </w:p>
    <w:p w:rsidR="00030530" w:rsidRDefault="00030530" w:rsidP="00030530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اللهمَ لكَ الحمدُ على ما أنزلتَ من خيراتِ ال</w:t>
      </w:r>
      <w:r>
        <w:rPr>
          <w:rFonts w:cs="Generator Black" w:hint="cs"/>
          <w:spacing w:val="-4"/>
          <w:sz w:val="46"/>
          <w:szCs w:val="46"/>
          <w:rtl/>
        </w:rPr>
        <w:t>سحابِ، وأجريتَ من وديانٍ وشِعاب</w:t>
      </w:r>
      <w:r w:rsidRPr="00EC7AC1">
        <w:rPr>
          <w:rFonts w:cs="Generator Black" w:hint="cs"/>
          <w:spacing w:val="-4"/>
          <w:sz w:val="46"/>
          <w:szCs w:val="46"/>
          <w:rtl/>
        </w:rPr>
        <w:t>.</w:t>
      </w:r>
    </w:p>
    <w:p w:rsidR="0012527A" w:rsidRDefault="0031250C" w:rsidP="007513A0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030530">
        <w:rPr>
          <w:rFonts w:cs="Generator Black" w:hint="cs"/>
          <w:spacing w:val="-4"/>
          <w:sz w:val="46"/>
          <w:szCs w:val="46"/>
          <w:rtl/>
        </w:rPr>
        <w:t>(</w:t>
      </w:r>
      <w:r w:rsidRPr="00030530">
        <w:rPr>
          <w:rFonts w:cs="Generator Black"/>
          <w:spacing w:val="-4"/>
          <w:sz w:val="46"/>
          <w:szCs w:val="46"/>
          <w:rtl/>
        </w:rPr>
        <w:t xml:space="preserve">اللَّهُمَّ إِنَّا </w:t>
      </w:r>
      <w:proofErr w:type="spellStart"/>
      <w:r w:rsidRPr="00030530">
        <w:rPr>
          <w:rFonts w:cs="Generator Black"/>
          <w:spacing w:val="-4"/>
          <w:sz w:val="46"/>
          <w:szCs w:val="46"/>
          <w:rtl/>
        </w:rPr>
        <w:t>نَسْتَغْفِرُكَ</w:t>
      </w:r>
      <w:proofErr w:type="spellEnd"/>
      <w:r w:rsidRPr="00030530">
        <w:rPr>
          <w:rFonts w:cs="Generator Black"/>
          <w:spacing w:val="-4"/>
          <w:sz w:val="46"/>
          <w:szCs w:val="46"/>
          <w:rtl/>
        </w:rPr>
        <w:t>، إِنَّكَ كُنْتَ غَفَّارًا، أَرْسِلِ ا</w:t>
      </w:r>
      <w:r w:rsidR="0012527A">
        <w:rPr>
          <w:rFonts w:cs="Generator Black"/>
          <w:spacing w:val="-4"/>
          <w:sz w:val="46"/>
          <w:szCs w:val="46"/>
          <w:rtl/>
        </w:rPr>
        <w:t>لسَّمَاءَ عَلَيْنَا مِدْرَارًا</w:t>
      </w:r>
      <w:r w:rsidR="0012527A">
        <w:rPr>
          <w:rFonts w:cs="Generator Black" w:hint="cs"/>
          <w:spacing w:val="-4"/>
          <w:sz w:val="46"/>
          <w:szCs w:val="46"/>
          <w:rtl/>
        </w:rPr>
        <w:t>.</w:t>
      </w:r>
    </w:p>
    <w:p w:rsidR="0012527A" w:rsidRDefault="0031250C" w:rsidP="0012527A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030530">
        <w:rPr>
          <w:rFonts w:cs="Generator Black"/>
          <w:spacing w:val="-4"/>
          <w:sz w:val="46"/>
          <w:szCs w:val="46"/>
          <w:rtl/>
        </w:rPr>
        <w:t>اللَّهُمَّ اسْقِنَا سُقْيَا نَافِعَةً وَادِعَةً تَزِيدُ بِهَا فِي شُكْرِنَا، إِنَّ عَ</w:t>
      </w:r>
      <w:r w:rsidR="0012527A">
        <w:rPr>
          <w:rFonts w:cs="Generator Black"/>
          <w:spacing w:val="-4"/>
          <w:sz w:val="46"/>
          <w:szCs w:val="46"/>
          <w:rtl/>
        </w:rPr>
        <w:t>طَاءَكَ لَمْ يَكُنْ مَحْظُورًا</w:t>
      </w:r>
      <w:r w:rsidR="0012527A">
        <w:rPr>
          <w:rFonts w:cs="Generator Black" w:hint="cs"/>
          <w:spacing w:val="-4"/>
          <w:sz w:val="46"/>
          <w:szCs w:val="46"/>
          <w:rtl/>
        </w:rPr>
        <w:t>.</w:t>
      </w:r>
    </w:p>
    <w:p w:rsidR="0012527A" w:rsidRDefault="0031250C" w:rsidP="0012527A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030530">
        <w:rPr>
          <w:rFonts w:cs="Generator Black"/>
          <w:spacing w:val="-4"/>
          <w:sz w:val="46"/>
          <w:szCs w:val="46"/>
          <w:rtl/>
        </w:rPr>
        <w:t>اللَّهُمَّ أَنْزِلْ فِي أَرْضِنَا رَبِيعَهَا، وَأَنْزِلْ فِي أَرْضِنَا سَكَنَهَا، وَارْزُقْنَا مِنْ بَرَكَاتِ السَّمَوَاتِ وَالْأَرْضِ،</w:t>
      </w:r>
      <w:r w:rsidR="0012527A">
        <w:rPr>
          <w:rFonts w:cs="Generator Black"/>
          <w:spacing w:val="-4"/>
          <w:sz w:val="46"/>
          <w:szCs w:val="46"/>
          <w:rtl/>
        </w:rPr>
        <w:t xml:space="preserve"> وَأَنْتَ خَيْرُ الرَّازِقِينَ</w:t>
      </w:r>
      <w:r w:rsidR="0012527A">
        <w:rPr>
          <w:rFonts w:cs="Generator Black" w:hint="cs"/>
          <w:spacing w:val="-4"/>
          <w:sz w:val="46"/>
          <w:szCs w:val="46"/>
          <w:rtl/>
        </w:rPr>
        <w:t>.</w:t>
      </w:r>
    </w:p>
    <w:p w:rsidR="0031250C" w:rsidRPr="00030530" w:rsidRDefault="0031250C" w:rsidP="0012527A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  <w:rtl/>
        </w:rPr>
      </w:pPr>
      <w:r w:rsidRPr="00030530">
        <w:rPr>
          <w:rFonts w:cs="Generator Black"/>
          <w:spacing w:val="-4"/>
          <w:sz w:val="46"/>
          <w:szCs w:val="46"/>
          <w:rtl/>
        </w:rPr>
        <w:t>اللَّ</w:t>
      </w:r>
      <w:r w:rsidR="007513A0">
        <w:rPr>
          <w:rFonts w:cs="Generator Black"/>
          <w:spacing w:val="-4"/>
          <w:sz w:val="46"/>
          <w:szCs w:val="46"/>
          <w:rtl/>
        </w:rPr>
        <w:t>هُمَّ اسْقِنَا غَيْثًا مُغِيثًا</w:t>
      </w:r>
      <w:r w:rsidRPr="00030530">
        <w:rPr>
          <w:rFonts w:cs="Generator Black"/>
          <w:spacing w:val="-4"/>
          <w:sz w:val="46"/>
          <w:szCs w:val="46"/>
          <w:rtl/>
        </w:rPr>
        <w:t>، نَافِعًا غَيْرَ ضَارٍّ، تُرْخِصُ بِهِ أَسْعَارَنَا وَتُدِرُّ بِهِ أَرْزَاقَنَا، وَتُنْعِمُ بِهِ عَلَى بَدْوِنَا وَحَضَرِنَا</w:t>
      </w:r>
      <w:r w:rsidR="0012527A">
        <w:rPr>
          <w:rFonts w:cs="Generator Black" w:hint="cs"/>
          <w:spacing w:val="-4"/>
          <w:sz w:val="46"/>
          <w:szCs w:val="46"/>
          <w:rtl/>
        </w:rPr>
        <w:t>،</w:t>
      </w:r>
      <w:r w:rsidRPr="00030530">
        <w:rPr>
          <w:rFonts w:cs="Generator Black"/>
          <w:spacing w:val="-4"/>
          <w:sz w:val="46"/>
          <w:szCs w:val="46"/>
          <w:rtl/>
        </w:rPr>
        <w:t xml:space="preserve"> وَاجْعَلْنَا لَكَ شَاكِرِينَ</w:t>
      </w:r>
      <w:r w:rsidRPr="00030530">
        <w:rPr>
          <w:rFonts w:cs="Generator Black" w:hint="cs"/>
          <w:spacing w:val="-4"/>
          <w:sz w:val="46"/>
          <w:szCs w:val="46"/>
          <w:rtl/>
        </w:rPr>
        <w:t>)</w:t>
      </w:r>
      <w:r w:rsidRPr="0031250C">
        <w:rPr>
          <w:rStyle w:val="ae"/>
          <w:rtl/>
        </w:rPr>
        <w:t>(</w:t>
      </w:r>
      <w:r>
        <w:rPr>
          <w:rStyle w:val="ae"/>
          <w:rtl/>
        </w:rPr>
        <w:footnoteReference w:id="4"/>
      </w:r>
      <w:r w:rsidRPr="0031250C">
        <w:rPr>
          <w:rStyle w:val="ae"/>
          <w:rtl/>
        </w:rPr>
        <w:t>)</w:t>
      </w:r>
      <w:r w:rsidRPr="00030530">
        <w:rPr>
          <w:rFonts w:cs="KFGQPC Uthman Taha Naskh" w:hint="cs"/>
          <w:sz w:val="34"/>
          <w:szCs w:val="34"/>
          <w:rtl/>
        </w:rPr>
        <w:t>.</w:t>
      </w:r>
    </w:p>
    <w:p w:rsidR="00030530" w:rsidRPr="00EC7AC1" w:rsidRDefault="00030530" w:rsidP="00030530">
      <w:pPr>
        <w:numPr>
          <w:ilvl w:val="0"/>
          <w:numId w:val="3"/>
        </w:numPr>
        <w:tabs>
          <w:tab w:val="left" w:pos="283"/>
        </w:tabs>
        <w:overflowPunct/>
        <w:autoSpaceDE/>
        <w:autoSpaceDN/>
        <w:bidi/>
        <w:adjustRightInd/>
        <w:spacing w:line="218" w:lineRule="auto"/>
        <w:ind w:hanging="295"/>
        <w:contextualSpacing/>
        <w:jc w:val="both"/>
        <w:textAlignment w:val="auto"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صلِّ وسلِّمْ على عبدِكَ ورسولِكَ محمدٍ.</w:t>
      </w:r>
    </w:p>
    <w:p w:rsidR="00030530" w:rsidRPr="00030530" w:rsidRDefault="00030530" w:rsidP="00030530">
      <w:pPr>
        <w:bidi/>
        <w:ind w:firstLine="281"/>
        <w:jc w:val="both"/>
        <w:rPr>
          <w:rFonts w:cs="KFGQPC Uthman Taha Naskh"/>
          <w:sz w:val="34"/>
          <w:szCs w:val="34"/>
          <w:rtl/>
        </w:rPr>
      </w:pPr>
    </w:p>
    <w:p w:rsidR="00CD6348" w:rsidRPr="0018705E" w:rsidRDefault="00CD6348" w:rsidP="00CD6348">
      <w:pPr>
        <w:bidi/>
        <w:ind w:firstLine="281"/>
        <w:jc w:val="both"/>
        <w:rPr>
          <w:rFonts w:cs="KFGQPC Uthman Taha Naskh"/>
          <w:sz w:val="34"/>
          <w:szCs w:val="34"/>
          <w:rtl/>
        </w:rPr>
      </w:pPr>
    </w:p>
    <w:p w:rsidR="0018705E" w:rsidRPr="0080183E" w:rsidRDefault="0018705E" w:rsidP="0018705E"/>
    <w:p w:rsidR="00CE214D" w:rsidRPr="00D61434" w:rsidRDefault="00CE214D">
      <w:pPr>
        <w:bidi/>
        <w:ind w:firstLine="281"/>
        <w:jc w:val="both"/>
        <w:rPr>
          <w:rFonts w:cs="KFGQPC Uthman Taha Naskh"/>
          <w:sz w:val="12"/>
          <w:szCs w:val="12"/>
        </w:rPr>
      </w:pPr>
    </w:p>
    <w:sectPr w:rsidR="00CE214D" w:rsidRPr="00D61434" w:rsidSect="00581E79">
      <w:headerReference w:type="default" r:id="rId7"/>
      <w:footnotePr>
        <w:numRestart w:val="eachPage"/>
      </w:footnotePr>
      <w:pgSz w:w="11906" w:h="16838"/>
      <w:pgMar w:top="709" w:right="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E9" w:rsidRDefault="00793BE9" w:rsidP="00BF56D6">
      <w:r>
        <w:separator/>
      </w:r>
    </w:p>
  </w:endnote>
  <w:endnote w:type="continuationSeparator" w:id="0">
    <w:p w:rsidR="00793BE9" w:rsidRDefault="00793BE9" w:rsidP="00B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E9" w:rsidRDefault="00793BE9" w:rsidP="00BF56D6">
      <w:pPr>
        <w:widowControl w:val="0"/>
        <w:bidi/>
        <w:jc w:val="both"/>
      </w:pPr>
      <w:r>
        <w:separator/>
      </w:r>
    </w:p>
  </w:footnote>
  <w:footnote w:type="continuationSeparator" w:id="0">
    <w:p w:rsidR="00793BE9" w:rsidRDefault="00793BE9" w:rsidP="00BF56D6">
      <w:pPr>
        <w:widowControl w:val="0"/>
        <w:bidi/>
        <w:jc w:val="both"/>
      </w:pPr>
      <w:r>
        <w:separator/>
      </w:r>
    </w:p>
  </w:footnote>
  <w:footnote w:id="1">
    <w:p w:rsidR="00581E79" w:rsidRPr="00BF56D6" w:rsidRDefault="00581E79" w:rsidP="00FE1E5D">
      <w:pPr>
        <w:pStyle w:val="af3"/>
        <w:widowControl w:val="0"/>
        <w:bidi/>
        <w:ind w:left="-2" w:firstLine="170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BF56D6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BF56D6">
        <w:rPr>
          <w:rStyle w:val="ae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BF56D6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)</w:t>
      </w:r>
      <w:r w:rsidRPr="00BF56D6">
        <w:rPr>
          <w:rFonts w:cs="KFGQPC Uthman Taha Naskh" w:hint="cs"/>
          <w:b/>
          <w:bCs/>
          <w:sz w:val="22"/>
          <w:szCs w:val="22"/>
          <w:rtl/>
        </w:rPr>
        <w:t>رواه البخاري (1295) ومسلم (4296)</w:t>
      </w:r>
    </w:p>
  </w:footnote>
  <w:footnote w:id="2">
    <w:p w:rsidR="00581E79" w:rsidRPr="00BF56D6" w:rsidRDefault="00581E79" w:rsidP="00CD6348">
      <w:pPr>
        <w:pStyle w:val="af3"/>
        <w:widowControl w:val="0"/>
        <w:bidi/>
        <w:ind w:left="-2" w:firstLine="170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BF56D6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BF56D6">
        <w:rPr>
          <w:rStyle w:val="ae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BF56D6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)</w:t>
      </w:r>
      <w:r w:rsidRPr="00BF56D6">
        <w:rPr>
          <w:rFonts w:cs="KFGQPC Uthman Taha Naskh" w:hint="cs"/>
          <w:b/>
          <w:bCs/>
          <w:sz w:val="22"/>
          <w:szCs w:val="22"/>
          <w:rtl/>
        </w:rPr>
        <w:t xml:space="preserve">المغني </w:t>
      </w:r>
      <w:r>
        <w:rPr>
          <w:rFonts w:cs="KFGQPC Uthman Taha Naskh" w:hint="cs"/>
          <w:b/>
          <w:bCs/>
          <w:sz w:val="22"/>
          <w:szCs w:val="22"/>
          <w:rtl/>
        </w:rPr>
        <w:t xml:space="preserve">(8 </w:t>
      </w:r>
      <w:r w:rsidRPr="00BF56D6">
        <w:rPr>
          <w:rFonts w:cs="KFGQPC Uthman Taha Naskh" w:hint="cs"/>
          <w:b/>
          <w:bCs/>
          <w:sz w:val="22"/>
          <w:szCs w:val="22"/>
          <w:rtl/>
        </w:rPr>
        <w:t>/393</w:t>
      </w:r>
      <w:r>
        <w:rPr>
          <w:rFonts w:ascii="Tahoma" w:hAnsi="Tahoma" w:cs="KFGQPC Uthman Taha Naskh" w:hint="cs"/>
          <w:b/>
          <w:bCs/>
          <w:color w:val="000000"/>
          <w:sz w:val="22"/>
          <w:szCs w:val="22"/>
          <w:rtl/>
        </w:rPr>
        <w:t>)</w:t>
      </w:r>
    </w:p>
  </w:footnote>
  <w:footnote w:id="3">
    <w:p w:rsidR="00581E79" w:rsidRPr="002E516B" w:rsidRDefault="00581E79" w:rsidP="002E516B">
      <w:pPr>
        <w:pStyle w:val="af3"/>
        <w:widowControl w:val="0"/>
        <w:bidi/>
        <w:ind w:left="-2" w:firstLine="170"/>
        <w:jc w:val="both"/>
        <w:rPr>
          <w:rFonts w:cs="KFGQPC Uthman Taha Naskh"/>
          <w:b/>
          <w:bCs/>
          <w:sz w:val="22"/>
          <w:szCs w:val="22"/>
          <w:rtl/>
        </w:rPr>
      </w:pPr>
      <w:r w:rsidRPr="00035B21">
        <w:rPr>
          <w:rFonts w:cs="KFGQPC Uthman Taha Naskh"/>
          <w:b/>
          <w:bCs/>
          <w:sz w:val="22"/>
          <w:szCs w:val="22"/>
        </w:rPr>
        <w:t>(</w:t>
      </w:r>
      <w:r w:rsidRPr="002E516B">
        <w:rPr>
          <w:rFonts w:cs="KFGQPC Uthman Taha Naskh"/>
          <w:b/>
          <w:bCs/>
          <w:sz w:val="22"/>
          <w:szCs w:val="22"/>
        </w:rPr>
        <w:footnoteRef/>
      </w:r>
      <w:r w:rsidRPr="002E516B">
        <w:rPr>
          <w:rFonts w:cs="KFGQPC Uthman Taha Naskh"/>
          <w:b/>
          <w:bCs/>
          <w:sz w:val="22"/>
          <w:szCs w:val="22"/>
        </w:rPr>
        <w:t>)</w:t>
      </w:r>
      <w:r w:rsidRPr="002E516B">
        <w:rPr>
          <w:rFonts w:cs="KFGQPC Uthman Taha Naskh"/>
          <w:b/>
          <w:bCs/>
          <w:sz w:val="22"/>
          <w:szCs w:val="22"/>
          <w:rtl/>
        </w:rPr>
        <w:t xml:space="preserve">تفسير الطبري (24/ 414) </w:t>
      </w:r>
      <w:r w:rsidRPr="002E516B">
        <w:rPr>
          <w:rFonts w:cs="KFGQPC Uthman Taha Naskh" w:hint="cs"/>
          <w:b/>
          <w:bCs/>
          <w:sz w:val="22"/>
          <w:szCs w:val="22"/>
          <w:rtl/>
        </w:rPr>
        <w:t>و</w:t>
      </w:r>
      <w:r w:rsidRPr="002E516B">
        <w:rPr>
          <w:rFonts w:cs="KFGQPC Uthman Taha Naskh"/>
          <w:b/>
          <w:bCs/>
          <w:sz w:val="22"/>
          <w:szCs w:val="22"/>
          <w:rtl/>
        </w:rPr>
        <w:t xml:space="preserve">البحر المحيط في التفسير (10/ 475) </w:t>
      </w:r>
      <w:r w:rsidRPr="002E516B">
        <w:rPr>
          <w:rFonts w:cs="KFGQPC Uthman Taha Naskh" w:hint="cs"/>
          <w:b/>
          <w:bCs/>
          <w:sz w:val="22"/>
          <w:szCs w:val="22"/>
          <w:rtl/>
        </w:rPr>
        <w:t>و</w:t>
      </w:r>
      <w:r w:rsidRPr="002E516B">
        <w:rPr>
          <w:rFonts w:cs="KFGQPC Uthman Taha Naskh"/>
          <w:b/>
          <w:bCs/>
          <w:sz w:val="22"/>
          <w:szCs w:val="22"/>
          <w:rtl/>
        </w:rPr>
        <w:t>تفسير الزمخشري (4/ 751)</w:t>
      </w:r>
    </w:p>
  </w:footnote>
  <w:footnote w:id="4">
    <w:p w:rsidR="00581E79" w:rsidRPr="0031250C" w:rsidRDefault="00581E79" w:rsidP="0031250C">
      <w:pPr>
        <w:pStyle w:val="af3"/>
        <w:widowControl w:val="0"/>
        <w:bidi/>
        <w:jc w:val="both"/>
        <w:rPr>
          <w:rFonts w:ascii="Tahoma" w:hAnsi="Tahoma" w:cs="Traditional Arabic"/>
          <w:color w:val="000000"/>
          <w:rtl/>
        </w:rPr>
      </w:pPr>
      <w:r w:rsidRPr="0031250C">
        <w:rPr>
          <w:rFonts w:ascii="Tahoma" w:hAnsi="Tahoma" w:cs="Traditional Arabic"/>
          <w:color w:val="000000"/>
        </w:rPr>
        <w:t>(</w:t>
      </w:r>
      <w:r w:rsidRPr="0031250C">
        <w:rPr>
          <w:rStyle w:val="ae"/>
          <w:rFonts w:ascii="Tahoma" w:hAnsi="Tahoma"/>
          <w:color w:val="000000"/>
          <w:vertAlign w:val="baseline"/>
        </w:rPr>
        <w:footnoteRef/>
      </w:r>
      <w:r w:rsidRPr="0031250C">
        <w:rPr>
          <w:rFonts w:ascii="Tahoma" w:hAnsi="Tahoma" w:cs="Traditional Arabic"/>
          <w:color w:val="000000"/>
        </w:rPr>
        <w:t>)</w:t>
      </w:r>
      <w:r w:rsidRPr="0031250C">
        <w:rPr>
          <w:rFonts w:cs="KFGQPC Uthman Taha Naskh"/>
          <w:sz w:val="34"/>
          <w:szCs w:val="34"/>
          <w:rtl/>
        </w:rPr>
        <w:t>الدعاء للطبراني (ص: 298)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79" w:rsidRPr="00581E79" w:rsidRDefault="00581E79" w:rsidP="00581E79">
    <w:pPr>
      <w:pStyle w:val="a8"/>
      <w:pBdr>
        <w:bottom w:val="thinThickLargeGap" w:sz="48" w:space="0" w:color="auto"/>
      </w:pBdr>
      <w:bidi/>
      <w:jc w:val="left"/>
      <w:rPr>
        <w:rFonts w:cs="Generator Black"/>
        <w:sz w:val="36"/>
        <w:rtl/>
      </w:rPr>
    </w:pPr>
    <w:r w:rsidRPr="003E68AC">
      <w:rPr>
        <w:rFonts w:cs="Generator Blac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DD907" wp14:editId="263BD010">
              <wp:simplePos x="0" y="0"/>
              <wp:positionH relativeFrom="column">
                <wp:posOffset>228600</wp:posOffset>
              </wp:positionH>
              <wp:positionV relativeFrom="paragraph">
                <wp:posOffset>10795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1E79" w:rsidRPr="00CD3E6E" w:rsidRDefault="00581E79">
                          <w:pPr>
                            <w:pStyle w:val="a8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E4506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DD90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">
              <v:textbox inset="0,0,0,0">
                <w:txbxContent>
                  <w:p w:rsidR="00581E79" w:rsidRPr="00CD3E6E" w:rsidRDefault="00581E79">
                    <w:pPr>
                      <w:pStyle w:val="a8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E4506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E68AC">
      <w:rPr>
        <w:rFonts w:cs="Generator Black" w:hint="cs"/>
        <w:sz w:val="40"/>
        <w:szCs w:val="24"/>
        <w:rtl/>
      </w:rPr>
      <w:t xml:space="preserve">تأخير قسمة الإرث + نعم </w:t>
    </w:r>
    <w:proofErr w:type="spellStart"/>
    <w:r w:rsidRPr="003E68AC">
      <w:rPr>
        <w:rFonts w:cs="Generator Black" w:hint="cs"/>
        <w:sz w:val="40"/>
        <w:szCs w:val="24"/>
        <w:rtl/>
      </w:rPr>
      <w:t>تترى</w:t>
    </w:r>
    <w:proofErr w:type="spellEnd"/>
    <w:r w:rsidRPr="00581E79">
      <w:rPr>
        <w:rFonts w:cs="Generator Black" w:hint="cs"/>
        <w:sz w:val="36"/>
        <w:rtl/>
      </w:rPr>
      <w:t xml:space="preserve"> (راشد البداح </w:t>
    </w:r>
    <w:r w:rsidRPr="00581E79">
      <w:rPr>
        <w:rFonts w:cs="Generator Black"/>
        <w:sz w:val="36"/>
        <w:rtl/>
      </w:rPr>
      <w:t>–</w:t>
    </w:r>
    <w:r w:rsidRPr="00581E79">
      <w:rPr>
        <w:rFonts w:cs="Generator Black" w:hint="cs"/>
        <w:sz w:val="36"/>
        <w:rtl/>
      </w:rPr>
      <w:t xml:space="preserve"> الزلفي) 20 جمادى الآخر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6"/>
    <w:rsid w:val="00030530"/>
    <w:rsid w:val="00035B21"/>
    <w:rsid w:val="00035C67"/>
    <w:rsid w:val="00051AF1"/>
    <w:rsid w:val="00075B92"/>
    <w:rsid w:val="000762B5"/>
    <w:rsid w:val="00083E2A"/>
    <w:rsid w:val="00097DCB"/>
    <w:rsid w:val="00097FFE"/>
    <w:rsid w:val="000A4F6E"/>
    <w:rsid w:val="000A5B79"/>
    <w:rsid w:val="000C08E4"/>
    <w:rsid w:val="000C572F"/>
    <w:rsid w:val="000D202C"/>
    <w:rsid w:val="000E2621"/>
    <w:rsid w:val="000F66E4"/>
    <w:rsid w:val="000F7B86"/>
    <w:rsid w:val="001068B1"/>
    <w:rsid w:val="001128A7"/>
    <w:rsid w:val="0012527A"/>
    <w:rsid w:val="00141577"/>
    <w:rsid w:val="001565A6"/>
    <w:rsid w:val="00166094"/>
    <w:rsid w:val="0018705E"/>
    <w:rsid w:val="00190ACB"/>
    <w:rsid w:val="001B3220"/>
    <w:rsid w:val="001D052F"/>
    <w:rsid w:val="001D1A3F"/>
    <w:rsid w:val="001D481B"/>
    <w:rsid w:val="001E4C5C"/>
    <w:rsid w:val="00211079"/>
    <w:rsid w:val="0021309A"/>
    <w:rsid w:val="00231D18"/>
    <w:rsid w:val="00247F6A"/>
    <w:rsid w:val="00251DDA"/>
    <w:rsid w:val="0027116D"/>
    <w:rsid w:val="002A02E6"/>
    <w:rsid w:val="002A0ED2"/>
    <w:rsid w:val="002B0C36"/>
    <w:rsid w:val="002C0C10"/>
    <w:rsid w:val="002C46BD"/>
    <w:rsid w:val="002E516B"/>
    <w:rsid w:val="00305526"/>
    <w:rsid w:val="0031250C"/>
    <w:rsid w:val="003342E2"/>
    <w:rsid w:val="00336EC0"/>
    <w:rsid w:val="00354155"/>
    <w:rsid w:val="00355E33"/>
    <w:rsid w:val="00396E40"/>
    <w:rsid w:val="003A21AB"/>
    <w:rsid w:val="003B1D08"/>
    <w:rsid w:val="003D7B61"/>
    <w:rsid w:val="003E68AC"/>
    <w:rsid w:val="003E7979"/>
    <w:rsid w:val="004334C8"/>
    <w:rsid w:val="004445F8"/>
    <w:rsid w:val="00456458"/>
    <w:rsid w:val="004A3F44"/>
    <w:rsid w:val="004D35AB"/>
    <w:rsid w:val="00512C46"/>
    <w:rsid w:val="00556761"/>
    <w:rsid w:val="00556EA2"/>
    <w:rsid w:val="00562912"/>
    <w:rsid w:val="00581E79"/>
    <w:rsid w:val="005860E9"/>
    <w:rsid w:val="005A6193"/>
    <w:rsid w:val="005C7D9D"/>
    <w:rsid w:val="00612CC2"/>
    <w:rsid w:val="0064321A"/>
    <w:rsid w:val="006512F9"/>
    <w:rsid w:val="006722CA"/>
    <w:rsid w:val="0068596A"/>
    <w:rsid w:val="006E234E"/>
    <w:rsid w:val="006E6B72"/>
    <w:rsid w:val="006E6BA2"/>
    <w:rsid w:val="006F2668"/>
    <w:rsid w:val="006F4CA7"/>
    <w:rsid w:val="0074520F"/>
    <w:rsid w:val="007465AD"/>
    <w:rsid w:val="007513A0"/>
    <w:rsid w:val="00777673"/>
    <w:rsid w:val="00793BE9"/>
    <w:rsid w:val="00793F74"/>
    <w:rsid w:val="007B10E0"/>
    <w:rsid w:val="007B5D2B"/>
    <w:rsid w:val="007F6F87"/>
    <w:rsid w:val="00807F8F"/>
    <w:rsid w:val="008452E1"/>
    <w:rsid w:val="00872074"/>
    <w:rsid w:val="008741D4"/>
    <w:rsid w:val="00875E98"/>
    <w:rsid w:val="00885662"/>
    <w:rsid w:val="00886193"/>
    <w:rsid w:val="00890336"/>
    <w:rsid w:val="008F405C"/>
    <w:rsid w:val="008F42FA"/>
    <w:rsid w:val="008F4869"/>
    <w:rsid w:val="00906708"/>
    <w:rsid w:val="00976DF0"/>
    <w:rsid w:val="00991E40"/>
    <w:rsid w:val="009A7ACE"/>
    <w:rsid w:val="009B682D"/>
    <w:rsid w:val="009B7238"/>
    <w:rsid w:val="009E24D5"/>
    <w:rsid w:val="009F26D1"/>
    <w:rsid w:val="00A342DF"/>
    <w:rsid w:val="00A44C74"/>
    <w:rsid w:val="00A65CAD"/>
    <w:rsid w:val="00A71AF7"/>
    <w:rsid w:val="00A77F53"/>
    <w:rsid w:val="00A9101C"/>
    <w:rsid w:val="00AD2805"/>
    <w:rsid w:val="00AD4E8E"/>
    <w:rsid w:val="00B26F80"/>
    <w:rsid w:val="00B36B19"/>
    <w:rsid w:val="00B432B8"/>
    <w:rsid w:val="00B61520"/>
    <w:rsid w:val="00BC6176"/>
    <w:rsid w:val="00BF56D6"/>
    <w:rsid w:val="00C126BD"/>
    <w:rsid w:val="00C359A1"/>
    <w:rsid w:val="00C5563F"/>
    <w:rsid w:val="00CA3ACB"/>
    <w:rsid w:val="00CB6B30"/>
    <w:rsid w:val="00CC2130"/>
    <w:rsid w:val="00CD470B"/>
    <w:rsid w:val="00CD6348"/>
    <w:rsid w:val="00CE214D"/>
    <w:rsid w:val="00CE4C14"/>
    <w:rsid w:val="00D404E6"/>
    <w:rsid w:val="00D61434"/>
    <w:rsid w:val="00D63D87"/>
    <w:rsid w:val="00D67B73"/>
    <w:rsid w:val="00D84B52"/>
    <w:rsid w:val="00DA2616"/>
    <w:rsid w:val="00DB31DB"/>
    <w:rsid w:val="00DB5871"/>
    <w:rsid w:val="00DE4C74"/>
    <w:rsid w:val="00E11D81"/>
    <w:rsid w:val="00E143F7"/>
    <w:rsid w:val="00E4088B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22C53"/>
    <w:rsid w:val="00F5140B"/>
    <w:rsid w:val="00F61602"/>
    <w:rsid w:val="00F70AF8"/>
    <w:rsid w:val="00F859E3"/>
    <w:rsid w:val="00F97628"/>
    <w:rsid w:val="00FA2C9F"/>
    <w:rsid w:val="00FB4F82"/>
    <w:rsid w:val="00FE1E5D"/>
    <w:rsid w:val="00FE4243"/>
    <w:rsid w:val="00FE4506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830540-CF2F-477C-98A0-367259BB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D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</w:rPr>
  </w:style>
  <w:style w:type="paragraph" w:styleId="a4">
    <w:name w:val="caption"/>
    <w:basedOn w:val="a"/>
    <w:next w:val="a"/>
    <w:qFormat/>
    <w:rsid w:val="00336EC0"/>
    <w:pPr>
      <w:spacing w:before="120" w:after="120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jc w:val="lowKashida"/>
    </w:p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BF56D6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F5140B"/>
    <w:pPr>
      <w:ind w:left="720"/>
      <w:contextualSpacing/>
    </w:pPr>
  </w:style>
  <w:style w:type="paragraph" w:styleId="afd">
    <w:name w:val="footer"/>
    <w:basedOn w:val="a"/>
    <w:link w:val="Char0"/>
    <w:unhideWhenUsed/>
    <w:rsid w:val="007513A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35</cp:revision>
  <cp:lastPrinted>2023-01-12T15:14:00Z</cp:lastPrinted>
  <dcterms:created xsi:type="dcterms:W3CDTF">2023-01-10T10:12:00Z</dcterms:created>
  <dcterms:modified xsi:type="dcterms:W3CDTF">2023-01-12T15:16:00Z</dcterms:modified>
</cp:coreProperties>
</file>