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3F2" w14:textId="5EAEDD2B" w:rsidR="0056150C" w:rsidRDefault="0056150C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6150C"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756799DA" w14:textId="6C150AAE" w:rsidR="0056150C" w:rsidRDefault="0056150C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بطل</w:t>
      </w:r>
      <w:r w:rsidR="00FD1B75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الأبطال، تميز بالشهامة، وتحل</w:t>
      </w:r>
      <w:r w:rsidR="00FD1B75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ى بالكرم، واتصف بالشجاعة.</w:t>
      </w:r>
    </w:p>
    <w:p w14:paraId="6E17AD44" w14:textId="59B2DFDC" w:rsidR="0056150C" w:rsidRDefault="0056150C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 أحد</w:t>
      </w:r>
      <w:r w:rsidR="00FD1B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أكبر</w:t>
      </w:r>
      <w:r w:rsidR="00FD1B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دعائم الإسلام منذ بدء الدعوة إليه، نصر النبي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وسلم، ووفر له الحماية، ودافع عنه أعظم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الدفاع.</w:t>
      </w:r>
    </w:p>
    <w:p w14:paraId="156B3882" w14:textId="4FD5C06E" w:rsidR="0056150C" w:rsidRDefault="0056150C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 حائط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صد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أمام أذى قريش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للنبي صلى الله عليه وسلم، ولم تزل قريش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تخافه وتهابه وت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عن الإمعان في أذى الحبيب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حتى مات ذلك الذي كان يحميه، واضطر حينها </w:t>
      </w:r>
      <w:r w:rsidR="00D51669">
        <w:rPr>
          <w:rFonts w:ascii="Traditional Arabic" w:hAnsi="Traditional Arabic" w:cs="Traditional Arabic" w:hint="cs"/>
          <w:sz w:val="32"/>
          <w:szCs w:val="32"/>
          <w:rtl/>
        </w:rPr>
        <w:t xml:space="preserve">للخروج من مكة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للبحث عن حامٍ آخر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للدعوة</w:t>
      </w:r>
      <w:r w:rsidR="00D5166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5B38154" w14:textId="1B1D2006" w:rsidR="005A74E2" w:rsidRDefault="00D51669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 أبو طالب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!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عم</w:t>
      </w:r>
      <w:r w:rsidR="00AB32BC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رسول الله صلى الله عليه وسلم الذي ضحى عشر سنين للدفاع عن النبي صلى الله عليه وسلم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والذب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عنه</w:t>
      </w:r>
      <w:r w:rsidR="005A74E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2D10357B" w14:textId="307422A6" w:rsidR="00D51669" w:rsidRDefault="005A74E2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أب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طالب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لم يدافع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عن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لأنه رسول</w:t>
      </w:r>
      <w:r w:rsidR="0043477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الله، بل كان يدافع عنه</w:t>
      </w:r>
      <w:r w:rsidR="00DA70ED">
        <w:rPr>
          <w:rFonts w:ascii="Traditional Arabic" w:hAnsi="Traditional Arabic" w:cs="Traditional Arabic" w:hint="cs"/>
          <w:sz w:val="32"/>
          <w:szCs w:val="32"/>
          <w:rtl/>
        </w:rPr>
        <w:t xml:space="preserve"> حميةً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 xml:space="preserve"> لأنه ابن أخيه. أيقن أبو طالب بصدق</w:t>
      </w:r>
      <w:r w:rsidR="00DA70ED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A854F0">
        <w:rPr>
          <w:rFonts w:ascii="Traditional Arabic" w:hAnsi="Traditional Arabic" w:cs="Traditional Arabic" w:hint="cs"/>
          <w:sz w:val="32"/>
          <w:szCs w:val="32"/>
          <w:rtl/>
        </w:rPr>
        <w:t>، لكنه لم يشهد بشهادة الإسلام، ورضي بدين الشرك.</w:t>
      </w:r>
    </w:p>
    <w:p w14:paraId="352332E6" w14:textId="04F85B06" w:rsid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 يقول في شعره:</w:t>
      </w:r>
    </w:p>
    <w:p w14:paraId="6F88C4DD" w14:textId="77777777" w:rsidR="00A854F0" w:rsidRP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854F0">
        <w:rPr>
          <w:rFonts w:ascii="Traditional Arabic" w:hAnsi="Traditional Arabic" w:cs="Traditional Arabic"/>
          <w:sz w:val="32"/>
          <w:szCs w:val="32"/>
          <w:rtl/>
        </w:rPr>
        <w:t>واللهِ لن يَصلوا إليكَ بجمعِهمْ</w:t>
      </w:r>
      <w:r w:rsidRPr="00A854F0">
        <w:rPr>
          <w:rFonts w:ascii="Traditional Arabic" w:hAnsi="Traditional Arabic" w:cs="Traditional Arabic"/>
          <w:sz w:val="32"/>
          <w:szCs w:val="32"/>
          <w:rtl/>
        </w:rPr>
        <w:tab/>
        <w:t>حتى أُوَسَّدَ في الترابِ دَفينا</w:t>
      </w:r>
    </w:p>
    <w:p w14:paraId="6CF551F6" w14:textId="77777777" w:rsidR="00A854F0" w:rsidRP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854F0">
        <w:rPr>
          <w:rFonts w:ascii="Traditional Arabic" w:hAnsi="Traditional Arabic" w:cs="Traditional Arabic"/>
          <w:sz w:val="32"/>
          <w:szCs w:val="32"/>
          <w:rtl/>
        </w:rPr>
        <w:t>فاصدَعْ بأمرِك ما عليكَ غَضاضة ٌ</w:t>
      </w:r>
      <w:r w:rsidRPr="00A854F0">
        <w:rPr>
          <w:rFonts w:ascii="Traditional Arabic" w:hAnsi="Traditional Arabic" w:cs="Traditional Arabic"/>
          <w:sz w:val="32"/>
          <w:szCs w:val="32"/>
          <w:rtl/>
        </w:rPr>
        <w:tab/>
        <w:t>وأبشِرْ بذاكَ، وقرَّ منهُ عُيونا</w:t>
      </w:r>
    </w:p>
    <w:p w14:paraId="1A5637FD" w14:textId="77777777" w:rsidR="00A854F0" w:rsidRP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854F0">
        <w:rPr>
          <w:rFonts w:ascii="Traditional Arabic" w:hAnsi="Traditional Arabic" w:cs="Traditional Arabic"/>
          <w:sz w:val="32"/>
          <w:szCs w:val="32"/>
          <w:rtl/>
        </w:rPr>
        <w:t>ودَعَوْتَني، وزَعمتَ أنك ناصحٌ</w:t>
      </w:r>
      <w:r w:rsidRPr="00A854F0">
        <w:rPr>
          <w:rFonts w:ascii="Traditional Arabic" w:hAnsi="Traditional Arabic" w:cs="Traditional Arabic"/>
          <w:sz w:val="32"/>
          <w:szCs w:val="32"/>
          <w:rtl/>
        </w:rPr>
        <w:tab/>
        <w:t>ولقد صدقْتَ، وكنتَ ثَمَّ أَمينا</w:t>
      </w:r>
    </w:p>
    <w:p w14:paraId="78AEB4DB" w14:textId="77777777" w:rsidR="00A854F0" w:rsidRP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854F0">
        <w:rPr>
          <w:rFonts w:ascii="Traditional Arabic" w:hAnsi="Traditional Arabic" w:cs="Traditional Arabic"/>
          <w:sz w:val="32"/>
          <w:szCs w:val="32"/>
          <w:rtl/>
        </w:rPr>
        <w:t>وعَرضْتَ دِيناً قد علمتُ بأنَّهُ</w:t>
      </w:r>
      <w:r w:rsidRPr="00A854F0">
        <w:rPr>
          <w:rFonts w:ascii="Traditional Arabic" w:hAnsi="Traditional Arabic" w:cs="Traditional Arabic"/>
          <w:sz w:val="32"/>
          <w:szCs w:val="32"/>
          <w:rtl/>
        </w:rPr>
        <w:tab/>
        <w:t>مِن خيرِ أديانِ البريَّة ِ دِينا</w:t>
      </w:r>
    </w:p>
    <w:p w14:paraId="46C8A582" w14:textId="3B895A54" w:rsid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854F0">
        <w:rPr>
          <w:rFonts w:ascii="Traditional Arabic" w:hAnsi="Traditional Arabic" w:cs="Traditional Arabic"/>
          <w:sz w:val="32"/>
          <w:szCs w:val="32"/>
          <w:rtl/>
        </w:rPr>
        <w:t>لولا المَلامة ُ أو حِذاري سُبَّة ً</w:t>
      </w:r>
      <w:r w:rsidRPr="00A854F0">
        <w:rPr>
          <w:rFonts w:ascii="Traditional Arabic" w:hAnsi="Traditional Arabic" w:cs="Traditional Arabic"/>
          <w:sz w:val="32"/>
          <w:szCs w:val="32"/>
          <w:rtl/>
        </w:rPr>
        <w:tab/>
        <w:t>لوجَدْتني سَمحاً بذاك مُبِينا</w:t>
      </w:r>
    </w:p>
    <w:p w14:paraId="1F5B1086" w14:textId="64A68629" w:rsidR="00A854F0" w:rsidRDefault="00A854F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 رسول</w:t>
      </w:r>
      <w:r w:rsidR="00EA02FD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 صلى الله عليه وسلم يدعوه إلى دعوة الإسلام </w:t>
      </w:r>
      <w:r w:rsidR="00983E30">
        <w:rPr>
          <w:rFonts w:ascii="Traditional Arabic" w:hAnsi="Traditional Arabic" w:cs="Traditional Arabic" w:hint="cs"/>
          <w:sz w:val="32"/>
          <w:szCs w:val="32"/>
          <w:rtl/>
        </w:rPr>
        <w:t>ليسعد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بها، لينعم بها، لينجو بها، لكنه كان يأبى إلا الإصرار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انتحال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دين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آبائ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وأجداد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ه. استمرت المحاولات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معه </w:t>
      </w:r>
      <w:r w:rsidR="00E34F87">
        <w:rPr>
          <w:rFonts w:ascii="Traditional Arabic" w:hAnsi="Traditional Arabic" w:cs="Traditional Arabic" w:hint="cs"/>
          <w:sz w:val="32"/>
          <w:szCs w:val="32"/>
          <w:rtl/>
        </w:rPr>
        <w:t>طوال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4F87">
        <w:rPr>
          <w:rFonts w:ascii="Traditional Arabic" w:hAnsi="Traditional Arabic" w:cs="Traditional Arabic" w:hint="cs"/>
          <w:sz w:val="32"/>
          <w:szCs w:val="32"/>
          <w:rtl/>
        </w:rPr>
        <w:t xml:space="preserve"> عشر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34F87">
        <w:rPr>
          <w:rFonts w:ascii="Traditional Arabic" w:hAnsi="Traditional Arabic" w:cs="Traditional Arabic" w:hint="cs"/>
          <w:sz w:val="32"/>
          <w:szCs w:val="32"/>
          <w:rtl/>
        </w:rPr>
        <w:t xml:space="preserve"> سنين، ولم يكن يجد من أبي طالب إلا الرفض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34F87">
        <w:rPr>
          <w:rFonts w:ascii="Traditional Arabic" w:hAnsi="Traditional Arabic" w:cs="Traditional Arabic" w:hint="cs"/>
          <w:sz w:val="32"/>
          <w:szCs w:val="32"/>
          <w:rtl/>
        </w:rPr>
        <w:t xml:space="preserve"> والعناد.</w:t>
      </w:r>
    </w:p>
    <w:p w14:paraId="4E71DFDB" w14:textId="13FF8572" w:rsidR="00E34F87" w:rsidRDefault="00E34F87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حاصرت قريش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المسلمين في الشعب، فدخل أبو طالب مع</w:t>
      </w:r>
      <w:r w:rsidR="00DA0F7A">
        <w:rPr>
          <w:rFonts w:ascii="Traditional Arabic" w:hAnsi="Traditional Arabic" w:cs="Traditional Arabic" w:hint="cs"/>
          <w:sz w:val="32"/>
          <w:szCs w:val="32"/>
          <w:rtl/>
        </w:rPr>
        <w:t xml:space="preserve"> المسلمين،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وتحمل مقاطعة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قريش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الاجتماعية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والاقتصادية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، أكل معهم الجلود، وتقر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حت أشداق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بأوراق الشجر، فصبر على كل ذلك من أجل ابن أخيه.</w:t>
      </w:r>
    </w:p>
    <w:p w14:paraId="31863697" w14:textId="3F5062B2" w:rsidR="00E34F87" w:rsidRDefault="00E34F87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حتى انقضت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ثلاث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سنين من حصار الشعب، فر</w:t>
      </w:r>
      <w:r w:rsidR="002036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فع الحصار، وخُف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>فت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المعاناة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المسلمين. وبعد خروجهم بعدة أشهر يباغت المرضُ أبا طالب فيقعده في الفراش، ويبدو أنها اللحظات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الأخيرة</w:t>
      </w:r>
      <w:r w:rsidR="005A33C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حياته.</w:t>
      </w:r>
    </w:p>
    <w:p w14:paraId="37A317DD" w14:textId="07177C39" w:rsidR="00E34F87" w:rsidRDefault="00E34F87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يقدم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 إلى أبي طالب، وكله أمل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أن تنجح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المحاولة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الأخيرة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لدعوت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إلى الإسلام و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الإذعانِ ل</w:t>
      </w:r>
      <w:r>
        <w:rPr>
          <w:rFonts w:ascii="Traditional Arabic" w:hAnsi="Traditional Arabic" w:cs="Traditional Arabic" w:hint="cs"/>
          <w:sz w:val="32"/>
          <w:szCs w:val="32"/>
          <w:rtl/>
        </w:rPr>
        <w:t>شهادة الحق.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يدخل عليه ويجد عنده رفقاء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الس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>ء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أبا جهل وعبدَالله بن أبي أمية، يسكتان ويتكلم النبي صلى الله عليه وسلم فيقول لعمه: </w:t>
      </w:r>
      <w:r w:rsidR="006E5BE5" w:rsidRPr="006E5BE5">
        <w:rPr>
          <w:rFonts w:ascii="Traditional Arabic" w:hAnsi="Traditional Arabic" w:cs="Traditional Arabic"/>
          <w:sz w:val="32"/>
          <w:szCs w:val="32"/>
          <w:rtl/>
        </w:rPr>
        <w:t>(يا عمِّ قُلْ : لا إلهَ إلَّا اللهُ أحاج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6E5BE5" w:rsidRPr="006E5BE5">
        <w:rPr>
          <w:rFonts w:ascii="Traditional Arabic" w:hAnsi="Traditional Arabic" w:cs="Traditional Arabic"/>
          <w:sz w:val="32"/>
          <w:szCs w:val="32"/>
          <w:rtl/>
        </w:rPr>
        <w:t xml:space="preserve"> لكَ بها عندَ اللهِ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كلمة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واحدة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يريد النبي صلى الله عليه وسلم أن يستنطق</w:t>
      </w:r>
      <w:r w:rsidR="006D7CE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ها من أبي طالب، ثم يتولى </w:t>
      </w:r>
      <w:r w:rsidR="00B30B62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أمر المحاجة</w:t>
      </w:r>
      <w:r w:rsidR="00B30B6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عنه عند الله ليدخل</w:t>
      </w:r>
      <w:r w:rsidR="00B30B6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بها الجنة. يتدخل </w:t>
      </w:r>
      <w:r w:rsidR="00B30B62">
        <w:rPr>
          <w:rFonts w:ascii="Traditional Arabic" w:hAnsi="Traditional Arabic" w:cs="Traditional Arabic" w:hint="cs"/>
          <w:sz w:val="32"/>
          <w:szCs w:val="32"/>
          <w:rtl/>
        </w:rPr>
        <w:t>شياطينُ الإنس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 أبو جهل وابن أبي أمية فيقولان له: (</w:t>
      </w:r>
      <w:r w:rsidR="006E5BE5" w:rsidRPr="006E5BE5">
        <w:rPr>
          <w:rFonts w:ascii="Traditional Arabic" w:hAnsi="Traditional Arabic" w:cs="Traditional Arabic"/>
          <w:sz w:val="32"/>
          <w:szCs w:val="32"/>
          <w:rtl/>
        </w:rPr>
        <w:t>يا أبا طالبٍ أترغَبُ عن ملَّةِ عبدِ المُطَّلبِ</w:t>
      </w:r>
      <w:r w:rsidR="006E5BE5">
        <w:rPr>
          <w:rFonts w:ascii="Traditional Arabic" w:hAnsi="Traditional Arabic" w:cs="Traditional Arabic" w:hint="cs"/>
          <w:sz w:val="32"/>
          <w:szCs w:val="32"/>
          <w:rtl/>
        </w:rPr>
        <w:t xml:space="preserve">؟!)، 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النبي صلى الله عليه وسلم لا ييأس ولا يسكت، هذه هي الفرصة الأخيرة (</w:t>
      </w:r>
      <w:r w:rsidR="00B54ACD" w:rsidRPr="00B54ACD">
        <w:rPr>
          <w:rFonts w:ascii="Traditional Arabic" w:hAnsi="Traditional Arabic" w:cs="Traditional Arabic"/>
          <w:sz w:val="32"/>
          <w:szCs w:val="32"/>
          <w:rtl/>
        </w:rPr>
        <w:t>فلَمْ يزَلِ يعرِضُها عليه ويُعيدُ له تلكَ المَقالةَ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:) (</w:t>
      </w:r>
      <w:r w:rsidR="00B54ACD" w:rsidRPr="006E5BE5">
        <w:rPr>
          <w:rFonts w:ascii="Traditional Arabic" w:hAnsi="Traditional Arabic" w:cs="Traditional Arabic"/>
          <w:sz w:val="32"/>
          <w:szCs w:val="32"/>
          <w:rtl/>
        </w:rPr>
        <w:t>يا عمِّ قُلْ: لا إلهَ إلَّا اللهُ أحاج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B54ACD" w:rsidRPr="006E5BE5">
        <w:rPr>
          <w:rFonts w:ascii="Traditional Arabic" w:hAnsi="Traditional Arabic" w:cs="Traditional Arabic"/>
          <w:sz w:val="32"/>
          <w:szCs w:val="32"/>
          <w:rtl/>
        </w:rPr>
        <w:t xml:space="preserve"> لكَ بها عندَ اللهِ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). وها هو أبو طالب يستجيب</w:t>
      </w:r>
      <w:r w:rsidR="00A471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 xml:space="preserve"> أخيرا، ويتهيأ</w:t>
      </w:r>
      <w:r w:rsidR="00A471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 xml:space="preserve"> للكلام، والكل</w:t>
      </w:r>
      <w:r w:rsidR="00A4718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 xml:space="preserve"> يترقب، يا ترى ما الذي سيتفوه به؟! تخرج</w:t>
      </w:r>
      <w:r w:rsidR="00A4718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 xml:space="preserve"> الكلمات بصعوبة</w:t>
      </w:r>
      <w:r w:rsidR="00A4718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 xml:space="preserve"> فيقول لابن أخيه: "</w:t>
      </w:r>
      <w:r w:rsidR="00B54ACD" w:rsidRPr="00B54ACD">
        <w:rPr>
          <w:rFonts w:ascii="Traditional Arabic" w:hAnsi="Traditional Arabic" w:cs="Traditional Arabic"/>
          <w:sz w:val="32"/>
          <w:szCs w:val="32"/>
          <w:rtl/>
        </w:rPr>
        <w:t>لَوْلا أنْ تُعَيِّرَنِي قُرَيْشٌ، يقولونَ: إنَّما حَمَلَهُ علَى ذلكَ الجَزَعُ لأَقْرَرْتُ بها عَيْنَكَ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، ثم كان آخر ما قاله: "</w:t>
      </w:r>
      <w:r w:rsidR="00B54ACD" w:rsidRPr="00B54ACD">
        <w:rPr>
          <w:rFonts w:ascii="Traditional Arabic" w:hAnsi="Traditional Arabic" w:cs="Traditional Arabic"/>
          <w:sz w:val="32"/>
          <w:szCs w:val="32"/>
          <w:rtl/>
        </w:rPr>
        <w:t>على ملَّةِ عبدِ المُطَّلبِ</w:t>
      </w:r>
      <w:r w:rsidR="00B54ACD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605CCA">
        <w:rPr>
          <w:rFonts w:ascii="Traditional Arabic" w:hAnsi="Traditional Arabic" w:cs="Traditional Arabic" w:hint="cs"/>
          <w:sz w:val="32"/>
          <w:szCs w:val="32"/>
          <w:rtl/>
        </w:rPr>
        <w:t xml:space="preserve"> وأبى أن يقول لا إله إلا الله. ثم فاضت روحه إلى بارئها، والنبي صلى الله عليه وسلم يعتصر ألما وحزنا على عمه الذي أحبه وأحب هدايته، تفيض</w:t>
      </w:r>
      <w:r w:rsidR="003D4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05CCA">
        <w:rPr>
          <w:rFonts w:ascii="Traditional Arabic" w:hAnsi="Traditional Arabic" w:cs="Traditional Arabic" w:hint="cs"/>
          <w:sz w:val="32"/>
          <w:szCs w:val="32"/>
          <w:rtl/>
        </w:rPr>
        <w:t xml:space="preserve"> تلك العاطفة</w:t>
      </w:r>
      <w:r w:rsidR="003D4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05CCA">
        <w:rPr>
          <w:rFonts w:ascii="Traditional Arabic" w:hAnsi="Traditional Arabic" w:cs="Traditional Arabic" w:hint="cs"/>
          <w:sz w:val="32"/>
          <w:szCs w:val="32"/>
          <w:rtl/>
        </w:rPr>
        <w:t xml:space="preserve"> الجياشة</w:t>
      </w:r>
      <w:r w:rsidR="003D41D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05CCA">
        <w:rPr>
          <w:rFonts w:ascii="Traditional Arabic" w:hAnsi="Traditional Arabic" w:cs="Traditional Arabic" w:hint="cs"/>
          <w:sz w:val="32"/>
          <w:szCs w:val="32"/>
          <w:rtl/>
        </w:rPr>
        <w:t xml:space="preserve"> من القلب الرحيم فيقول له بعد أن مات: (</w:t>
      </w:r>
      <w:r w:rsidR="00605CCA" w:rsidRPr="00605CCA">
        <w:rPr>
          <w:rFonts w:ascii="Traditional Arabic" w:hAnsi="Traditional Arabic" w:cs="Traditional Arabic"/>
          <w:sz w:val="32"/>
          <w:szCs w:val="32"/>
          <w:rtl/>
        </w:rPr>
        <w:t>لَأستغفِرَنَّ لكَ ما لَمْ أُنْهَ عنكَ</w:t>
      </w:r>
      <w:r w:rsidR="00605CCA">
        <w:rPr>
          <w:rFonts w:ascii="Traditional Arabic" w:hAnsi="Traditional Arabic" w:cs="Traditional Arabic" w:hint="cs"/>
          <w:sz w:val="32"/>
          <w:szCs w:val="32"/>
          <w:rtl/>
        </w:rPr>
        <w:t xml:space="preserve">). ولكن أرحم الراحمين سبحانه، والذي كل رحمة في الدنيا إنما هي من جزء واحد من 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>مئة جزء من رحمته سبحانه، أنزل</w:t>
      </w:r>
      <w:r w:rsidR="00521C5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305A7">
        <w:rPr>
          <w:rFonts w:ascii="Traditional Arabic" w:hAnsi="Traditional Arabic" w:cs="Traditional Arabic" w:hint="cs"/>
          <w:sz w:val="32"/>
          <w:szCs w:val="32"/>
          <w:rtl/>
        </w:rPr>
        <w:t xml:space="preserve">الحكيم 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الرحيم</w:t>
      </w:r>
      <w:r w:rsidR="00521C50">
        <w:rPr>
          <w:rFonts w:ascii="Traditional Arabic" w:hAnsi="Traditional Arabic" w:cs="Traditional Arabic" w:hint="cs"/>
          <w:sz w:val="32"/>
          <w:szCs w:val="32"/>
          <w:rtl/>
        </w:rPr>
        <w:t xml:space="preserve"> سبحانه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 xml:space="preserve"> حكم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>ه العادل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 xml:space="preserve"> في كتابه: (</w:t>
      </w:r>
      <w:r w:rsidR="003470B2" w:rsidRPr="003470B2">
        <w:rPr>
          <w:rFonts w:ascii="Traditional Arabic" w:hAnsi="Traditional Arabic" w:cs="Traditional Arabic"/>
          <w:sz w:val="32"/>
          <w:szCs w:val="32"/>
          <w:rtl/>
        </w:rPr>
        <w:t>مَا كَانَ لِلنَّبِيِّ وَالَّذِينَ آمَنُوا أَنْ يَسْتَغْفِرُوا لِلْمُشْرِكِينَ وَلَوْ كَانُوا أُولِي قُرْبَى مِنْ بَعْدِ مَا تَبَيَّنَ لَهُمْ أَنَّهُمْ أَصْحَابُ الْجَحِيمِ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>)، ونزل قوله سبحانه: (</w:t>
      </w:r>
      <w:r w:rsidR="003470B2" w:rsidRPr="003470B2">
        <w:rPr>
          <w:rFonts w:ascii="Traditional Arabic" w:hAnsi="Traditional Arabic" w:cs="Traditional Arabic"/>
          <w:sz w:val="32"/>
          <w:szCs w:val="32"/>
          <w:rtl/>
        </w:rPr>
        <w:t>إِنَّكَ لَا تَهْدِي مَنْ أَحْبَبْتَ وَلَكِنَّ اللَّهَ يَهْدِي مَنْ يَشَاءُ وَهُوَ أَعْلَمُ بِالْمُهْتَدِينَ</w:t>
      </w:r>
      <w:r w:rsidR="003470B2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D5129EF" w14:textId="09553FE5" w:rsidR="00521C50" w:rsidRDefault="00521C50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أنزل ذلك ل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لنا أن الشرك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جريمة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 ت</w:t>
      </w:r>
      <w:r w:rsidR="000402C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غتفر، وأن الكفر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مصيبة لا ت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هون، وأن من وفى حقوق الناس ثم جحد حق الله فإن ذلك لن يغني عنه في الآخرة شيئا</w:t>
      </w:r>
      <w:r w:rsidR="00F044E2">
        <w:rPr>
          <w:rFonts w:ascii="Traditional Arabic" w:hAnsi="Traditional Arabic" w:cs="Traditional Arabic" w:hint="cs"/>
          <w:sz w:val="32"/>
          <w:szCs w:val="32"/>
          <w:rtl/>
        </w:rPr>
        <w:t>، وإن كان نال نصيبه في الدنيا</w:t>
      </w:r>
      <w:r>
        <w:rPr>
          <w:rFonts w:ascii="Traditional Arabic" w:hAnsi="Traditional Arabic" w:cs="Traditional Arabic" w:hint="cs"/>
          <w:sz w:val="32"/>
          <w:szCs w:val="32"/>
          <w:rtl/>
        </w:rPr>
        <w:t>. أراد</w:t>
      </w:r>
      <w:r w:rsidR="00F044E2">
        <w:rPr>
          <w:rFonts w:ascii="Traditional Arabic" w:hAnsi="Traditional Arabic" w:cs="Traditional Arabic" w:hint="cs"/>
          <w:sz w:val="32"/>
          <w:szCs w:val="32"/>
          <w:rtl/>
        </w:rPr>
        <w:t xml:space="preserve"> أبو طالب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الدنيا، وأراد سمعة الناس وذكرهم فأعطاه الله ما يريد، كما قال سبحانه: (</w:t>
      </w:r>
      <w:r w:rsidRPr="00521C50">
        <w:rPr>
          <w:rFonts w:ascii="Traditional Arabic" w:hAnsi="Traditional Arabic" w:cs="Traditional Arabic"/>
          <w:sz w:val="32"/>
          <w:szCs w:val="32"/>
          <w:rtl/>
        </w:rPr>
        <w:t>مَنْ كَانَ يُرِيدُ الْحَيَاةَ الدُّنْيَا وَزِينَتَهَا نُوَفِّ إِلَيْهِمْ أَعْمَالَهُمْ فِيهَا وَهُمْ فِيهَا لَا يُبْخَسُونَ * أُولَئِكَ الَّذِينَ لَيْسَ لَهُمْ فِي الْآخِرَةِ إِلَّا النَّارُ وَحَبِطَ مَا صَنَعُوا فِيهَا وَبَاطِلٌ مَا كَانُوا يَعْمَلُونَ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2721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AE3A709" w14:textId="2B8D6C5F" w:rsidR="00DD6A72" w:rsidRPr="00DD6A72" w:rsidRDefault="00227210" w:rsidP="003410C2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تعلم هذا الدرس ابن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أبي طالب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وتلميذ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مدرسة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النبوة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7B88">
        <w:rPr>
          <w:rFonts w:ascii="Traditional Arabic" w:hAnsi="Traditional Arabic" w:cs="Traditional Arabic" w:hint="cs"/>
          <w:sz w:val="32"/>
          <w:szCs w:val="32"/>
          <w:rtl/>
        </w:rPr>
        <w:t xml:space="preserve"> علي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707B88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عنه، فحين توفي أبوه جاء إلى النبي صلى الله عليه وسلم وكله حنق وقهر فقال له:</w:t>
      </w:r>
      <w:r w:rsidR="002B1E91" w:rsidRPr="002B1E9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4B7717" w:rsidRPr="004B7717">
        <w:rPr>
          <w:rFonts w:ascii="Traditional Arabic" w:hAnsi="Traditional Arabic" w:cs="Traditional Arabic"/>
          <w:sz w:val="32"/>
          <w:szCs w:val="32"/>
          <w:rtl/>
        </w:rPr>
        <w:t>إنَّ عمَّك الشَّيخَ الضَّالَّ قد مات</w:t>
      </w:r>
      <w:r w:rsidR="004B7717" w:rsidRPr="004B77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فمن يواريه؟</w:t>
      </w:r>
      <w:r w:rsidR="00DD6A7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410C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>سؤال غاضب من إصرار هذا الشيخ على الشرك .. سؤال ي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>بك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 xml:space="preserve"> هذا الشيخ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 xml:space="preserve"> الضال</w:t>
      </w:r>
      <w:r w:rsidR="00EF3E1E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 xml:space="preserve"> .. </w:t>
      </w:r>
      <w:r w:rsidR="00C158A7">
        <w:rPr>
          <w:rFonts w:ascii="Traditional Arabic" w:hAnsi="Traditional Arabic" w:cs="Traditional Arabic" w:hint="cs"/>
          <w:sz w:val="32"/>
          <w:szCs w:val="32"/>
          <w:rtl/>
        </w:rPr>
        <w:t>تشعر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t xml:space="preserve"> بمرارتها في حلقه </w:t>
      </w:r>
      <w:r w:rsidR="00DD6A72" w:rsidRPr="00DD6A72">
        <w:rPr>
          <w:rFonts w:ascii="Traditional Arabic" w:hAnsi="Traditional Arabic" w:cs="Traditional Arabic"/>
          <w:sz w:val="32"/>
          <w:szCs w:val="32"/>
          <w:rtl/>
        </w:rPr>
        <w:lastRenderedPageBreak/>
        <w:t>وهو يقول: الضال .. كمن يقولها بعد أن استنفذ كل محاولات الإقناع لشخص متهور يريد الانتحار فأبى إلا الانتحار .. الكلمات بعد ذلك تخرج مزيجًا من الغضب والحزن والأسى.</w:t>
      </w:r>
    </w:p>
    <w:p w14:paraId="08E76041" w14:textId="5604A40D" w:rsidR="00227210" w:rsidRDefault="00DD6A72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D6A72">
        <w:rPr>
          <w:rFonts w:ascii="Traditional Arabic" w:hAnsi="Traditional Arabic" w:cs="Traditional Arabic"/>
          <w:sz w:val="32"/>
          <w:szCs w:val="32"/>
          <w:rtl/>
        </w:rPr>
        <w:t>لكن رسول الله - صلى الله عليه وسلم - كان طبيبًا للقلوب .. طبيبًا للنفوس .. قال لعلي الحزين:</w:t>
      </w:r>
      <w:r w:rsidR="005634C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D6A72">
        <w:rPr>
          <w:rFonts w:ascii="Traditional Arabic" w:hAnsi="Traditional Arabic" w:cs="Traditional Arabic"/>
          <w:sz w:val="32"/>
          <w:szCs w:val="32"/>
          <w:rtl/>
        </w:rPr>
        <w:t>(</w:t>
      </w:r>
      <w:r w:rsidR="00FE445E" w:rsidRPr="00FE445E">
        <w:rPr>
          <w:rFonts w:ascii="Traditional Arabic" w:hAnsi="Traditional Arabic" w:cs="Traditional Arabic"/>
          <w:sz w:val="32"/>
          <w:szCs w:val="32"/>
          <w:rtl/>
        </w:rPr>
        <w:t>اذهَبْ فوارِه ولا تُحْدِثنَّ حدَثًا حتَّى تأتيَني</w:t>
      </w:r>
      <w:r w:rsidR="00AE710B">
        <w:rPr>
          <w:rFonts w:ascii="Traditional Arabic" w:hAnsi="Traditional Arabic" w:cs="Traditional Arabic" w:hint="cs"/>
          <w:sz w:val="32"/>
          <w:szCs w:val="32"/>
          <w:rtl/>
        </w:rPr>
        <w:t>)، قال علي: "</w:t>
      </w:r>
      <w:r w:rsidR="00AE710B" w:rsidRPr="00AE710B">
        <w:rPr>
          <w:rFonts w:ascii="Traditional Arabic" w:hAnsi="Traditional Arabic" w:cs="Traditional Arabic"/>
          <w:sz w:val="32"/>
          <w:szCs w:val="32"/>
          <w:rtl/>
        </w:rPr>
        <w:t>فأتيتُه فأمرني فاغتسلتُ ثمَّ دعا لي بدعواتٍ ما يسُرُّني ما على الأرضِ بهنَّ من شيءٍ</w:t>
      </w:r>
      <w:r w:rsidR="00AE710B">
        <w:rPr>
          <w:rFonts w:ascii="Traditional Arabic" w:hAnsi="Traditional Arabic" w:cs="Traditional Arabic" w:hint="cs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1"/>
      </w:r>
    </w:p>
    <w:p w14:paraId="748EC577" w14:textId="58F91682" w:rsidR="00AE710B" w:rsidRDefault="00AE710B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وأما أخو أبي طالب العباس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ُ رضي الله عنه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فقد</w:t>
      </w:r>
      <w:r w:rsidR="00310A3B">
        <w:rPr>
          <w:rFonts w:ascii="Traditional Arabic" w:hAnsi="Traditional Arabic" w:cs="Traditional Arabic" w:hint="cs"/>
          <w:sz w:val="32"/>
          <w:szCs w:val="32"/>
          <w:rtl/>
        </w:rPr>
        <w:t xml:space="preserve"> حركته العاطفة</w:t>
      </w:r>
      <w:r w:rsidR="00A27BB4"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 w:rsidR="00310A3B">
        <w:rPr>
          <w:rFonts w:ascii="Traditional Arabic" w:hAnsi="Traditional Arabic" w:cs="Traditional Arabic" w:hint="cs"/>
          <w:sz w:val="32"/>
          <w:szCs w:val="32"/>
          <w:rtl/>
        </w:rPr>
        <w:t xml:space="preserve"> للسؤال عن مصير أخيه، فقال للنبي صلى الله عليه وسلم: </w:t>
      </w:r>
      <w:r w:rsidR="00CE213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يا رسول الله، هل نفعت أبا طالب بشيء، فإنه كان يحوطك، ويغضب لك</w:t>
      </w:r>
      <w:r w:rsidR="00CE2132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E2132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 xml:space="preserve">قال: </w:t>
      </w:r>
      <w:r w:rsidR="00CE2132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نعم. هو في ض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ح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ض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اح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 xml:space="preserve"> من النار</w:t>
      </w:r>
      <w:r w:rsidR="00BE5F1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5F19" w:rsidRPr="00BE5F19">
        <w:rPr>
          <w:rFonts w:ascii="Traditional Arabic" w:hAnsi="Traditional Arabic" w:cs="Traditional Arabic" w:hint="cs"/>
          <w:sz w:val="24"/>
          <w:szCs w:val="24"/>
          <w:rtl/>
        </w:rPr>
        <w:t>-أي</w:t>
      </w:r>
      <w:r w:rsidR="00BE5F19" w:rsidRPr="00BE5F1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E5F19" w:rsidRPr="00BE5F19">
        <w:rPr>
          <w:rFonts w:ascii="Traditional Arabic" w:hAnsi="Traditional Arabic" w:cs="Traditional Arabic"/>
          <w:sz w:val="24"/>
          <w:szCs w:val="24"/>
          <w:rtl/>
        </w:rPr>
        <w:t>في مَوضعٍ قَريبِ القَعْرِ خَفِيفِ العَذابِ</w:t>
      </w:r>
      <w:r w:rsidR="00BE5F19" w:rsidRPr="00BE5F19">
        <w:rPr>
          <w:rFonts w:ascii="Traditional Arabic" w:hAnsi="Traditional Arabic" w:cs="Traditional Arabic" w:hint="cs"/>
          <w:sz w:val="24"/>
          <w:szCs w:val="24"/>
          <w:rtl/>
        </w:rPr>
        <w:t>-</w:t>
      </w:r>
      <w:r w:rsidR="00BE5F19" w:rsidRPr="00BE5F1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>، ولولا أنا لكان في الدرك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 xml:space="preserve"> الأسفل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25FB0" w:rsidRPr="00B25FB0">
        <w:rPr>
          <w:rFonts w:ascii="Traditional Arabic" w:hAnsi="Traditional Arabic" w:cs="Traditional Arabic"/>
          <w:sz w:val="32"/>
          <w:szCs w:val="32"/>
          <w:rtl/>
        </w:rPr>
        <w:t xml:space="preserve"> من النار)</w:t>
      </w:r>
      <w:r w:rsidR="00BE5F1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390624">
        <w:rPr>
          <w:rFonts w:ascii="Traditional Arabic" w:hAnsi="Traditional Arabic" w:cs="Traditional Arabic" w:hint="cs"/>
          <w:sz w:val="32"/>
          <w:szCs w:val="32"/>
          <w:rtl/>
        </w:rPr>
        <w:t xml:space="preserve"> خُف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390624">
        <w:rPr>
          <w:rFonts w:ascii="Traditional Arabic" w:hAnsi="Traditional Arabic" w:cs="Traditional Arabic" w:hint="cs"/>
          <w:sz w:val="32"/>
          <w:szCs w:val="32"/>
          <w:rtl/>
        </w:rPr>
        <w:t>ف عنه العذاب</w:t>
      </w:r>
      <w:r w:rsidR="00653BDC">
        <w:rPr>
          <w:rFonts w:ascii="Traditional Arabic" w:hAnsi="Traditional Arabic" w:cs="Traditional Arabic" w:hint="cs"/>
          <w:sz w:val="32"/>
          <w:szCs w:val="32"/>
          <w:rtl/>
        </w:rPr>
        <w:t xml:space="preserve">، فالنار دركات بعضها </w:t>
      </w:r>
      <w:r w:rsidR="005D330B">
        <w:rPr>
          <w:rFonts w:ascii="Traditional Arabic" w:hAnsi="Traditional Arabic" w:cs="Traditional Arabic" w:hint="cs"/>
          <w:sz w:val="32"/>
          <w:szCs w:val="32"/>
          <w:rtl/>
        </w:rPr>
        <w:t>أخف</w:t>
      </w:r>
      <w:r w:rsidR="00653BDC">
        <w:rPr>
          <w:rFonts w:ascii="Traditional Arabic" w:hAnsi="Traditional Arabic" w:cs="Traditional Arabic" w:hint="cs"/>
          <w:sz w:val="32"/>
          <w:szCs w:val="32"/>
          <w:rtl/>
        </w:rPr>
        <w:t xml:space="preserve"> من بعض، لكنه </w:t>
      </w:r>
      <w:r w:rsidR="005D330B">
        <w:rPr>
          <w:rFonts w:ascii="Traditional Arabic" w:hAnsi="Traditional Arabic" w:cs="Traditional Arabic" w:hint="cs"/>
          <w:sz w:val="32"/>
          <w:szCs w:val="32"/>
          <w:rtl/>
        </w:rPr>
        <w:t xml:space="preserve">باقٍ </w:t>
      </w:r>
      <w:r w:rsidR="00653BDC">
        <w:rPr>
          <w:rFonts w:ascii="Traditional Arabic" w:hAnsi="Traditional Arabic" w:cs="Traditional Arabic" w:hint="cs"/>
          <w:sz w:val="32"/>
          <w:szCs w:val="32"/>
          <w:rtl/>
        </w:rPr>
        <w:t>في النار لا يخرج منها خالدا مخلدا فيها أبدا.</w:t>
      </w:r>
    </w:p>
    <w:p w14:paraId="305B511F" w14:textId="2401B272" w:rsidR="00BE5F19" w:rsidRDefault="00BE5F19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هذا هو مصير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أبي طالب، وهذا هو مصير كل </w:t>
      </w:r>
      <w:r w:rsidR="001324FA">
        <w:rPr>
          <w:rFonts w:ascii="Traditional Arabic" w:hAnsi="Traditional Arabic" w:cs="Traditional Arabic" w:hint="cs"/>
          <w:sz w:val="32"/>
          <w:szCs w:val="32"/>
          <w:rtl/>
        </w:rPr>
        <w:t>مات على الكفر والشرك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C104D">
        <w:rPr>
          <w:rFonts w:ascii="Traditional Arabic" w:hAnsi="Traditional Arabic" w:cs="Traditional Arabic" w:hint="cs"/>
          <w:sz w:val="32"/>
          <w:szCs w:val="32"/>
          <w:rtl/>
        </w:rPr>
        <w:t xml:space="preserve">هذا هو </w:t>
      </w:r>
      <w:r>
        <w:rPr>
          <w:rFonts w:ascii="Traditional Arabic" w:hAnsi="Traditional Arabic" w:cs="Traditional Arabic" w:hint="cs"/>
          <w:sz w:val="32"/>
          <w:szCs w:val="32"/>
          <w:rtl/>
        </w:rPr>
        <w:t>حكم الله العادل (</w:t>
      </w:r>
      <w:r w:rsidR="005C104D" w:rsidRPr="005C104D">
        <w:rPr>
          <w:rFonts w:ascii="Traditional Arabic" w:hAnsi="Traditional Arabic" w:cs="Traditional Arabic"/>
          <w:sz w:val="32"/>
          <w:szCs w:val="32"/>
          <w:rtl/>
        </w:rPr>
        <w:t>وَمَا رَبُّكَ بِظَلَّامٍ لِّلْعَبِيدِ</w:t>
      </w:r>
      <w:r w:rsidR="005C104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D56524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D56524" w:rsidRPr="00D56524">
        <w:rPr>
          <w:rFonts w:ascii="Traditional Arabic" w:hAnsi="Traditional Arabic" w:cs="Traditional Arabic"/>
          <w:sz w:val="32"/>
          <w:szCs w:val="32"/>
          <w:rtl/>
        </w:rPr>
        <w:t>إِنَّ اللَّهَ لَا يَغْفِرُ أَن يُشْرَكَ بِهِ وَيَغْفِرُ مَا دُونَ ذَٰلِكَ لِمَن يَشَاءُ ۚ وَمَن يُشْرِكْ بِاللَّهِ فَقَدِ افْتَرَىٰ إِثْمًا عَظِيمًا</w:t>
      </w:r>
      <w:r w:rsidR="00D56524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4E1B52F4" w14:textId="7946EBC8" w:rsidR="00D56524" w:rsidRDefault="00DA4E1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أحينا مسلمين، وتوفنا مسلمين، وألحقنا بالصالحين</w:t>
      </w:r>
    </w:p>
    <w:p w14:paraId="449EFB0B" w14:textId="1C3D28F3" w:rsidR="00DA4E14" w:rsidRDefault="00DA4E1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7384F022" w14:textId="77777777" w:rsidR="00DA4E14" w:rsidRDefault="00DA4E1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06236060" w14:textId="76C4227C" w:rsidR="00DA4E14" w:rsidRDefault="00DA4E1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10A3BD8D" w14:textId="12B6914C" w:rsidR="00DA4E14" w:rsidRDefault="00DA4E1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31571DE1" w14:textId="365CAF06" w:rsidR="00DA4E14" w:rsidRDefault="00B932F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كل مرة يموت أحد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الكفار </w:t>
      </w:r>
      <w:r w:rsidR="0045203C">
        <w:rPr>
          <w:rFonts w:ascii="Traditional Arabic" w:hAnsi="Traditional Arabic" w:cs="Traditional Arabic" w:hint="cs"/>
          <w:sz w:val="32"/>
          <w:szCs w:val="32"/>
          <w:rtl/>
        </w:rPr>
        <w:t>الذين كانت لهم سيرة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5203C">
        <w:rPr>
          <w:rFonts w:ascii="Traditional Arabic" w:hAnsi="Traditional Arabic" w:cs="Traditional Arabic" w:hint="cs"/>
          <w:sz w:val="32"/>
          <w:szCs w:val="32"/>
          <w:rtl/>
        </w:rPr>
        <w:t xml:space="preserve"> حسنة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5D330B">
        <w:rPr>
          <w:rFonts w:ascii="Traditional Arabic" w:hAnsi="Traditional Arabic" w:cs="Traditional Arabic" w:hint="cs"/>
          <w:sz w:val="32"/>
          <w:szCs w:val="32"/>
          <w:rtl/>
        </w:rPr>
        <w:t xml:space="preserve"> مع الناس</w:t>
      </w:r>
      <w:r w:rsidR="0045203C"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الدنيا، تثور عواطف الكثير من الناس،</w:t>
      </w:r>
      <w:r w:rsidR="00C34C37">
        <w:rPr>
          <w:rFonts w:ascii="Traditional Arabic" w:hAnsi="Traditional Arabic" w:cs="Traditional Arabic" w:hint="cs"/>
          <w:sz w:val="32"/>
          <w:szCs w:val="32"/>
          <w:rtl/>
        </w:rPr>
        <w:t xml:space="preserve"> شفقة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34C37">
        <w:rPr>
          <w:rFonts w:ascii="Traditional Arabic" w:hAnsi="Traditional Arabic" w:cs="Traditional Arabic" w:hint="cs"/>
          <w:sz w:val="32"/>
          <w:szCs w:val="32"/>
          <w:rtl/>
        </w:rPr>
        <w:t xml:space="preserve"> على مصيره، وألما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34C37">
        <w:rPr>
          <w:rFonts w:ascii="Traditional Arabic" w:hAnsi="Traditional Arabic" w:cs="Traditional Arabic" w:hint="cs"/>
          <w:sz w:val="32"/>
          <w:szCs w:val="32"/>
          <w:rtl/>
        </w:rPr>
        <w:t xml:space="preserve"> على فقده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C34C37">
        <w:rPr>
          <w:rFonts w:ascii="Traditional Arabic" w:hAnsi="Traditional Arabic" w:cs="Traditional Arabic" w:hint="cs"/>
          <w:sz w:val="32"/>
          <w:szCs w:val="32"/>
          <w:rtl/>
        </w:rPr>
        <w:t xml:space="preserve"> وهذه العاطفة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16D3">
        <w:rPr>
          <w:rFonts w:ascii="Traditional Arabic" w:hAnsi="Traditional Arabic" w:cs="Traditional Arabic" w:hint="cs"/>
          <w:sz w:val="32"/>
          <w:szCs w:val="32"/>
          <w:rtl/>
        </w:rPr>
        <w:t xml:space="preserve"> قد تكون</w:t>
      </w:r>
      <w:r w:rsidR="00C34C37">
        <w:rPr>
          <w:rFonts w:ascii="Traditional Arabic" w:hAnsi="Traditional Arabic" w:cs="Traditional Arabic" w:hint="cs"/>
          <w:sz w:val="32"/>
          <w:szCs w:val="32"/>
          <w:rtl/>
        </w:rPr>
        <w:t xml:space="preserve"> طبيعية، فإن النفس مجبولة على حب من أحسن إليها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>. ولكن</w:t>
      </w:r>
      <w:r w:rsidR="006F763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العاطفة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 xml:space="preserve"> لا بد أن تنضبط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 xml:space="preserve"> بضوابط الشرع، فلا تكون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 xml:space="preserve"> هي التي تقودنا 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وتصوغ أفعال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87BE5">
        <w:rPr>
          <w:rFonts w:ascii="Traditional Arabic" w:hAnsi="Traditional Arabic" w:cs="Traditional Arabic" w:hint="cs"/>
          <w:sz w:val="32"/>
          <w:szCs w:val="32"/>
          <w:rtl/>
        </w:rPr>
        <w:t>نا، فا</w:t>
      </w:r>
      <w:r w:rsidR="00855C8C">
        <w:rPr>
          <w:rFonts w:ascii="Traditional Arabic" w:hAnsi="Traditional Arabic" w:cs="Traditional Arabic" w:hint="cs"/>
          <w:sz w:val="32"/>
          <w:szCs w:val="32"/>
          <w:rtl/>
        </w:rPr>
        <w:t>لله أعلم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5C8C">
        <w:rPr>
          <w:rFonts w:ascii="Traditional Arabic" w:hAnsi="Traditional Arabic" w:cs="Traditional Arabic" w:hint="cs"/>
          <w:sz w:val="32"/>
          <w:szCs w:val="32"/>
          <w:rtl/>
        </w:rPr>
        <w:t xml:space="preserve"> منا، وأعدل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5C8C">
        <w:rPr>
          <w:rFonts w:ascii="Traditional Arabic" w:hAnsi="Traditional Arabic" w:cs="Traditional Arabic" w:hint="cs"/>
          <w:sz w:val="32"/>
          <w:szCs w:val="32"/>
          <w:rtl/>
        </w:rPr>
        <w:t xml:space="preserve"> منا، وأرحم</w:t>
      </w:r>
      <w:r w:rsidR="006B184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55C8C">
        <w:rPr>
          <w:rFonts w:ascii="Traditional Arabic" w:hAnsi="Traditional Arabic" w:cs="Traditional Arabic" w:hint="cs"/>
          <w:sz w:val="32"/>
          <w:szCs w:val="32"/>
          <w:rtl/>
        </w:rPr>
        <w:t xml:space="preserve"> بنا من أنفسنا</w:t>
      </w:r>
      <w:r w:rsidR="004F205A">
        <w:rPr>
          <w:rFonts w:ascii="Traditional Arabic" w:hAnsi="Traditional Arabic" w:cs="Traditional Arabic" w:hint="cs"/>
          <w:sz w:val="32"/>
          <w:szCs w:val="32"/>
          <w:rtl/>
        </w:rPr>
        <w:t>، وحكمه هو النافذ الذي يجب علينا طاعت</w:t>
      </w:r>
      <w:r w:rsidR="00E47A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F205A">
        <w:rPr>
          <w:rFonts w:ascii="Traditional Arabic" w:hAnsi="Traditional Arabic" w:cs="Traditional Arabic" w:hint="cs"/>
          <w:sz w:val="32"/>
          <w:szCs w:val="32"/>
          <w:rtl/>
        </w:rPr>
        <w:t>ه واتباع</w:t>
      </w:r>
      <w:r w:rsidR="00E47A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F205A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4EE6A406" w14:textId="1CB3508C" w:rsidR="004F205A" w:rsidRDefault="004F205A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حين ثارت عاطفة</w:t>
      </w:r>
      <w:r w:rsidR="00E47A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إبراهيم عليه السلام تجاه أبيه </w:t>
      </w:r>
      <w:r w:rsidR="009B592C">
        <w:rPr>
          <w:rFonts w:ascii="Traditional Arabic" w:hAnsi="Traditional Arabic" w:cs="Traditional Arabic" w:hint="cs"/>
          <w:sz w:val="32"/>
          <w:szCs w:val="32"/>
          <w:rtl/>
        </w:rPr>
        <w:t>دعا له بالمغفرة، ولكن</w:t>
      </w:r>
      <w:r w:rsidR="006E0954">
        <w:rPr>
          <w:rFonts w:ascii="Traditional Arabic" w:hAnsi="Traditional Arabic" w:cs="Traditional Arabic" w:hint="cs"/>
          <w:sz w:val="32"/>
          <w:szCs w:val="32"/>
          <w:rtl/>
        </w:rPr>
        <w:t xml:space="preserve"> لما عرف حكم الله توقف عن ذلك كما قال سبحانه: (</w:t>
      </w:r>
      <w:r w:rsidR="00B850D0" w:rsidRPr="00B850D0">
        <w:rPr>
          <w:rFonts w:ascii="Traditional Arabic" w:hAnsi="Traditional Arabic" w:cs="Traditional Arabic"/>
          <w:sz w:val="32"/>
          <w:szCs w:val="32"/>
          <w:rtl/>
        </w:rPr>
        <w:t>وَمَا كَانَ اسْتِغْفَارُ إِبْرَاهِيمَ لِأَبِيهِ إِلَّا عَن مَّوْعِدَةٍ وَعَدَهَا إِيَّاهُ فَلَمَّا تَبَيَّنَ لَهُ أَنَّهُ عَدُوٌّ لِّلَّهِ تَبَرَّأَ مِنْهُ ۚ إِنَّ إِبْرَاهِيمَ لَأَوَّاهٌ حَلِيمٌ</w:t>
      </w:r>
      <w:r w:rsidR="00B850D0">
        <w:rPr>
          <w:rFonts w:ascii="Traditional Arabic" w:hAnsi="Traditional Arabic" w:cs="Traditional Arabic" w:hint="cs"/>
          <w:sz w:val="32"/>
          <w:szCs w:val="32"/>
          <w:rtl/>
        </w:rPr>
        <w:t>)، وكذا فعل النبي صلى الله عليه وسلم مع أبي طالب، وعده بالاستغفار فلما نهي عنه توقف</w:t>
      </w:r>
      <w:r w:rsidR="00A87702">
        <w:rPr>
          <w:rFonts w:ascii="Traditional Arabic" w:hAnsi="Traditional Arabic" w:cs="Traditional Arabic" w:hint="cs"/>
          <w:sz w:val="32"/>
          <w:szCs w:val="32"/>
          <w:rtl/>
        </w:rPr>
        <w:t xml:space="preserve"> لأمر الله</w:t>
      </w:r>
      <w:r w:rsidR="00B850D0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2A43B9">
        <w:rPr>
          <w:rFonts w:ascii="Traditional Arabic" w:hAnsi="Traditional Arabic" w:cs="Traditional Arabic" w:hint="cs"/>
          <w:sz w:val="32"/>
          <w:szCs w:val="32"/>
          <w:rtl/>
        </w:rPr>
        <w:t>ومثل ذلك حصل مع أمه حين زار قبرها</w:t>
      </w:r>
      <w:r w:rsidR="003521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8770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352199" w:rsidRPr="00352199">
        <w:rPr>
          <w:rFonts w:ascii="Traditional Arabic" w:hAnsi="Traditional Arabic" w:cs="Traditional Arabic"/>
          <w:sz w:val="32"/>
          <w:szCs w:val="32"/>
          <w:rtl/>
        </w:rPr>
        <w:t xml:space="preserve">فَبَكَى وَأَبْكَى مَن حَوْلَهُ، فَقالَ: </w:t>
      </w:r>
      <w:r w:rsidR="00574135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352199" w:rsidRPr="00352199">
        <w:rPr>
          <w:rFonts w:ascii="Traditional Arabic" w:hAnsi="Traditional Arabic" w:cs="Traditional Arabic"/>
          <w:sz w:val="32"/>
          <w:szCs w:val="32"/>
          <w:rtl/>
        </w:rPr>
        <w:t>اسْتَأْذَنْتُ رَبِّي في أَنْ أَسْتَغْفِرَ لَهَا، فَلَمْ يُؤْذَنْ لِي، وَاسْتَأْذَنْتُهُ في أَنْ أَزُورَ قَبْرَهَا، فَأُذِنَ لِي</w:t>
      </w:r>
      <w:r w:rsidR="00574135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29C7879" w14:textId="26275B65" w:rsidR="00A2258C" w:rsidRDefault="004B5F7D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 أجمع العلماء على عدم جواز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الصلاة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>من مات على الكفر أو الاستغفار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 xml:space="preserve"> له أو الترحم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 xml:space="preserve"> عليه، ولو كان ذلك جائزا لف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171AA">
        <w:rPr>
          <w:rFonts w:ascii="Traditional Arabic" w:hAnsi="Traditional Arabic" w:cs="Traditional Arabic" w:hint="cs"/>
          <w:sz w:val="32"/>
          <w:szCs w:val="32"/>
          <w:rtl/>
        </w:rPr>
        <w:t xml:space="preserve"> النبي صلى الله عليه وسلم مع</w:t>
      </w:r>
      <w:r w:rsidR="00A2258C">
        <w:rPr>
          <w:rFonts w:ascii="Traditional Arabic" w:hAnsi="Traditional Arabic" w:cs="Traditional Arabic" w:hint="cs"/>
          <w:sz w:val="32"/>
          <w:szCs w:val="32"/>
          <w:rtl/>
        </w:rPr>
        <w:t xml:space="preserve"> أم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A2258C">
        <w:rPr>
          <w:rFonts w:ascii="Traditional Arabic" w:hAnsi="Traditional Arabic" w:cs="Traditional Arabic" w:hint="cs"/>
          <w:sz w:val="32"/>
          <w:szCs w:val="32"/>
          <w:rtl/>
        </w:rPr>
        <w:t>ه وعم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A2258C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742C6225" w14:textId="2E8B5A08" w:rsidR="001B5EC7" w:rsidRDefault="001B5EC7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فالكفر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بالله وجحود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>ه والشرك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 به وشتم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>ه بنسبة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 الولد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 والصاحبة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 إليه جرائم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7255C">
        <w:rPr>
          <w:rFonts w:ascii="Traditional Arabic" w:hAnsi="Traditional Arabic" w:cs="Traditional Arabic" w:hint="cs"/>
          <w:sz w:val="32"/>
          <w:szCs w:val="32"/>
          <w:rtl/>
        </w:rPr>
        <w:t>كبيرة</w:t>
      </w:r>
      <w:r w:rsidR="004C7B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7255C">
        <w:rPr>
          <w:rFonts w:ascii="Traditional Arabic" w:hAnsi="Traditional Arabic" w:cs="Traditional Arabic" w:hint="cs"/>
          <w:sz w:val="32"/>
          <w:szCs w:val="32"/>
          <w:rtl/>
        </w:rPr>
        <w:t>وذنوب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A7255C">
        <w:rPr>
          <w:rFonts w:ascii="Traditional Arabic" w:hAnsi="Traditional Arabic" w:cs="Traditional Arabic" w:hint="cs"/>
          <w:sz w:val="32"/>
          <w:szCs w:val="32"/>
          <w:rtl/>
        </w:rPr>
        <w:t xml:space="preserve"> عظيمة، لا يمحوها شيء إلا التوبة منها</w:t>
      </w:r>
      <w:r w:rsidR="009C3BC4">
        <w:rPr>
          <w:rFonts w:ascii="Traditional Arabic" w:hAnsi="Traditional Arabic" w:cs="Traditional Arabic" w:hint="cs"/>
          <w:sz w:val="32"/>
          <w:szCs w:val="32"/>
          <w:rtl/>
        </w:rPr>
        <w:t>، قال سبحانه:</w:t>
      </w:r>
      <w:r w:rsidR="00952F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C3BC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9C4FD7" w:rsidRPr="009C4FD7">
        <w:rPr>
          <w:rFonts w:ascii="Traditional Arabic" w:hAnsi="Traditional Arabic" w:cs="Traditional Arabic"/>
          <w:sz w:val="32"/>
          <w:szCs w:val="32"/>
          <w:rtl/>
        </w:rPr>
        <w:t>إِنَّ الَّذِينَ كَفَرُوا وَمَاتُوا وَهُمْ كُفَّارٌ أُولَٰئِكَ عَلَيْهِمْ لَعْنَةُ اللَّهِ وَالْمَلَائِكَةِ وَالنَّاسِ أَجْمَعِينَ (161) خَالِدِينَ فِيهَا ۖ لَا يُخَفَّفُ عَنْهُمُ الْعَذَابُ وَلَا هُمْ يُنظَرُونَ (162) وَإِلَٰهُكُمْ إِلَٰهٌ وَاحِدٌ ۖ لَّا إِلَٰهَ إِلَّا هُوَ الرَّحْمَٰنُ الرَّحِيمُ</w:t>
      </w:r>
      <w:r w:rsidR="009C3BC4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227D8D18" w14:textId="1E943345" w:rsidR="007060B4" w:rsidRPr="007060B4" w:rsidRDefault="00404818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وننبه إلى أن</w:t>
      </w:r>
      <w:r w:rsidR="000E140C">
        <w:rPr>
          <w:rFonts w:ascii="Traditional Arabic" w:hAnsi="Traditional Arabic" w:cs="Traditional Arabic" w:hint="cs"/>
          <w:sz w:val="32"/>
          <w:szCs w:val="32"/>
          <w:rtl/>
        </w:rPr>
        <w:t xml:space="preserve"> مذهب أهل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E140C">
        <w:rPr>
          <w:rFonts w:ascii="Traditional Arabic" w:hAnsi="Traditional Arabic" w:cs="Traditional Arabic" w:hint="cs"/>
          <w:sz w:val="32"/>
          <w:szCs w:val="32"/>
          <w:rtl/>
        </w:rPr>
        <w:t xml:space="preserve"> السنة أنهم لا يشهدون لأحد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E140C">
        <w:rPr>
          <w:rFonts w:ascii="Traditional Arabic" w:hAnsi="Traditional Arabic" w:cs="Traditional Arabic" w:hint="cs"/>
          <w:sz w:val="32"/>
          <w:szCs w:val="32"/>
          <w:rtl/>
        </w:rPr>
        <w:t xml:space="preserve"> معين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E140C">
        <w:rPr>
          <w:rFonts w:ascii="Traditional Arabic" w:hAnsi="Traditional Arabic" w:cs="Traditional Arabic" w:hint="cs"/>
          <w:sz w:val="32"/>
          <w:szCs w:val="32"/>
          <w:rtl/>
        </w:rPr>
        <w:t xml:space="preserve"> بالجنة أو بالنار</w:t>
      </w:r>
      <w:r w:rsidR="006C3A48">
        <w:rPr>
          <w:rFonts w:ascii="Traditional Arabic" w:hAnsi="Traditional Arabic" w:cs="Traditional Arabic" w:hint="cs"/>
          <w:sz w:val="32"/>
          <w:szCs w:val="32"/>
          <w:rtl/>
        </w:rPr>
        <w:t xml:space="preserve"> إلا بنص شرعي من الكتاب والسنة</w:t>
      </w:r>
      <w:r w:rsidR="000E140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92593">
        <w:rPr>
          <w:rFonts w:ascii="Traditional Arabic" w:hAnsi="Traditional Arabic" w:cs="Traditional Arabic" w:hint="cs"/>
          <w:sz w:val="32"/>
          <w:szCs w:val="32"/>
          <w:rtl/>
        </w:rPr>
        <w:t xml:space="preserve"> فإذا لم يوجد نص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92593">
        <w:rPr>
          <w:rFonts w:ascii="Traditional Arabic" w:hAnsi="Traditional Arabic" w:cs="Traditional Arabic" w:hint="cs"/>
          <w:sz w:val="32"/>
          <w:szCs w:val="32"/>
          <w:rtl/>
        </w:rPr>
        <w:t xml:space="preserve"> فلا نحكم على أحد بعينه، وإنما </w:t>
      </w:r>
      <w:r w:rsidR="00833821">
        <w:rPr>
          <w:rFonts w:ascii="Traditional Arabic" w:hAnsi="Traditional Arabic" w:cs="Traditional Arabic" w:hint="cs"/>
          <w:sz w:val="32"/>
          <w:szCs w:val="32"/>
          <w:rtl/>
        </w:rPr>
        <w:t>نحكم بالحكم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33821">
        <w:rPr>
          <w:rFonts w:ascii="Traditional Arabic" w:hAnsi="Traditional Arabic" w:cs="Traditional Arabic" w:hint="cs"/>
          <w:sz w:val="32"/>
          <w:szCs w:val="32"/>
          <w:rtl/>
        </w:rPr>
        <w:t xml:space="preserve"> العام الذي حكم به الله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821">
        <w:rPr>
          <w:rFonts w:ascii="Traditional Arabic" w:hAnsi="Traditional Arabic" w:cs="Traditional Arabic" w:hint="cs"/>
          <w:sz w:val="32"/>
          <w:szCs w:val="32"/>
          <w:rtl/>
        </w:rPr>
        <w:t xml:space="preserve"> ورسول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33821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192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060B4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833821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7060B4" w:rsidRPr="007060B4">
        <w:rPr>
          <w:rFonts w:ascii="Traditional Arabic" w:hAnsi="Traditional Arabic" w:cs="Traditional Arabic"/>
          <w:sz w:val="32"/>
          <w:szCs w:val="32"/>
          <w:rtl/>
        </w:rPr>
        <w:t>الشهادة بالجنة والنار تنقسم إلى قسمين :-</w:t>
      </w:r>
    </w:p>
    <w:p w14:paraId="00422512" w14:textId="27A136B0" w:rsidR="007060B4" w:rsidRPr="007060B4" w:rsidRDefault="007060B4" w:rsidP="009424F9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القسم الأول ا</w:t>
      </w:r>
      <w:r w:rsidRPr="007060B4">
        <w:rPr>
          <w:rFonts w:ascii="Traditional Arabic" w:hAnsi="Traditional Arabic" w:cs="Traditional Arabic"/>
          <w:sz w:val="32"/>
          <w:szCs w:val="32"/>
          <w:rtl/>
        </w:rPr>
        <w:t>لشهادة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7060B4">
        <w:rPr>
          <w:rFonts w:ascii="Traditional Arabic" w:hAnsi="Traditional Arabic" w:cs="Traditional Arabic"/>
          <w:sz w:val="32"/>
          <w:szCs w:val="32"/>
          <w:rtl/>
        </w:rPr>
        <w:t xml:space="preserve"> العامة: المتعلقة بوصف، كأن تقول : من أشرك بالله تعالى شركاً أكبر فقد كفر وخرج من الدين وهو في النار</w:t>
      </w:r>
      <w:r w:rsidR="006548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54855">
        <w:rPr>
          <w:rFonts w:ascii="Traditional Arabic" w:hAnsi="Traditional Arabic" w:cs="Traditional Arabic"/>
          <w:sz w:val="32"/>
          <w:szCs w:val="32"/>
        </w:rPr>
        <w:t>]</w:t>
      </w:r>
      <w:r w:rsidR="00654855">
        <w:rPr>
          <w:rFonts w:ascii="Traditional Arabic" w:hAnsi="Traditional Arabic" w:cs="Traditional Arabic" w:hint="cs"/>
          <w:sz w:val="32"/>
          <w:szCs w:val="32"/>
          <w:rtl/>
        </w:rPr>
        <w:t>فهذه شهادة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54855">
        <w:rPr>
          <w:rFonts w:ascii="Traditional Arabic" w:hAnsi="Traditional Arabic" w:cs="Traditional Arabic" w:hint="cs"/>
          <w:sz w:val="32"/>
          <w:szCs w:val="32"/>
          <w:rtl/>
        </w:rPr>
        <w:t xml:space="preserve"> ح</w:t>
      </w:r>
      <w:r w:rsidR="006C3A48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6C3A48">
        <w:rPr>
          <w:rFonts w:ascii="Traditional Arabic" w:hAnsi="Traditional Arabic" w:cs="Traditional Arabic" w:hint="cs"/>
          <w:sz w:val="32"/>
          <w:szCs w:val="32"/>
          <w:rtl/>
        </w:rPr>
        <w:t xml:space="preserve"> ثبتت بالقرآن والسنة</w:t>
      </w:r>
      <w:r w:rsidR="0021248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نعلنُها</w:t>
      </w:r>
      <w:r w:rsidR="00212485">
        <w:rPr>
          <w:rFonts w:ascii="Traditional Arabic" w:hAnsi="Traditional Arabic" w:cs="Traditional Arabic" w:hint="cs"/>
          <w:sz w:val="32"/>
          <w:szCs w:val="32"/>
          <w:rtl/>
        </w:rPr>
        <w:t xml:space="preserve"> ونبين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12485">
        <w:rPr>
          <w:rFonts w:ascii="Traditional Arabic" w:hAnsi="Traditional Arabic" w:cs="Traditional Arabic" w:hint="cs"/>
          <w:sz w:val="32"/>
          <w:szCs w:val="32"/>
          <w:rtl/>
        </w:rPr>
        <w:t>ها للناس</w:t>
      </w:r>
      <w:r w:rsidR="00654855">
        <w:rPr>
          <w:rFonts w:ascii="Traditional Arabic" w:hAnsi="Traditional Arabic" w:cs="Traditional Arabic"/>
          <w:sz w:val="32"/>
          <w:szCs w:val="32"/>
        </w:rPr>
        <w:t>[</w:t>
      </w:r>
    </w:p>
    <w:p w14:paraId="5D31C450" w14:textId="34666097" w:rsidR="007060B4" w:rsidRPr="007060B4" w:rsidRDefault="006C3A48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والقسم الثاني </w:t>
      </w:r>
      <w:r w:rsidR="007060B4" w:rsidRPr="007060B4">
        <w:rPr>
          <w:rFonts w:ascii="Traditional Arabic" w:hAnsi="Traditional Arabic" w:cs="Traditional Arabic"/>
          <w:sz w:val="32"/>
          <w:szCs w:val="32"/>
          <w:rtl/>
        </w:rPr>
        <w:t>الشهادة الخاصة أو المعيّنة : لشخص بذات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60B4" w:rsidRPr="007060B4">
        <w:rPr>
          <w:rFonts w:ascii="Traditional Arabic" w:hAnsi="Traditional Arabic" w:cs="Traditional Arabic"/>
          <w:sz w:val="32"/>
          <w:szCs w:val="32"/>
          <w:rtl/>
        </w:rPr>
        <w:t>ه واسم</w:t>
      </w:r>
      <w:r w:rsidR="008D712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60B4" w:rsidRPr="007060B4">
        <w:rPr>
          <w:rFonts w:ascii="Traditional Arabic" w:hAnsi="Traditional Arabic" w:cs="Traditional Arabic"/>
          <w:sz w:val="32"/>
          <w:szCs w:val="32"/>
          <w:rtl/>
        </w:rPr>
        <w:t>ه أنه في الجنة أو في النار ، فهذه لا تجوز إلا في حق من أخبر الله تعالى عنه ، أو رسوله أنه في الجنّة أو في النار .</w:t>
      </w:r>
    </w:p>
    <w:p w14:paraId="62971701" w14:textId="3EE6A19C" w:rsidR="00574135" w:rsidRDefault="007060B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060B4">
        <w:rPr>
          <w:rFonts w:ascii="Traditional Arabic" w:hAnsi="Traditional Arabic" w:cs="Traditional Arabic"/>
          <w:sz w:val="32"/>
          <w:szCs w:val="32"/>
          <w:rtl/>
        </w:rPr>
        <w:t>فمن شهد لهم الله أو رسوله بالجنة بأعيانهم فهم من أهلها قطعا كالعشرة المبشرين بالجنة</w:t>
      </w:r>
      <w:r w:rsidR="006C3A48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7060B4">
        <w:rPr>
          <w:rFonts w:ascii="Traditional Arabic" w:hAnsi="Traditional Arabic" w:cs="Traditional Arabic"/>
          <w:sz w:val="32"/>
          <w:szCs w:val="32"/>
          <w:rtl/>
        </w:rPr>
        <w:t>وممن شهد له الشّرع بالنار على التعيين فهو من أهلها كأبي لهب، وامرأت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060B4">
        <w:rPr>
          <w:rFonts w:ascii="Traditional Arabic" w:hAnsi="Traditional Arabic" w:cs="Traditional Arabic"/>
          <w:sz w:val="32"/>
          <w:szCs w:val="32"/>
          <w:rtl/>
        </w:rPr>
        <w:t>ه، وأبي طالب وغير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7060B4">
        <w:rPr>
          <w:rFonts w:ascii="Traditional Arabic" w:hAnsi="Traditional Arabic" w:cs="Traditional Arabic"/>
          <w:sz w:val="32"/>
          <w:szCs w:val="32"/>
          <w:rtl/>
        </w:rPr>
        <w:t>هم.</w:t>
      </w:r>
      <w:r w:rsidR="00CE54A8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CE54A8">
        <w:rPr>
          <w:rStyle w:val="a4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A2258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72D77FEE" w14:textId="25EB528B" w:rsidR="00BA7A07" w:rsidRDefault="00C949C4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ولكن من مات على الكفر في الظاهر، فإنه تجري عليه أحكام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الكفر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الدنيا، فلا نصلي عليه ولا ندعو له بالرحمة أو المغفرة، وإن لم نكن نجزم أن</w:t>
      </w:r>
      <w:r w:rsidR="009424F9">
        <w:rPr>
          <w:rFonts w:ascii="Traditional Arabic" w:hAnsi="Traditional Arabic" w:cs="Traditional Arabic" w:hint="cs"/>
          <w:sz w:val="32"/>
          <w:szCs w:val="32"/>
          <w:rtl/>
        </w:rPr>
        <w:t>ه في النار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24F9">
        <w:rPr>
          <w:rFonts w:ascii="Traditional Arabic" w:hAnsi="Traditional Arabic" w:cs="Traditional Arabic" w:hint="cs"/>
          <w:sz w:val="32"/>
          <w:szCs w:val="32"/>
          <w:rtl/>
        </w:rPr>
        <w:t xml:space="preserve"> بعين</w:t>
      </w:r>
      <w:r w:rsidR="00E83D7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24F9">
        <w:rPr>
          <w:rFonts w:ascii="Traditional Arabic" w:hAnsi="Traditional Arabic" w:cs="Traditional Arabic" w:hint="cs"/>
          <w:sz w:val="32"/>
          <w:szCs w:val="32"/>
          <w:rtl/>
        </w:rPr>
        <w:t>ه.</w:t>
      </w:r>
    </w:p>
    <w:p w14:paraId="4FCA70EB" w14:textId="77777777" w:rsidR="00E83D79" w:rsidRDefault="00E83D79" w:rsidP="009424F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DB8A73E" w14:textId="0DCE1F09" w:rsidR="009424F9" w:rsidRPr="0056150C" w:rsidRDefault="009424F9" w:rsidP="009424F9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احفظنا بالإسلام قائمين، واحفظنا بالإسلام قاعدين، واحفظنا بالإسلام راقدين.</w:t>
      </w:r>
    </w:p>
    <w:sectPr w:rsidR="009424F9" w:rsidRPr="0056150C" w:rsidSect="00E83D79">
      <w:footerReference w:type="default" r:id="rId7"/>
      <w:pgSz w:w="11906" w:h="16838"/>
      <w:pgMar w:top="1440" w:right="1800" w:bottom="1440" w:left="180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8A83" w14:textId="77777777" w:rsidR="0072708C" w:rsidRDefault="0072708C" w:rsidP="00DD6A72">
      <w:pPr>
        <w:spacing w:after="0" w:line="240" w:lineRule="auto"/>
      </w:pPr>
      <w:r>
        <w:separator/>
      </w:r>
    </w:p>
  </w:endnote>
  <w:endnote w:type="continuationSeparator" w:id="0">
    <w:p w14:paraId="3CF58971" w14:textId="77777777" w:rsidR="0072708C" w:rsidRDefault="0072708C" w:rsidP="00DD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1307798"/>
      <w:docPartObj>
        <w:docPartGallery w:val="Page Numbers (Bottom of Page)"/>
        <w:docPartUnique/>
      </w:docPartObj>
    </w:sdtPr>
    <w:sdtContent>
      <w:p w14:paraId="5C9C7BFF" w14:textId="1840C8BF" w:rsidR="00E83D79" w:rsidRDefault="00E83D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65E38C1" w14:textId="77777777" w:rsidR="00E83D79" w:rsidRDefault="00E83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206D" w14:textId="77777777" w:rsidR="0072708C" w:rsidRDefault="0072708C" w:rsidP="00DD6A72">
      <w:pPr>
        <w:spacing w:after="0" w:line="240" w:lineRule="auto"/>
      </w:pPr>
      <w:r>
        <w:separator/>
      </w:r>
    </w:p>
  </w:footnote>
  <w:footnote w:type="continuationSeparator" w:id="0">
    <w:p w14:paraId="1D9229BE" w14:textId="77777777" w:rsidR="0072708C" w:rsidRDefault="0072708C" w:rsidP="00DD6A72">
      <w:pPr>
        <w:spacing w:after="0" w:line="240" w:lineRule="auto"/>
      </w:pPr>
      <w:r>
        <w:continuationSeparator/>
      </w:r>
    </w:p>
  </w:footnote>
  <w:footnote w:id="1">
    <w:p w14:paraId="299833BB" w14:textId="28D50A8A" w:rsidR="00DD6A72" w:rsidRDefault="00DD6A72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السيرة النبوية لمحمد الصوياني </w:t>
      </w:r>
      <w:r w:rsidR="00476B4D">
        <w:rPr>
          <w:rFonts w:hint="cs"/>
          <w:rtl/>
        </w:rPr>
        <w:t>(1</w:t>
      </w:r>
      <w:r w:rsidR="00476B4D">
        <w:t>/</w:t>
      </w:r>
      <w:r w:rsidR="00476B4D">
        <w:rPr>
          <w:rFonts w:hint="cs"/>
          <w:rtl/>
        </w:rPr>
        <w:t>177)</w:t>
      </w:r>
      <w:r w:rsidR="00073802">
        <w:rPr>
          <w:rFonts w:hint="cs"/>
          <w:rtl/>
        </w:rPr>
        <w:t xml:space="preserve"> بتصرف يسير.</w:t>
      </w:r>
    </w:p>
  </w:footnote>
  <w:footnote w:id="2">
    <w:p w14:paraId="7B6030E3" w14:textId="7C178110" w:rsidR="00CE54A8" w:rsidRDefault="00CE54A8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موقع الإسلام سؤال وجواب (رقم السؤال: </w:t>
      </w:r>
      <w:r>
        <w:t>731</w:t>
      </w:r>
      <w:r>
        <w:rPr>
          <w:rFonts w:hint="cs"/>
          <w:rtl/>
        </w:rPr>
        <w:t>)</w:t>
      </w:r>
      <w:r w:rsidR="00A949EA">
        <w:rPr>
          <w:rFonts w:hint="cs"/>
          <w:rtl/>
        </w:rPr>
        <w:t xml:space="preserve"> بتصرف.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0C"/>
    <w:rsid w:val="000402C4"/>
    <w:rsid w:val="00073802"/>
    <w:rsid w:val="000E140C"/>
    <w:rsid w:val="001324FA"/>
    <w:rsid w:val="00192593"/>
    <w:rsid w:val="001B5EC7"/>
    <w:rsid w:val="002036B6"/>
    <w:rsid w:val="00212485"/>
    <w:rsid w:val="00227210"/>
    <w:rsid w:val="002A43B9"/>
    <w:rsid w:val="002B1E91"/>
    <w:rsid w:val="002C3797"/>
    <w:rsid w:val="00310A3B"/>
    <w:rsid w:val="003171AA"/>
    <w:rsid w:val="003410C2"/>
    <w:rsid w:val="003416D3"/>
    <w:rsid w:val="003470B2"/>
    <w:rsid w:val="00352199"/>
    <w:rsid w:val="00390624"/>
    <w:rsid w:val="003D41D1"/>
    <w:rsid w:val="00404818"/>
    <w:rsid w:val="0043477A"/>
    <w:rsid w:val="0045203C"/>
    <w:rsid w:val="00476B4D"/>
    <w:rsid w:val="00487BE5"/>
    <w:rsid w:val="004B5F7D"/>
    <w:rsid w:val="004B7717"/>
    <w:rsid w:val="004C7B31"/>
    <w:rsid w:val="004F205A"/>
    <w:rsid w:val="00521C50"/>
    <w:rsid w:val="0056150C"/>
    <w:rsid w:val="005634C4"/>
    <w:rsid w:val="00574135"/>
    <w:rsid w:val="005A33C2"/>
    <w:rsid w:val="005A74E2"/>
    <w:rsid w:val="005C104D"/>
    <w:rsid w:val="005D330B"/>
    <w:rsid w:val="00605CCA"/>
    <w:rsid w:val="006305A7"/>
    <w:rsid w:val="00652723"/>
    <w:rsid w:val="00653BDC"/>
    <w:rsid w:val="00654855"/>
    <w:rsid w:val="006B1849"/>
    <w:rsid w:val="006C3A48"/>
    <w:rsid w:val="006D7CE2"/>
    <w:rsid w:val="006E0954"/>
    <w:rsid w:val="006E5BE5"/>
    <w:rsid w:val="006F7632"/>
    <w:rsid w:val="007060B4"/>
    <w:rsid w:val="00707B88"/>
    <w:rsid w:val="0072708C"/>
    <w:rsid w:val="00833821"/>
    <w:rsid w:val="00855C8C"/>
    <w:rsid w:val="008D7120"/>
    <w:rsid w:val="009424F9"/>
    <w:rsid w:val="00952F6C"/>
    <w:rsid w:val="00983E30"/>
    <w:rsid w:val="009B592C"/>
    <w:rsid w:val="009C3BC4"/>
    <w:rsid w:val="009C4FD7"/>
    <w:rsid w:val="00A2258C"/>
    <w:rsid w:val="00A27BB4"/>
    <w:rsid w:val="00A4718F"/>
    <w:rsid w:val="00A7255C"/>
    <w:rsid w:val="00A854F0"/>
    <w:rsid w:val="00A87702"/>
    <w:rsid w:val="00A949EA"/>
    <w:rsid w:val="00AB32BC"/>
    <w:rsid w:val="00AE710B"/>
    <w:rsid w:val="00B25FB0"/>
    <w:rsid w:val="00B30B62"/>
    <w:rsid w:val="00B54ACD"/>
    <w:rsid w:val="00B850D0"/>
    <w:rsid w:val="00B932F4"/>
    <w:rsid w:val="00BA7A07"/>
    <w:rsid w:val="00BE5F19"/>
    <w:rsid w:val="00C158A7"/>
    <w:rsid w:val="00C34C37"/>
    <w:rsid w:val="00C66104"/>
    <w:rsid w:val="00C949C4"/>
    <w:rsid w:val="00CC6946"/>
    <w:rsid w:val="00CE2132"/>
    <w:rsid w:val="00CE54A8"/>
    <w:rsid w:val="00D51669"/>
    <w:rsid w:val="00D56524"/>
    <w:rsid w:val="00D71781"/>
    <w:rsid w:val="00DA0F7A"/>
    <w:rsid w:val="00DA4E14"/>
    <w:rsid w:val="00DA70ED"/>
    <w:rsid w:val="00DC6FF5"/>
    <w:rsid w:val="00DD6A72"/>
    <w:rsid w:val="00E34F87"/>
    <w:rsid w:val="00E47ACB"/>
    <w:rsid w:val="00E83D79"/>
    <w:rsid w:val="00EA02FD"/>
    <w:rsid w:val="00EF3E1E"/>
    <w:rsid w:val="00F044E2"/>
    <w:rsid w:val="00F8207E"/>
    <w:rsid w:val="00FB3CD8"/>
    <w:rsid w:val="00FD1B75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16DE5"/>
  <w15:chartTrackingRefBased/>
  <w15:docId w15:val="{5C496ABB-A1B3-4F7C-849B-FEFFCF1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D6A7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D6A72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D6A72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83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83D79"/>
  </w:style>
  <w:style w:type="paragraph" w:styleId="a6">
    <w:name w:val="footer"/>
    <w:basedOn w:val="a"/>
    <w:link w:val="Char1"/>
    <w:uiPriority w:val="99"/>
    <w:unhideWhenUsed/>
    <w:rsid w:val="00E83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8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FD99-631B-4778-8932-A0D4BAED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89</cp:revision>
  <dcterms:created xsi:type="dcterms:W3CDTF">2022-05-19T05:40:00Z</dcterms:created>
  <dcterms:modified xsi:type="dcterms:W3CDTF">2022-05-19T08:30:00Z</dcterms:modified>
</cp:coreProperties>
</file>