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406F" w14:textId="77777777" w:rsidR="00FD50AD" w:rsidRPr="00BE4E79" w:rsidRDefault="005240F1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>الحمد لله</w:t>
      </w:r>
      <w:r w:rsidR="00FD50AD" w:rsidRPr="00BE4E79">
        <w:rPr>
          <w:rFonts w:ascii="Traditional Arabic" w:hAnsi="Traditional Arabic" w:cs="Traditional Arabic" w:hint="cs"/>
          <w:sz w:val="70"/>
          <w:szCs w:val="70"/>
          <w:rtl/>
        </w:rPr>
        <w:t>..</w:t>
      </w:r>
    </w:p>
    <w:p w14:paraId="537C3195" w14:textId="2FA72FF2" w:rsidR="00AB398D" w:rsidRPr="00BE4E79" w:rsidRDefault="00FD50AD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إخوة والإيمان والعقيدة ...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إن رمضان يمتاز عن غيره من الشهور بأنه شهر الجود والعطاء؛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و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إن الله تعالى قد جاد على عباده بنزول القرآن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في رمضان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، ويجود على عباده فيه بالرحمة والمغفرة والعتق من النار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. ولقد كان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رسول الله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أجود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الناس</w:t>
      </w:r>
      <w:r w:rsidR="00547529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بالخير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، وأجود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ما يكون في رمضان،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فقد جمع ﷺ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أنواع الجود من 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>ال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بذل 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والعطاء،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وإيصال النفع 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>إلى الناس، و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لم يزل على هذه الخصال الحميدة منذ نشأ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قالت خديجة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رضي الله عنها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في أول بعثه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والله لا يخزيك الله أبداً، إنك لتصل الرحم، وتقري الضيف، وتحمل الكل، وتكسب المعدوم، وتعين على نوائب الحق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98A68AF" w14:textId="77777777" w:rsidR="0048065C" w:rsidRPr="00BE4E79" w:rsidRDefault="005240F1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>كان الجود سجية ل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>لنبي ﷺ،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 وزاد جوده وكرمُه بعد البعثة، </w:t>
      </w:r>
      <w:r w:rsidR="00AB398D" w:rsidRPr="00BE4E79">
        <w:rPr>
          <w:rFonts w:ascii="Traditional Arabic" w:hAnsi="Traditional Arabic" w:cs="Traditional Arabic" w:hint="cs"/>
          <w:sz w:val="70"/>
          <w:szCs w:val="70"/>
          <w:rtl/>
        </w:rPr>
        <w:t>لأنه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 أكملُ الناس إيماناً، وأعلمهم أن ما عند الله خير وأبقى، فكان لا يمسك من المال شيئاً؛ قال أنس بن مالك </w:t>
      </w:r>
      <w:r w:rsidR="0048065C" w:rsidRPr="00BE4E79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ما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سئل رسولُ الله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على الإسلام شيئاً إلا أعطاه، فجاءَه رجل فأعطاه غنماً بين جبلين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 فرجع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الرجل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إلى قومه، فقال: يا قوم، أسلموا؛ فإن محمداً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يعطي عطاءً لا يخشى الفاقة.</w:t>
      </w:r>
    </w:p>
    <w:p w14:paraId="525E5FB9" w14:textId="77777777" w:rsidR="00BE4E79" w:rsidRDefault="005240F1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وكان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يُقدِّم الناس على نفسه؛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>لأن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 جود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ه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كله لله عز وجل، وفي ابتغاء مرضاته؛ فإنه كان يبذل المال إما </w:t>
      </w:r>
      <w:proofErr w:type="gramStart"/>
      <w:r w:rsidRPr="00BE4E79">
        <w:rPr>
          <w:rFonts w:ascii="Traditional Arabic" w:hAnsi="Traditional Arabic" w:cs="Traditional Arabic"/>
          <w:sz w:val="70"/>
          <w:szCs w:val="70"/>
          <w:rtl/>
        </w:rPr>
        <w:t>لفقير</w:t>
      </w:r>
      <w:proofErr w:type="gramEnd"/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 أو محتاج، أو ينفقه في سبيل الله، أو يتألفُ به على الإسلام من يقوى الإسلام بإسلامه.</w:t>
      </w:r>
    </w:p>
    <w:p w14:paraId="7FD5EA54" w14:textId="2F57B242" w:rsidR="0048065C" w:rsidRPr="00BE4E79" w:rsidRDefault="005240F1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وكان يؤثر على نفسه وأهله وأولاده، فيعطي عطاءً يعجز عنه الملوك مثلُ كسرى وقيصر، ويعيش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في نفسه عيش الفقراء، فيأتي عليه الشهرُ والشهران لا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يُوقَدُ في بيته نار، وربما ربط على بطنه الحجر من الجوع.</w:t>
      </w:r>
      <w:r w:rsidR="00785146" w:rsidRPr="00BE4E79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</w:p>
    <w:p w14:paraId="0D6D03F1" w14:textId="09275E5A" w:rsidR="00547529" w:rsidRPr="00BE4E79" w:rsidRDefault="005240F1" w:rsidP="00BE4E79">
      <w:pPr>
        <w:pStyle w:val="a4"/>
        <w:widowControl w:val="0"/>
        <w:jc w:val="both"/>
        <w:rPr>
          <w:sz w:val="70"/>
          <w:szCs w:val="70"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وكان جودُه </w:t>
      </w:r>
      <w:r w:rsidR="0048065C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يتضاعفُ في شهر رمضان </w:t>
      </w:r>
      <w:r w:rsidR="00547529" w:rsidRPr="00BE4E79">
        <w:rPr>
          <w:rFonts w:ascii="Traditional Arabic" w:hAnsi="Traditional Arabic" w:cs="Traditional Arabic"/>
          <w:sz w:val="70"/>
          <w:szCs w:val="70"/>
          <w:rtl/>
        </w:rPr>
        <w:t xml:space="preserve">حتى ينسلِخَ، فيأتيه جبريلُ فيعرضُ عليه القرآنَ، فإذا لقِيَه جبريلُ كان </w:t>
      </w:r>
      <w:r w:rsidR="00547529" w:rsidRPr="00BE4E79">
        <w:rPr>
          <w:rFonts w:ascii="Traditional Arabic" w:hAnsi="Traditional Arabic" w:cs="Traditional Arabic"/>
          <w:sz w:val="70"/>
          <w:szCs w:val="70"/>
          <w:rtl/>
        </w:rPr>
        <w:lastRenderedPageBreak/>
        <w:t>رسولُ اللهِ</w:t>
      </w:r>
      <w:r w:rsidR="00547529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ﷺ</w:t>
      </w:r>
      <w:r w:rsidR="00547529" w:rsidRPr="00BE4E79">
        <w:rPr>
          <w:rFonts w:ascii="Traditional Arabic" w:hAnsi="Traditional Arabic" w:cs="Traditional Arabic"/>
          <w:sz w:val="70"/>
          <w:szCs w:val="70"/>
          <w:rtl/>
        </w:rPr>
        <w:t xml:space="preserve"> أجودَ بالخيرِ من الرِّيحِ الْمُرسَلَةِ</w:t>
      </w:r>
      <w:r w:rsidR="00547529" w:rsidRPr="00BE4E79">
        <w:rPr>
          <w:rFonts w:hint="cs"/>
          <w:sz w:val="70"/>
          <w:szCs w:val="70"/>
          <w:rtl/>
        </w:rPr>
        <w:t>.</w:t>
      </w:r>
    </w:p>
    <w:p w14:paraId="56B46A60" w14:textId="77777777" w:rsidR="00004425" w:rsidRPr="00BE4E79" w:rsidRDefault="00157AC0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فلنا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–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يا عباد الله -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في رسول الله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أسوة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و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قدوة، 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فالجود في رمضان له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من فوائد لا تحصى ومزايا لا تعد، حيث شرف الزمان، ومضاعفة أجر العمل، والصدقةُ فيه تعين الفقراء الصائمين القائمين الذاكرين على الطاعة، فيستوجبُ المعينُ لهم مثلَ أجرهم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، قال ﷺ (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ومن فطر صائماً فله مثلُ أجره من غير أن ينقص من أجر الصائم شيء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وتفطير الصائمين جودٌ وكرم. فمن جاد على عباد الله تعالى جاد الله عليه بالفضل والعطاء.</w:t>
      </w:r>
    </w:p>
    <w:p w14:paraId="251E2555" w14:textId="77777777" w:rsidR="00004425" w:rsidRPr="00BE4E79" w:rsidRDefault="005E06E7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ثم إن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الصيام والصدقة من موجبات الجنة، قال النبي 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إن في الجنة غرفاً يُرى ظهورُها من بطونها وبطونُها من ظهورها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قالوا: لمن هي يا رسول الله؟ قال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لمن طيَّب الكلام، وأطعم الطعام، وأدام الصيام، وصلى بالليل والناس نيام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وهذه الخصال كلها 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تجتمع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في رمضان، 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>فا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لمؤمن 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في 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 xml:space="preserve">رمضان يجمع بين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الصيام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والقيام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والصدقة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وطيب</w:t>
      </w:r>
      <w:r w:rsidR="00004425" w:rsidRPr="00BE4E79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الكلام.</w:t>
      </w:r>
    </w:p>
    <w:p w14:paraId="49D9D890" w14:textId="77777777" w:rsidR="00004425" w:rsidRPr="00BE4E79" w:rsidRDefault="00004425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واعلموا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–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يا عباد الله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–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أن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من معاني الصيامِ العظيمةِ: إحساس الأغنياء بحاجة إخوانهم الفقراء فيسدوا حاجتهم، ويجودوا عليهم.</w:t>
      </w:r>
      <w:r w:rsidR="005E06E7" w:rsidRPr="00BE4E79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سئل أحد السلف: لم شرع الصيام؟ قال: ليذوق الغني طعم الجوع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فلا ينس الجائع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كان ابن عمر رضي الله عنهما يصوم ولا يفطر إلا مع المساكين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وإذا جاءَه سائلٌ وهو على طعامه أخذ نصيبه من الطعام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وقام فأعط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ى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السائل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فيرجع وقد أكلَ أهل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>ه ما بقي في الجفنة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5240F1" w:rsidRPr="00BE4E79">
        <w:rPr>
          <w:rFonts w:ascii="Traditional Arabic" w:hAnsi="Traditional Arabic" w:cs="Traditional Arabic"/>
          <w:sz w:val="70"/>
          <w:szCs w:val="70"/>
          <w:rtl/>
        </w:rPr>
        <w:t xml:space="preserve"> فيُصبحَ صائماً ولم يأكل شيئاً</w:t>
      </w:r>
      <w:r w:rsidRPr="00BE4E7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4B1626D" w14:textId="77777777" w:rsidR="006467D7" w:rsidRPr="00BE4E79" w:rsidRDefault="005240F1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>وجاء سائلٌ إلى الإمام أحمد فدفع إليه رغيفين كان يُعدهما لفطره</w:t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 ثم طوى وأصبح صائماً.</w:t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فلله درُّ تلك النفوس ما </w:t>
      </w:r>
      <w:proofErr w:type="spellStart"/>
      <w:r w:rsidRPr="00BE4E79">
        <w:rPr>
          <w:rFonts w:ascii="Traditional Arabic" w:hAnsi="Traditional Arabic" w:cs="Traditional Arabic"/>
          <w:sz w:val="70"/>
          <w:szCs w:val="70"/>
          <w:rtl/>
        </w:rPr>
        <w:t>أسخاها</w:t>
      </w:r>
      <w:proofErr w:type="spellEnd"/>
      <w:r w:rsidRPr="00BE4E79">
        <w:rPr>
          <w:rFonts w:ascii="Traditional Arabic" w:hAnsi="Traditional Arabic" w:cs="Traditional Arabic"/>
          <w:sz w:val="70"/>
          <w:szCs w:val="70"/>
          <w:rtl/>
        </w:rPr>
        <w:t>، وما</w:t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t>أشد إيثارها، وما أعظم رغبتها فيما عند مولاها.</w:t>
      </w:r>
      <w:r w:rsidR="0047260E" w:rsidRPr="00BE4E79">
        <w:rPr>
          <w:rFonts w:ascii="Traditional Arabic" w:hAnsi="Traditional Arabic" w:cs="Traditional Arabic"/>
          <w:sz w:val="70"/>
          <w:szCs w:val="70"/>
          <w:rtl/>
        </w:rPr>
        <w:t xml:space="preserve">                           </w:t>
      </w:r>
    </w:p>
    <w:p w14:paraId="2D05AE62" w14:textId="58BB0457" w:rsidR="006467D7" w:rsidRPr="00BE4E79" w:rsidRDefault="005240F1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 xml:space="preserve">فأين الأغنياء والموسرون؟! شهر الجود دونكم فجودوا جاد </w:t>
      </w:r>
      <w:r w:rsidRPr="00BE4E7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الله عليكم </w:t>
      </w:r>
      <w:r w:rsidR="005E06E7" w:rsidRPr="00BE4E79">
        <w:rPr>
          <w:rFonts w:ascii="Traditional Arabic" w:hAnsi="Traditional Arabic" w:cs="Traditional Arabic"/>
          <w:sz w:val="70"/>
          <w:szCs w:val="70"/>
          <w:rtl/>
        </w:rPr>
        <w:t>وخذوا من أنفسكم لأنفسكم في مشاريع الخير والأوقاف والصدقات الجارية</w:t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6467D7" w:rsidRPr="00BE4E79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E4E79">
        <w:rPr>
          <w:rFonts w:ascii="Traditional Arabic" w:hAnsi="Traditional Arabic" w:cs="Traditional Arabic"/>
          <w:sz w:val="70"/>
          <w:szCs w:val="70"/>
          <w:rtl/>
        </w:rPr>
        <w:t>وَمَا تُقَدِّمُوا لِأَنْفُسِكُمْ مِنْ خَيْرٍ تَجِدُوهُ عِنْدَ اللهِ هُوَ خَيْرًا وَأَعْظَمَ</w:t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أَجْرًا</w:t>
      </w:r>
      <w:r w:rsidR="006467D7" w:rsidRPr="00BE4E79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وقال تعالى </w:t>
      </w:r>
      <w:r w:rsidR="006467D7" w:rsidRPr="00BE4E79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E4E79">
        <w:rPr>
          <w:rFonts w:ascii="Traditional Arabic" w:hAnsi="Traditional Arabic" w:cs="Traditional Arabic"/>
          <w:sz w:val="70"/>
          <w:szCs w:val="70"/>
          <w:rtl/>
        </w:rPr>
        <w:t>إِنْ تُقْرِضُوا اللهَ قَرْضًا حَسَنًا يُضَاعِفْهُ لَكُمْ وَيَغْفِرْ لَكُمْ وَاللهُ شَكُورٌ حَلِيمٌ</w:t>
      </w:r>
      <w:r w:rsidR="006467D7" w:rsidRPr="00BE4E79">
        <w:rPr>
          <w:rFonts w:ascii="Traditional Arabic" w:hAnsi="Traditional Arabic" w:cs="Traditional Arabic"/>
          <w:sz w:val="70"/>
          <w:szCs w:val="70"/>
        </w:rPr>
        <w:sym w:font="AGA Arabesque" w:char="F05B"/>
      </w:r>
    </w:p>
    <w:p w14:paraId="34016C9D" w14:textId="08E9539A" w:rsidR="006467D7" w:rsidRDefault="005E06E7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Fonts w:ascii="Traditional Arabic" w:hAnsi="Traditional Arabic" w:cs="Traditional Arabic"/>
          <w:sz w:val="70"/>
          <w:szCs w:val="70"/>
          <w:rtl/>
        </w:rPr>
        <w:t>أقول</w:t>
      </w:r>
      <w:r w:rsidR="006467D7" w:rsidRPr="00BE4E79">
        <w:rPr>
          <w:rFonts w:ascii="Traditional Arabic" w:hAnsi="Traditional Arabic" w:cs="Traditional Arabic" w:hint="cs"/>
          <w:sz w:val="70"/>
          <w:szCs w:val="70"/>
          <w:rtl/>
        </w:rPr>
        <w:t xml:space="preserve"> ما تسمعون ...</w:t>
      </w:r>
    </w:p>
    <w:p w14:paraId="7A38EAF9" w14:textId="749B3CDA" w:rsidR="00BE4E79" w:rsidRDefault="00BE4E79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027A74B4" w14:textId="77777777" w:rsidR="00BE4E79" w:rsidRPr="00BE4E79" w:rsidRDefault="00BE4E79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5D385C2F" w14:textId="7CEBBFB2" w:rsidR="002C2826" w:rsidRPr="00BE4E79" w:rsidRDefault="002C2826" w:rsidP="00BE4E79">
      <w:pPr>
        <w:pStyle w:val="a4"/>
        <w:widowControl w:val="0"/>
        <w:jc w:val="both"/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الحمد لله ...</w:t>
      </w:r>
    </w:p>
    <w:p w14:paraId="3194B1CB" w14:textId="1333BD53" w:rsidR="00E63E07" w:rsidRPr="00BE4E79" w:rsidRDefault="002C2826" w:rsidP="00BE4E79">
      <w:pPr>
        <w:pStyle w:val="a4"/>
        <w:widowControl w:val="0"/>
        <w:jc w:val="both"/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معاشر المؤمنين ...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فرض الله تعالى في المال حقوقاً كالزكاة وبين له فضائل كالصدقة وحدد المستحقين للصدقة وتوعّد</w:t>
      </w:r>
      <w:r w:rsid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أشد الوعيد على من يخل</w:t>
      </w:r>
      <w:r w:rsid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بواجب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الصدقة ممن تحققت فيه شروطها قَالَ تَعَالَى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﴿وَالَّذِينَ يَكْنِزُونَ الذَّهَبَ وَالْفِضَّةَ وَلَا يُنْفِقُونَهَا فِي سَبِيلِ اللَّهِ فَبَشِّرْهُمْ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بِعَذَابٍ أَلِيمٍ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*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يَوْمَ يُحْمَى عَلَيْهَا فِي نَارِ جَهَنَّمَ فَتُكْوَى بِهَا جِبَاهُهُمْ وَجُنُوبُهُمْ وَظُهُورُهُمْ هَذَا مَا كَنَزْتُمْ لِأَنْفُسِكُمْ فَذُوقُوا مَا كُنْتُمْ تَكْنِزُونَ﴾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وَقَالَ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ﷺ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(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مَنْ آتَاهُ اللَّهُ مَالاً، فَلَمْ يُؤَدِّ زَكَاتَهُ مُثِّلَ لَهُ يَوْمَ الْقِيَامَةِ شُجَاعًا أَقْرَعَ، لَهُ زَبِيبَتَانِ، يُطَوَّقُهُ يَوْمَ الْقِيَامَةِ، ثُمَّ يَأْخُذُ </w:t>
      </w:r>
      <w:proofErr w:type="spellStart"/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بِلِهْزِمَتَيْهِ</w:t>
      </w:r>
      <w:proofErr w:type="spellEnd"/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-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يَعْنِى شِدْقَيْهِ 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-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ثُمَّ يَقُولُ أَنَا مَالُكَ، أَنَا كَنْزُكَ</w:t>
      </w:r>
      <w:r w:rsidR="00E63E07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)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ثُمَّ تَلاَ</w:t>
      </w:r>
      <w:r w:rsidR="00E63E07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﴿لاَ يَحْسِبَنَّ الَّذِينَ يَبْخَلُونَ﴾</w:t>
      </w:r>
      <w:r w:rsidR="00E63E07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الآيَةَ.</w:t>
      </w:r>
    </w:p>
    <w:p w14:paraId="38C59769" w14:textId="6C9EA0A1" w:rsidR="002C2826" w:rsidRPr="00BE4E79" w:rsidRDefault="00E63E07" w:rsidP="00BE4E79">
      <w:pPr>
        <w:pStyle w:val="a4"/>
        <w:widowControl w:val="0"/>
        <w:jc w:val="both"/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عباد الله ... لقد بيَّن النبي ﷺ أن للصدقة فضائل عظيمة، 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ولابد أن تكون الصدقة من أطيب المال قَالَ تَعَالَى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﴿يا أَيُّهَا الَّذِينَ آمَنُوا أَنْفِقُوا مِنْ طَيِّبَاتِ مَا كَسَبْتُمْ﴾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وَقَالَ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ﷺ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(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مَنْ تَصَدَّقَ بِعَدْلِ تَمْرَةٍ مِنْ كَسْبٍ طَيِّبٍ وَلاَ يَقْبَلُ اللَّهُ إِلاَّ الطَّيِّبَ وَإِنَّ اللَّهَ يَتَقَبَّلُهَا بِيَمِينِهِ، ثُمَّ يُرَبِّيهَا لِصَاحِبِهِ كَمَا يُرَبِّي أَحَدُكُمْ فَلُوَّهُ حَتَّى تَكُونَ مِثْلَ الْجَبَلِ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6974D9F" w14:textId="7458DBBC" w:rsidR="002C2826" w:rsidRPr="00BE4E79" w:rsidRDefault="00E63E07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وعليكم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–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يا عباد الله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–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بالاقتداء بالنبي ﷺ في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مساعدة الناس من الفقراء واليتامى والمساكين والمطلقات والأرامل 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ومساعدة المستضعفين والمعسرين قَالَ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ﷺ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(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إنّ لله تَعَالَى أقْواماً يَخْتَصُّهُمْ بالنِّعَمِ لِمَنافِعِ العِبادِ ويُقِرُّها فيهِمْ مَا بَذَلُوها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،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فَإِذا مَنَعُوها نَزَعَها مِنْهُمْ فَحَوَّلها إِلَى غَيْرِهِمْ</w:t>
      </w:r>
      <w:r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 و (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المُسْلِمُ أَخُو المُسْلِم، لا يَظْلِمهُ، وَلاَ يُسْلمُهُ. مَنْ كَانَ في حَاجَة </w:t>
      </w:r>
      <w:proofErr w:type="gramStart"/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أخيه ،كَانَ</w:t>
      </w:r>
      <w:proofErr w:type="gramEnd"/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اللهُ في حَاجَته ،وَمَنْ فَرَّجَ عَنْ مُسْلِم كُرْبَةً، فَرَّجَ اللهُ عَنْهُ بها كُرْبَةً مِنْ كُرَبِ يَومِ القِيَامَةِ، وَمَنْ سَتَرَ مُسْلِماً سَتَرَهُ اللهُ يَومَ القِيامَةِ</w:t>
      </w:r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 و (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مَنْ يَسَّرَ عَلَى مُعْسِرٍ يَسَّرَ اللَّهُ عَلَيْهِ </w:t>
      </w:r>
      <w:proofErr w:type="spellStart"/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فِى</w:t>
      </w:r>
      <w:proofErr w:type="spellEnd"/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الدُّنْيَا وَالآخِرَةِ</w:t>
      </w:r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 فـ (</w:t>
      </w:r>
      <w:r w:rsidR="002C2826"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صَنَائِعُ الْمَعْرُوفِ تَقِي مَصَارِعَ السُّوءِ، وَصَدَقَةُ السِّرِّ تُطْفِئُ غَضَبَ الرَّبِّ</w:t>
      </w:r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3BF3E5E7" w14:textId="79623E85" w:rsidR="006467D7" w:rsidRPr="00BE4E79" w:rsidRDefault="002C2826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فلتعاون على البر والتقوى</w:t>
      </w:r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،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والبحث عن </w:t>
      </w:r>
      <w:proofErr w:type="gramStart"/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من  يستحقون</w:t>
      </w:r>
      <w:proofErr w:type="gramEnd"/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الزكاة من الأصناف الثمانية وتفقد الجيران والأسر المحتاجة،</w:t>
      </w:r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ولا بأس بالاستعانة بعد الله بالجمعيات الخيرية الموثوقة المعتمدة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والمنصات الإلكترونية المصرح لهم من قبل الدولة، </w:t>
      </w:r>
      <w:proofErr w:type="spellStart"/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>قَالَﷺ</w:t>
      </w:r>
      <w:proofErr w:type="spellEnd"/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(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مَثَلُ المُؤْمِنينَ في تَوَادِّهِمْ وتَرَاحُمهمْ وَتَعَاطُفِهمْ ، مَثَلُ </w:t>
      </w:r>
      <w:r w:rsidRPr="00BE4E79">
        <w:rPr>
          <w:rStyle w:val="a6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الجَسَدِ إِذَا اشْتَكَى مِنْهُ عُضْوٌ تَدَاعَى لَهُ سَائِرُ الجَسَدِ بِالسَّهَرِ والحُمَّى</w:t>
      </w:r>
      <w:r w:rsidR="000D59F8" w:rsidRPr="00BE4E79">
        <w:rPr>
          <w:rStyle w:val="a6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7D8BCF08" w14:textId="3030328F" w:rsidR="00AD4D41" w:rsidRPr="00BE4E79" w:rsidRDefault="000D59F8" w:rsidP="00BE4E79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E4E79">
        <w:rPr>
          <w:rFonts w:ascii="Traditional Arabic" w:hAnsi="Traditional Arabic" w:cs="Traditional Arabic" w:hint="cs"/>
          <w:sz w:val="70"/>
          <w:szCs w:val="70"/>
          <w:rtl/>
        </w:rPr>
        <w:t>وصلى الله على نبينا محمد ...</w:t>
      </w:r>
    </w:p>
    <w:sectPr w:rsidR="00AD4D41" w:rsidRPr="00BE4E79" w:rsidSect="00FD50AD">
      <w:pgSz w:w="11906" w:h="16838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90"/>
    <w:rsid w:val="00004425"/>
    <w:rsid w:val="000D59F8"/>
    <w:rsid w:val="00157AC0"/>
    <w:rsid w:val="002C2826"/>
    <w:rsid w:val="00420363"/>
    <w:rsid w:val="00435007"/>
    <w:rsid w:val="0047260E"/>
    <w:rsid w:val="0048065C"/>
    <w:rsid w:val="005240F1"/>
    <w:rsid w:val="00547529"/>
    <w:rsid w:val="005E06E7"/>
    <w:rsid w:val="006467D7"/>
    <w:rsid w:val="00785146"/>
    <w:rsid w:val="007F3736"/>
    <w:rsid w:val="00824B17"/>
    <w:rsid w:val="009F10B5"/>
    <w:rsid w:val="00A12090"/>
    <w:rsid w:val="00AB398D"/>
    <w:rsid w:val="00AD4D41"/>
    <w:rsid w:val="00B123AE"/>
    <w:rsid w:val="00BE4E79"/>
    <w:rsid w:val="00E63E07"/>
    <w:rsid w:val="00EA159D"/>
    <w:rsid w:val="00EC2E94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DDC2C"/>
  <w15:docId w15:val="{AD84C6D9-9144-4ED9-8AB6-86AD5426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54752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5007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FD50AD"/>
    <w:pPr>
      <w:bidi/>
      <w:spacing w:after="0" w:line="240" w:lineRule="auto"/>
    </w:pPr>
  </w:style>
  <w:style w:type="character" w:customStyle="1" w:styleId="5Char">
    <w:name w:val="عنوان 5 Char"/>
    <w:basedOn w:val="a0"/>
    <w:link w:val="5"/>
    <w:uiPriority w:val="9"/>
    <w:rsid w:val="005475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2C28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2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شيخه بنت العريفان</cp:lastModifiedBy>
  <cp:revision>2</cp:revision>
  <cp:lastPrinted>2022-04-07T06:24:00Z</cp:lastPrinted>
  <dcterms:created xsi:type="dcterms:W3CDTF">2022-04-08T08:08:00Z</dcterms:created>
  <dcterms:modified xsi:type="dcterms:W3CDTF">2022-04-08T08:08:00Z</dcterms:modified>
</cp:coreProperties>
</file>