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C309A" w14:textId="164E03E8" w:rsidR="004C0305" w:rsidRPr="00776DB4" w:rsidRDefault="00EA2508" w:rsidP="00D85B85">
      <w:pPr>
        <w:ind w:left="396"/>
        <w:jc w:val="center"/>
        <w:rPr>
          <w:rFonts w:ascii="Traditional Arabic" w:hAnsi="Traditional Arabic" w:cs="Traditional Arabic"/>
          <w:bCs/>
          <w:sz w:val="70"/>
          <w:szCs w:val="70"/>
          <w:rtl/>
        </w:rPr>
      </w:pPr>
      <w:r w:rsidRPr="004B3072">
        <w:rPr>
          <w:rFonts w:ascii="Traditional Arabic" w:hAnsi="Traditional Arabic" w:cs="Traditional Arabic" w:hint="cs"/>
          <w:bCs/>
          <w:sz w:val="68"/>
          <w:szCs w:val="68"/>
          <w:rtl/>
        </w:rPr>
        <w:t xml:space="preserve">ذم </w:t>
      </w:r>
      <w:r w:rsidR="00D85B85" w:rsidRPr="004B3072">
        <w:rPr>
          <w:rFonts w:ascii="Traditional Arabic" w:hAnsi="Traditional Arabic" w:cs="Traditional Arabic" w:hint="cs"/>
          <w:bCs/>
          <w:sz w:val="68"/>
          <w:szCs w:val="68"/>
          <w:rtl/>
        </w:rPr>
        <w:t>التسول</w:t>
      </w:r>
      <w:r w:rsidR="004B3072" w:rsidRPr="004B3072">
        <w:rPr>
          <w:rFonts w:ascii="Traditional Arabic" w:hAnsi="Traditional Arabic" w:cs="Traditional Arabic" w:hint="cs"/>
          <w:bCs/>
          <w:sz w:val="68"/>
          <w:szCs w:val="68"/>
          <w:rtl/>
        </w:rPr>
        <w:t xml:space="preserve"> </w:t>
      </w:r>
      <w:r w:rsidR="004B3072" w:rsidRPr="004B3072">
        <w:rPr>
          <w:rFonts w:ascii="Traditional Arabic" w:hAnsi="Traditional Arabic" w:cs="Traditional Arabic" w:hint="cs"/>
          <w:b/>
          <w:sz w:val="38"/>
          <w:szCs w:val="38"/>
          <w:rtl/>
        </w:rPr>
        <w:t>لـ/إبراهيم العريفان</w:t>
      </w:r>
      <w:r w:rsidR="00D85B85" w:rsidRPr="004B3072">
        <w:rPr>
          <w:rFonts w:ascii="Traditional Arabic" w:hAnsi="Traditional Arabic" w:cs="Traditional Arabic" w:hint="cs"/>
          <w:bCs/>
          <w:sz w:val="40"/>
          <w:szCs w:val="40"/>
          <w:rtl/>
        </w:rPr>
        <w:t xml:space="preserve"> </w:t>
      </w:r>
      <w:r w:rsidR="00D85B85">
        <w:rPr>
          <w:rFonts w:ascii="Traditional Arabic" w:hAnsi="Traditional Arabic" w:cs="Traditional Arabic" w:hint="cs"/>
          <w:bCs/>
          <w:sz w:val="70"/>
          <w:szCs w:val="70"/>
          <w:rtl/>
        </w:rPr>
        <w:t>/</w:t>
      </w:r>
      <w:r w:rsidRPr="00776DB4">
        <w:rPr>
          <w:rFonts w:ascii="Traditional Arabic" w:hAnsi="Traditional Arabic" w:cs="Traditional Arabic" w:hint="cs"/>
          <w:bCs/>
          <w:sz w:val="70"/>
          <w:szCs w:val="70"/>
          <w:rtl/>
        </w:rPr>
        <w:t>محطة رمضان</w:t>
      </w:r>
    </w:p>
    <w:p w14:paraId="0C414F40" w14:textId="13694673" w:rsidR="004C0305" w:rsidRPr="00776DB4" w:rsidRDefault="00380851" w:rsidP="00FB5762">
      <w:pPr>
        <w:ind w:left="396"/>
        <w:jc w:val="both"/>
        <w:rPr>
          <w:rFonts w:ascii="Traditional Arabic" w:hAnsi="Traditional Arabic" w:cs="Traditional Arabic"/>
          <w:bCs/>
          <w:sz w:val="70"/>
          <w:szCs w:val="70"/>
          <w:rtl/>
        </w:rPr>
      </w:pPr>
      <w:r w:rsidRPr="00776DB4">
        <w:rPr>
          <w:rFonts w:ascii="Traditional Arabic" w:hAnsi="Traditional Arabic" w:cs="Traditional Arabic" w:hint="cs"/>
          <w:bCs/>
          <w:sz w:val="70"/>
          <w:szCs w:val="70"/>
          <w:rtl/>
        </w:rPr>
        <w:t>ماجد بلال،</w:t>
      </w:r>
      <w:r w:rsidR="00BE2C2E">
        <w:rPr>
          <w:rFonts w:ascii="Traditional Arabic" w:hAnsi="Traditional Arabic" w:cs="Traditional Arabic" w:hint="cs"/>
          <w:bCs/>
          <w:sz w:val="70"/>
          <w:szCs w:val="70"/>
          <w:rtl/>
        </w:rPr>
        <w:t xml:space="preserve"> </w:t>
      </w:r>
      <w:r w:rsidR="004C0305" w:rsidRPr="00776DB4">
        <w:rPr>
          <w:rFonts w:ascii="Traditional Arabic" w:hAnsi="Traditional Arabic" w:cs="Traditional Arabic" w:hint="cs"/>
          <w:bCs/>
          <w:sz w:val="70"/>
          <w:szCs w:val="70"/>
          <w:rtl/>
        </w:rPr>
        <w:t>جام</w:t>
      </w:r>
      <w:bookmarkStart w:id="0" w:name="_GoBack"/>
      <w:bookmarkEnd w:id="0"/>
      <w:r w:rsidR="004C0305" w:rsidRPr="00776DB4">
        <w:rPr>
          <w:rFonts w:ascii="Traditional Arabic" w:hAnsi="Traditional Arabic" w:cs="Traditional Arabic" w:hint="cs"/>
          <w:bCs/>
          <w:sz w:val="70"/>
          <w:szCs w:val="70"/>
          <w:rtl/>
        </w:rPr>
        <w:t xml:space="preserve">ع الرحمن بتبوك </w:t>
      </w:r>
      <w:r w:rsidR="00EA2508" w:rsidRPr="00776DB4">
        <w:rPr>
          <w:rFonts w:ascii="Traditional Arabic" w:hAnsi="Traditional Arabic" w:cs="Traditional Arabic" w:hint="cs"/>
          <w:bCs/>
          <w:sz w:val="70"/>
          <w:szCs w:val="70"/>
          <w:rtl/>
        </w:rPr>
        <w:t>22</w:t>
      </w:r>
      <w:r w:rsidR="004C0305" w:rsidRPr="00776DB4">
        <w:rPr>
          <w:rFonts w:ascii="Traditional Arabic" w:hAnsi="Traditional Arabic" w:cs="Traditional Arabic"/>
          <w:bCs/>
          <w:sz w:val="70"/>
          <w:szCs w:val="70"/>
          <w:rtl/>
        </w:rPr>
        <w:t>/</w:t>
      </w:r>
      <w:r w:rsidR="00EA2508" w:rsidRPr="00776DB4">
        <w:rPr>
          <w:rFonts w:ascii="Traditional Arabic" w:hAnsi="Traditional Arabic" w:cs="Traditional Arabic" w:hint="cs"/>
          <w:bCs/>
          <w:sz w:val="70"/>
          <w:szCs w:val="70"/>
          <w:rtl/>
        </w:rPr>
        <w:t>8</w:t>
      </w:r>
      <w:r w:rsidR="004C0305" w:rsidRPr="00776DB4">
        <w:rPr>
          <w:rFonts w:ascii="Traditional Arabic" w:hAnsi="Traditional Arabic" w:cs="Traditional Arabic"/>
          <w:bCs/>
          <w:sz w:val="70"/>
          <w:szCs w:val="70"/>
          <w:rtl/>
        </w:rPr>
        <w:t>/1443</w:t>
      </w:r>
      <w:r w:rsidR="004C0305" w:rsidRPr="00776DB4">
        <w:rPr>
          <w:rFonts w:ascii="Traditional Arabic" w:hAnsi="Traditional Arabic" w:cs="Traditional Arabic" w:hint="cs"/>
          <w:bCs/>
          <w:sz w:val="70"/>
          <w:szCs w:val="70"/>
          <w:rtl/>
        </w:rPr>
        <w:t>ه</w:t>
      </w:r>
    </w:p>
    <w:p w14:paraId="00000002" w14:textId="77777777" w:rsidR="003F28EE" w:rsidRPr="00776DB4" w:rsidRDefault="007E55C6">
      <w:pPr>
        <w:ind w:left="396"/>
        <w:jc w:val="both"/>
        <w:rPr>
          <w:rFonts w:ascii="Traditional Arabic" w:hAnsi="Traditional Arabic" w:cs="Traditional Arabic"/>
          <w:bCs/>
          <w:sz w:val="70"/>
          <w:szCs w:val="70"/>
        </w:rPr>
      </w:pPr>
      <w:r w:rsidRPr="00776DB4">
        <w:rPr>
          <w:rFonts w:ascii="Traditional Arabic" w:hAnsi="Traditional Arabic" w:cs="Traditional Arabic"/>
          <w:bCs/>
          <w:sz w:val="70"/>
          <w:szCs w:val="70"/>
          <w:rtl/>
        </w:rPr>
        <w:t>الحَمْدُ للهِ الذِي خَلَقَ فَسَوَّى، وَقَدَّرَ فَهَدَى، وَأَسْعَدَ وَأَشْقَى، وَأَضَّلَ بِحِكْمَتِهِ وَهَدَى، وَمَنَعَ وَأَعْطَى، وَأَشْهَدُ أَلَّا إِلَهَ إِلَّا اللهُ وَحْدَهُ لَا شَرِيكَ لَهُ العَلِيُّ الأَعْلَى، وَأَشْهَدُ أَنَّ مُحَمَّدَاً عَبْدُهُ وَرَسُولُهُ، النَّبِيُّ الـمُصْطَفَى، وَالرَّسُولُ الـمُجْتَبَى، وَعَلَى آلِهِ وَصَحْبِهِ وَمَنِ اِهْتَدَى.</w:t>
      </w:r>
    </w:p>
    <w:p w14:paraId="00000003" w14:textId="77777777" w:rsidR="003F28EE" w:rsidRPr="00776DB4" w:rsidRDefault="007E55C6">
      <w:pPr>
        <w:ind w:left="396"/>
        <w:jc w:val="both"/>
        <w:rPr>
          <w:rFonts w:ascii="Traditional Arabic" w:hAnsi="Traditional Arabic" w:cs="Traditional Arabic"/>
          <w:bCs/>
          <w:sz w:val="70"/>
          <w:szCs w:val="70"/>
        </w:rPr>
      </w:pPr>
      <w:r w:rsidRPr="00776DB4">
        <w:rPr>
          <w:rFonts w:ascii="Traditional Arabic" w:hAnsi="Traditional Arabic" w:cs="Traditional Arabic"/>
          <w:bCs/>
          <w:sz w:val="70"/>
          <w:szCs w:val="70"/>
          <w:rtl/>
        </w:rPr>
        <w:t xml:space="preserve">أَمَّا </w:t>
      </w:r>
      <w:proofErr w:type="gramStart"/>
      <w:r w:rsidRPr="00776DB4">
        <w:rPr>
          <w:rFonts w:ascii="Traditional Arabic" w:hAnsi="Traditional Arabic" w:cs="Traditional Arabic"/>
          <w:bCs/>
          <w:sz w:val="70"/>
          <w:szCs w:val="70"/>
          <w:rtl/>
        </w:rPr>
        <w:t>بَعْدُ..</w:t>
      </w:r>
      <w:proofErr w:type="gramEnd"/>
      <w:r w:rsidRPr="00776DB4">
        <w:rPr>
          <w:rFonts w:ascii="Traditional Arabic" w:hAnsi="Traditional Arabic" w:cs="Traditional Arabic"/>
          <w:bCs/>
          <w:sz w:val="70"/>
          <w:szCs w:val="70"/>
          <w:rtl/>
        </w:rPr>
        <w:t xml:space="preserve"> {يَا أَيُّهَا الَّذِينَ آمَنُوا اتَّقُوا اللَّهَ وَلْتَنْظُرْ نَفْسٌ مَّا قَدَّمَتْ لِغَدٍ وَاتَّقُوا اللَّهَ إِنَّ اللَّهَ خَبِيرٌ بِمَا تَعْمَلُونَ}.</w:t>
      </w:r>
    </w:p>
    <w:p w14:paraId="39A6EA82" w14:textId="77777777" w:rsidR="001A1F34" w:rsidRPr="00776DB4" w:rsidRDefault="001A1F34" w:rsidP="00FB5762">
      <w:pPr>
        <w:ind w:left="396"/>
        <w:jc w:val="both"/>
        <w:rPr>
          <w:rFonts w:ascii="Traditional Arabic" w:hAnsi="Traditional Arabic" w:cs="Traditional Arabic"/>
          <w:bCs/>
          <w:sz w:val="70"/>
          <w:szCs w:val="70"/>
          <w:rtl/>
        </w:rPr>
      </w:pPr>
    </w:p>
    <w:p w14:paraId="537F5B30" w14:textId="32203BF4" w:rsidR="001A1F34" w:rsidRPr="00776DB4" w:rsidRDefault="001A1F34" w:rsidP="00FB5762">
      <w:pPr>
        <w:ind w:left="396"/>
        <w:jc w:val="both"/>
        <w:rPr>
          <w:rFonts w:ascii="Traditional Arabic" w:hAnsi="Traditional Arabic" w:cs="Traditional Arabic" w:hint="cs"/>
          <w:bCs/>
          <w:sz w:val="70"/>
          <w:szCs w:val="70"/>
          <w:rtl/>
        </w:rPr>
      </w:pPr>
      <w:r w:rsidRPr="00776DB4">
        <w:rPr>
          <w:rFonts w:ascii="Traditional Arabic" w:hAnsi="Traditional Arabic" w:cs="Traditional Arabic" w:hint="cs"/>
          <w:bCs/>
          <w:sz w:val="70"/>
          <w:szCs w:val="70"/>
          <w:rtl/>
        </w:rPr>
        <w:t>أيها الأخوة الأعزاء لدينا اليوم موضوعان</w:t>
      </w:r>
      <w:r w:rsidR="00EC49B4">
        <w:rPr>
          <w:rFonts w:ascii="Traditional Arabic" w:hAnsi="Traditional Arabic" w:cs="Traditional Arabic" w:hint="cs"/>
          <w:bCs/>
          <w:sz w:val="70"/>
          <w:szCs w:val="70"/>
          <w:rtl/>
        </w:rPr>
        <w:t xml:space="preserve"> اثنان،</w:t>
      </w:r>
    </w:p>
    <w:p w14:paraId="63E73635" w14:textId="034AA17B" w:rsidR="001A1F34" w:rsidRPr="00776DB4" w:rsidRDefault="001A1F34" w:rsidP="00FB5762">
      <w:pPr>
        <w:ind w:left="396"/>
        <w:jc w:val="both"/>
        <w:rPr>
          <w:rFonts w:ascii="Traditional Arabic" w:hAnsi="Traditional Arabic" w:cs="Traditional Arabic" w:hint="cs"/>
          <w:bCs/>
          <w:sz w:val="70"/>
          <w:szCs w:val="70"/>
          <w:rtl/>
        </w:rPr>
      </w:pPr>
      <w:r w:rsidRPr="00776DB4">
        <w:rPr>
          <w:rFonts w:ascii="Traditional Arabic" w:hAnsi="Traditional Arabic" w:cs="Traditional Arabic" w:hint="cs"/>
          <w:bCs/>
          <w:sz w:val="70"/>
          <w:szCs w:val="70"/>
          <w:rtl/>
        </w:rPr>
        <w:t>أما الأول فعن التسول:</w:t>
      </w:r>
    </w:p>
    <w:p w14:paraId="18CC86B5" w14:textId="77777777" w:rsidR="003E7AA1" w:rsidRPr="00776DB4" w:rsidRDefault="003E7AA1" w:rsidP="003E7AA1">
      <w:pPr>
        <w:pStyle w:val="ae"/>
        <w:widowControl w:val="0"/>
        <w:jc w:val="both"/>
        <w:rPr>
          <w:rFonts w:ascii="Traditional Arabic" w:hAnsi="Traditional Arabic" w:cs="Traditional Arabic"/>
          <w:bCs/>
          <w:sz w:val="70"/>
          <w:szCs w:val="70"/>
          <w:rtl/>
        </w:rPr>
      </w:pPr>
      <w:r w:rsidRPr="00776DB4">
        <w:rPr>
          <w:rFonts w:ascii="Traditional Arabic" w:hAnsi="Traditional Arabic" w:cs="Traditional Arabic"/>
          <w:bCs/>
          <w:sz w:val="70"/>
          <w:szCs w:val="70"/>
          <w:rtl/>
        </w:rPr>
        <w:t>ذ</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ك</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رَ اللهُ ت</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ع</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ى ع</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فُق</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راءِ الصَّح</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اب</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ةِ أ</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ه</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م</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ك</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وا 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 يُظ</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هِر</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ونَ </w:t>
      </w:r>
      <w:r w:rsidRPr="00776DB4">
        <w:rPr>
          <w:rFonts w:ascii="Traditional Arabic" w:hAnsi="Traditional Arabic" w:cs="Traditional Arabic"/>
          <w:bCs/>
          <w:sz w:val="70"/>
          <w:szCs w:val="70"/>
          <w:rtl/>
        </w:rPr>
        <w:lastRenderedPageBreak/>
        <w:t>فَقْرَهُم، و</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 يُعلِنُونَ ح</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اجَتَهُم</w:t>
      </w:r>
      <w:r w:rsidRPr="00776DB4">
        <w:rPr>
          <w:rFonts w:ascii="Traditional Arabic" w:hAnsi="Traditional Arabic" w:cs="Traditional Arabic" w:hint="cs"/>
          <w:bCs/>
          <w:sz w:val="70"/>
          <w:szCs w:val="70"/>
          <w:rtl/>
        </w:rPr>
        <w:t xml:space="preserve"> لِلنَّاسِ</w:t>
      </w:r>
      <w:r w:rsidRPr="00776DB4">
        <w:rPr>
          <w:rFonts w:ascii="Traditional Arabic" w:hAnsi="Traditional Arabic" w:cs="Traditional Arabic"/>
          <w:bCs/>
          <w:sz w:val="70"/>
          <w:szCs w:val="70"/>
          <w:rtl/>
        </w:rPr>
        <w:t>، ب</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إن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ه</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م</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مِن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شِدَّةِ تَعفُّفِهِم يَظنُّهم مَن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 ي</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ع</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لَمُ ب</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ح</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الِه</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م</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أ</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ه</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م</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w:t>
      </w:r>
      <w:r w:rsidRPr="00776DB4">
        <w:rPr>
          <w:rFonts w:ascii="Traditional Arabic" w:hAnsi="Traditional Arabic" w:cs="Traditional Arabic"/>
          <w:bCs/>
          <w:sz w:val="70"/>
          <w:szCs w:val="70"/>
        </w:rPr>
        <w:sym w:font="AGA Arabesque" w:char="F05D"/>
      </w:r>
      <w:r w:rsidRPr="00776DB4">
        <w:rPr>
          <w:rFonts w:ascii="Traditional Arabic" w:hAnsi="Traditional Arabic" w:cs="Traditional Arabic"/>
          <w:bCs/>
          <w:sz w:val="70"/>
          <w:szCs w:val="70"/>
          <w:rtl/>
        </w:rPr>
        <w:t>أَغْنِيَاءَ مِنَ التَّعَفُّفِ تَعْرِفُهُمْ بِسِيمَاهُمْ لَا يَسْأَلُونَ النَّاسَ إِلْحَافًا</w:t>
      </w:r>
      <w:r w:rsidRPr="00776DB4">
        <w:rPr>
          <w:rFonts w:ascii="Traditional Arabic" w:hAnsi="Traditional Arabic" w:cs="Traditional Arabic"/>
          <w:bCs/>
          <w:sz w:val="70"/>
          <w:szCs w:val="70"/>
        </w:rPr>
        <w:sym w:font="AGA Arabesque" w:char="F05B"/>
      </w:r>
      <w:r w:rsidRPr="00776DB4">
        <w:rPr>
          <w:rFonts w:ascii="Traditional Arabic" w:hAnsi="Traditional Arabic" w:cs="Traditional Arabic" w:hint="cs"/>
          <w:bCs/>
          <w:sz w:val="70"/>
          <w:szCs w:val="70"/>
          <w:rtl/>
        </w:rPr>
        <w:t>.</w:t>
      </w:r>
    </w:p>
    <w:p w14:paraId="79589695" w14:textId="77777777" w:rsidR="003E7AA1" w:rsidRPr="00776DB4" w:rsidRDefault="003E7AA1" w:rsidP="003E7AA1">
      <w:pPr>
        <w:pStyle w:val="ae"/>
        <w:widowControl w:val="0"/>
        <w:jc w:val="both"/>
        <w:rPr>
          <w:rFonts w:ascii="Traditional Arabic" w:hAnsi="Traditional Arabic" w:cs="Traditional Arabic"/>
          <w:bCs/>
          <w:sz w:val="70"/>
          <w:szCs w:val="70"/>
          <w:rtl/>
        </w:rPr>
      </w:pPr>
      <w:r w:rsidRPr="00776DB4">
        <w:rPr>
          <w:rFonts w:ascii="Traditional Arabic" w:hAnsi="Traditional Arabic" w:cs="Traditional Arabic"/>
          <w:bCs/>
          <w:sz w:val="70"/>
          <w:szCs w:val="70"/>
          <w:rtl/>
        </w:rPr>
        <w:t>و</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ه</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ى ر</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س</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ولُ اللهِ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bCs/>
          <w:sz w:val="70"/>
          <w:szCs w:val="70"/>
          <w:rtl/>
        </w:rPr>
        <w:t xml:space="preserve"> ف</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ي أ</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ح</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اد</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يثَ ك</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ث</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ير</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ةٍ ع</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س</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ؤ</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الِ الن</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اس</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و</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ط</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لَبِهم، </w:t>
      </w:r>
      <w:r w:rsidRPr="00776DB4">
        <w:rPr>
          <w:rFonts w:ascii="Traditional Arabic" w:hAnsi="Traditional Arabic" w:cs="Traditional Arabic" w:hint="cs"/>
          <w:bCs/>
          <w:sz w:val="70"/>
          <w:szCs w:val="70"/>
          <w:rtl/>
        </w:rPr>
        <w:t>فَ</w:t>
      </w:r>
      <w:r w:rsidRPr="00776DB4">
        <w:rPr>
          <w:rFonts w:ascii="Traditional Arabic" w:hAnsi="Traditional Arabic" w:cs="Traditional Arabic"/>
          <w:bCs/>
          <w:sz w:val="70"/>
          <w:szCs w:val="70"/>
          <w:rtl/>
        </w:rPr>
        <w:t>ق</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hint="cs"/>
          <w:bCs/>
          <w:sz w:val="70"/>
          <w:szCs w:val="70"/>
          <w:rtl/>
        </w:rPr>
        <w:t xml:space="preserve"> </w:t>
      </w:r>
      <w:r w:rsidRPr="00776DB4">
        <w:rPr>
          <w:rFonts w:ascii="Traditional Arabic" w:hAnsi="Traditional Arabic" w:cs="Traditional Arabic"/>
          <w:bCs/>
          <w:sz w:val="70"/>
          <w:szCs w:val="70"/>
          <w:rtl/>
        </w:rPr>
        <w:t xml:space="preserve">(لا تَزَالُ الْمَسْألَةُ بأَحَدِكُمْ حتَّى يَلْقَى اللهَ، ولَيسَ في وَجْهِهِ مُزْعَةُ لَحْم) </w:t>
      </w:r>
      <w:r w:rsidRPr="00776DB4">
        <w:rPr>
          <w:rFonts w:ascii="Traditional Arabic" w:hAnsi="Traditional Arabic" w:cs="Traditional Arabic" w:hint="cs"/>
          <w:bCs/>
          <w:sz w:val="70"/>
          <w:szCs w:val="70"/>
          <w:rtl/>
        </w:rPr>
        <w:t>وَ</w:t>
      </w:r>
      <w:r w:rsidRPr="00776DB4">
        <w:rPr>
          <w:rFonts w:ascii="Traditional Arabic" w:hAnsi="Traditional Arabic" w:cs="Traditional Arabic"/>
          <w:bCs/>
          <w:sz w:val="70"/>
          <w:szCs w:val="70"/>
          <w:rtl/>
        </w:rPr>
        <w:t>ق</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ال</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 ر</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س</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ولُ الله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bCs/>
          <w:sz w:val="70"/>
          <w:szCs w:val="70"/>
          <w:rtl/>
        </w:rPr>
        <w:t xml:space="preserve"> (مَن سَألَ الناسَ أ</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م</w:t>
      </w:r>
      <w:r w:rsidRPr="00776DB4">
        <w:rPr>
          <w:rFonts w:ascii="Traditional Arabic" w:hAnsi="Traditional Arabic" w:cs="Traditional Arabic" w:hint="cs"/>
          <w:bCs/>
          <w:sz w:val="70"/>
          <w:szCs w:val="70"/>
          <w:rtl/>
        </w:rPr>
        <w:t>ْ</w:t>
      </w:r>
      <w:r w:rsidRPr="00776DB4">
        <w:rPr>
          <w:rFonts w:ascii="Traditional Arabic" w:hAnsi="Traditional Arabic" w:cs="Traditional Arabic"/>
          <w:bCs/>
          <w:sz w:val="70"/>
          <w:szCs w:val="70"/>
          <w:rtl/>
        </w:rPr>
        <w:t xml:space="preserve">والَهم تَكثُّرًا، فإنَّما يَسأَلُ جَمْرًا، فلْيَستَقِلَّ، أو لْيَستكثرْ) وسؤالُ اللهِ تعالى؛ أجدَى مِن سؤالِ المخلوقين، قال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bCs/>
          <w:sz w:val="70"/>
          <w:szCs w:val="70"/>
          <w:rtl/>
        </w:rPr>
        <w:t xml:space="preserve">: (مَنْ نَزَلَتْ بِهِ فَاقَةٌ فَأَنْزَلَهَا بِالنَّاسِ لَمْ تُسَدَّ فَاقَتُهُ، ومَنْ نَزَلَتْ بِهِ فَاقَةٌ فَأَنْزَلَهَا بِاللَّهِ فَيُوشِكُ اللهُ له برزقٍ عَاجِلٍ أو آجِل) وكان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bCs/>
          <w:sz w:val="70"/>
          <w:szCs w:val="70"/>
          <w:rtl/>
        </w:rPr>
        <w:t xml:space="preserve"> يأمرُ أصحابَهُ دائمًا بالاستِعفَافِ والبُعدِ عن سؤالِ الخَلْق، فعَنْ أبي سَعِيدٍ الخُدْرِيِّ </w:t>
      </w:r>
      <w:r w:rsidRPr="00776DB4">
        <w:rPr>
          <w:rFonts w:ascii="Traditional Arabic" w:hAnsi="Traditional Arabic" w:cs="Traditional Arabic"/>
          <w:bCs/>
          <w:sz w:val="70"/>
          <w:szCs w:val="70"/>
        </w:rPr>
        <w:sym w:font="AGA Arabesque" w:char="F074"/>
      </w:r>
      <w:r w:rsidRPr="00776DB4">
        <w:rPr>
          <w:rFonts w:ascii="Traditional Arabic" w:hAnsi="Traditional Arabic" w:cs="Traditional Arabic"/>
          <w:bCs/>
          <w:sz w:val="70"/>
          <w:szCs w:val="70"/>
          <w:rtl/>
        </w:rPr>
        <w:t xml:space="preserve"> أنَّ نَاسًا مِنَ الأنْصَارِ سَأَلُوا رسولَ اللهِ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bCs/>
          <w:sz w:val="70"/>
          <w:szCs w:val="70"/>
          <w:rtl/>
        </w:rPr>
        <w:t xml:space="preserve">، فَأَعْطَاهُمْ، ثُمَّ سَأَلُوهُ </w:t>
      </w:r>
      <w:r w:rsidRPr="00776DB4">
        <w:rPr>
          <w:rFonts w:ascii="Traditional Arabic" w:hAnsi="Traditional Arabic" w:cs="Traditional Arabic"/>
          <w:bCs/>
          <w:sz w:val="70"/>
          <w:szCs w:val="70"/>
          <w:rtl/>
        </w:rPr>
        <w:lastRenderedPageBreak/>
        <w:t xml:space="preserve">فَأَعْطَاهُمْ، حتَّى إذَا نَفِدَ مَا عِنْدَهُ قال: (مَا يَكُنْ عِنْدِي مِنْ خَيْرٍ فَلَنْ </w:t>
      </w:r>
      <w:proofErr w:type="spellStart"/>
      <w:r w:rsidRPr="00776DB4">
        <w:rPr>
          <w:rFonts w:ascii="Traditional Arabic" w:hAnsi="Traditional Arabic" w:cs="Traditional Arabic"/>
          <w:bCs/>
          <w:sz w:val="70"/>
          <w:szCs w:val="70"/>
          <w:rtl/>
        </w:rPr>
        <w:t>أَدَّخِرَهُ</w:t>
      </w:r>
      <w:proofErr w:type="spellEnd"/>
      <w:r w:rsidRPr="00776DB4">
        <w:rPr>
          <w:rFonts w:ascii="Traditional Arabic" w:hAnsi="Traditional Arabic" w:cs="Traditional Arabic"/>
          <w:bCs/>
          <w:sz w:val="70"/>
          <w:szCs w:val="70"/>
          <w:rtl/>
        </w:rPr>
        <w:t xml:space="preserve"> عَنْكُمْ، وَمَنْ </w:t>
      </w:r>
      <w:proofErr w:type="spellStart"/>
      <w:r w:rsidRPr="00776DB4">
        <w:rPr>
          <w:rFonts w:ascii="Traditional Arabic" w:hAnsi="Traditional Arabic" w:cs="Traditional Arabic"/>
          <w:bCs/>
          <w:sz w:val="70"/>
          <w:szCs w:val="70"/>
          <w:rtl/>
        </w:rPr>
        <w:t>يَسْتَعْفِفْ</w:t>
      </w:r>
      <w:proofErr w:type="spellEnd"/>
      <w:r w:rsidRPr="00776DB4">
        <w:rPr>
          <w:rFonts w:ascii="Traditional Arabic" w:hAnsi="Traditional Arabic" w:cs="Traditional Arabic"/>
          <w:bCs/>
          <w:sz w:val="70"/>
          <w:szCs w:val="70"/>
          <w:rtl/>
        </w:rPr>
        <w:t xml:space="preserve"> يُعِفَّهُ اللهُ، وَمَنْ يَسْتَغْنِ يُغْنِهِ اللهُ، وَمَنْ يَصْبِرْ يُصَبِّرْهُ اللهُ، وَمَا أُعْطِيَ أَحَدٌ مِنْ عَطَاءٍ خَيْرٌ وَأَوْسَعُ مِنَ الصَّبْرِ)</w:t>
      </w:r>
      <w:r w:rsidRPr="00776DB4">
        <w:rPr>
          <w:rFonts w:ascii="Traditional Arabic" w:hAnsi="Traditional Arabic" w:cs="Traditional Arabic" w:hint="cs"/>
          <w:bCs/>
          <w:sz w:val="70"/>
          <w:szCs w:val="70"/>
          <w:rtl/>
        </w:rPr>
        <w:t>.</w:t>
      </w:r>
    </w:p>
    <w:p w14:paraId="5695C13F" w14:textId="77777777" w:rsidR="003E7AA1" w:rsidRPr="00776DB4" w:rsidRDefault="003E7AA1" w:rsidP="003E7AA1">
      <w:pPr>
        <w:pStyle w:val="ae"/>
        <w:widowControl w:val="0"/>
        <w:jc w:val="both"/>
        <w:rPr>
          <w:rFonts w:ascii="Traditional Arabic" w:hAnsi="Traditional Arabic" w:cs="Traditional Arabic"/>
          <w:bCs/>
          <w:sz w:val="70"/>
          <w:szCs w:val="70"/>
          <w:rtl/>
        </w:rPr>
      </w:pPr>
      <w:r w:rsidRPr="00776DB4">
        <w:rPr>
          <w:rFonts w:ascii="Traditional Arabic" w:hAnsi="Traditional Arabic" w:cs="Traditional Arabic"/>
          <w:bCs/>
          <w:sz w:val="70"/>
          <w:szCs w:val="70"/>
          <w:rtl/>
        </w:rPr>
        <w:t>وامْتِهَانُ التسوُّل، والإعانَةُ عليه؛ يؤدِّي بالنَّاسِ إلى العَجْزِ والكسَل، ويَنْشُرُ فيهِمُ البَطَالةَ والتَّواكُل، وحُبَّ القُعودِ، وكُرْهَ العمَل، قال</w:t>
      </w:r>
      <w:r w:rsidRPr="00776DB4">
        <w:rPr>
          <w:rFonts w:ascii="Traditional Arabic" w:hAnsi="Traditional Arabic" w:cs="Traditional Arabic" w:hint="cs"/>
          <w:bCs/>
          <w:sz w:val="70"/>
          <w:szCs w:val="70"/>
          <w:rtl/>
        </w:rPr>
        <w:t xml:space="preserve"> ﷺ</w:t>
      </w:r>
      <w:r w:rsidRPr="00776DB4">
        <w:rPr>
          <w:rFonts w:ascii="Traditional Arabic" w:hAnsi="Traditional Arabic" w:cs="Traditional Arabic"/>
          <w:bCs/>
          <w:sz w:val="70"/>
          <w:szCs w:val="70"/>
          <w:rtl/>
        </w:rPr>
        <w:t xml:space="preserve"> (وَالَّذِي نَفْسِي بِيَدِهِ لأَنْ يَأْخُذَ أَحَدُكُمْ حَبْلَهُ فَيَحْتَطِبَ عَلَى ظَهْرِهِ خَيْرٌ لَهُ مِنْ أَنْ يَأْتِيَ رَجُلاً فَيَسْأَلَهُ، أَعْطَاهُ أَوْ مَنَعَهُ) ويقولُ </w:t>
      </w:r>
      <w:r w:rsidRPr="00776DB4">
        <w:rPr>
          <w:rFonts w:ascii="Traditional Arabic" w:hAnsi="Traditional Arabic" w:cs="Traditional Arabic"/>
          <w:bCs/>
          <w:sz w:val="70"/>
          <w:szCs w:val="70"/>
        </w:rPr>
        <w:sym w:font="AGA Arabesque" w:char="F072"/>
      </w:r>
      <w:r w:rsidRPr="00776DB4">
        <w:rPr>
          <w:rFonts w:ascii="Traditional Arabic" w:hAnsi="Traditional Arabic" w:cs="Traditional Arabic"/>
          <w:bCs/>
          <w:sz w:val="70"/>
          <w:szCs w:val="70"/>
          <w:rtl/>
        </w:rPr>
        <w:t>:(المؤمِنُ القَويُّ خيرٌ وأحَبُّ إلى اللهِ مِنَ المؤمِنِ الضَّعيف، وفي كُلٍّ خير، احْرِصْ على ما يَنْفَعُك، واستَعِنْ باللهِ، ولا تَعْجَز)</w:t>
      </w:r>
      <w:r w:rsidRPr="00776DB4">
        <w:rPr>
          <w:rFonts w:ascii="Traditional Arabic" w:hAnsi="Traditional Arabic" w:cs="Traditional Arabic" w:hint="cs"/>
          <w:bCs/>
          <w:sz w:val="70"/>
          <w:szCs w:val="70"/>
          <w:rtl/>
        </w:rPr>
        <w:t>.</w:t>
      </w:r>
    </w:p>
    <w:p w14:paraId="4A23761D" w14:textId="77777777" w:rsidR="003E7AA1" w:rsidRPr="00776DB4" w:rsidRDefault="003E7AA1" w:rsidP="003E7AA1">
      <w:pPr>
        <w:pStyle w:val="ae"/>
        <w:widowControl w:val="0"/>
        <w:jc w:val="both"/>
        <w:rPr>
          <w:rFonts w:ascii="Traditional Arabic" w:hAnsi="Traditional Arabic" w:cs="Traditional Arabic" w:hint="cs"/>
          <w:bCs/>
          <w:sz w:val="70"/>
          <w:szCs w:val="70"/>
          <w:rtl/>
        </w:rPr>
      </w:pPr>
      <w:r w:rsidRPr="00776DB4">
        <w:rPr>
          <w:rFonts w:ascii="Traditional Arabic" w:hAnsi="Traditional Arabic" w:cs="Traditional Arabic" w:hint="cs"/>
          <w:bCs/>
          <w:sz w:val="70"/>
          <w:szCs w:val="70"/>
          <w:rtl/>
        </w:rPr>
        <w:t xml:space="preserve">فعلينا عباد الله أن نتعاون على البر والتقوى فمن رأينا يسأل الناس إن شديدا قادرا على العمل حثثناه على العمر </w:t>
      </w:r>
      <w:r w:rsidRPr="00776DB4">
        <w:rPr>
          <w:rFonts w:ascii="Traditional Arabic" w:hAnsi="Traditional Arabic" w:cs="Traditional Arabic" w:hint="cs"/>
          <w:bCs/>
          <w:sz w:val="70"/>
          <w:szCs w:val="70"/>
          <w:rtl/>
        </w:rPr>
        <w:lastRenderedPageBreak/>
        <w:t>وترك سؤال الناس، وإن كان غير ذلك تأكدنا من أوضاعهم إن كانت فاتورة كهرباء ساعدناه في سدادها وإن عانت مؤنة بيت ساعدناه في توفيرها وألا نمكنه من النقد قدر الإمكان حتى لا تكون له مهنة وعادة</w:t>
      </w:r>
    </w:p>
    <w:p w14:paraId="3AB66B99" w14:textId="77777777" w:rsidR="001A1F34" w:rsidRPr="00776DB4" w:rsidRDefault="001A1F34" w:rsidP="00FB5762">
      <w:pPr>
        <w:ind w:left="396"/>
        <w:jc w:val="both"/>
        <w:rPr>
          <w:rFonts w:ascii="Traditional Arabic" w:hAnsi="Traditional Arabic" w:cs="Traditional Arabic"/>
          <w:bCs/>
          <w:sz w:val="70"/>
          <w:szCs w:val="70"/>
          <w:rtl/>
        </w:rPr>
      </w:pPr>
    </w:p>
    <w:p w14:paraId="2DDEB8E7" w14:textId="77777777" w:rsidR="003E7AA1" w:rsidRPr="00776DB4" w:rsidRDefault="003E7AA1" w:rsidP="00FB5762">
      <w:pPr>
        <w:ind w:left="396"/>
        <w:jc w:val="both"/>
        <w:rPr>
          <w:rFonts w:ascii="Traditional Arabic" w:hAnsi="Traditional Arabic" w:cs="Traditional Arabic" w:hint="cs"/>
          <w:bCs/>
          <w:sz w:val="70"/>
          <w:szCs w:val="70"/>
          <w:rtl/>
        </w:rPr>
      </w:pPr>
      <w:r w:rsidRPr="00776DB4">
        <w:rPr>
          <w:rFonts w:ascii="Traditional Arabic" w:hAnsi="Traditional Arabic" w:cs="Traditional Arabic" w:hint="cs"/>
          <w:bCs/>
          <w:sz w:val="70"/>
          <w:szCs w:val="70"/>
          <w:rtl/>
        </w:rPr>
        <w:t>وأما الموضوع الثاني فقصة.</w:t>
      </w:r>
    </w:p>
    <w:p w14:paraId="57B6DFB8" w14:textId="0CBD8EC6" w:rsidR="00FB5762" w:rsidRPr="00776DB4" w:rsidRDefault="00FB5762" w:rsidP="00FB5762">
      <w:pPr>
        <w:ind w:left="396"/>
        <w:jc w:val="both"/>
        <w:rPr>
          <w:rFonts w:ascii="Traditional Arabic" w:hAnsi="Traditional Arabic" w:cs="Traditional Arabic"/>
          <w:bCs/>
          <w:sz w:val="70"/>
          <w:szCs w:val="70"/>
          <w:rtl/>
        </w:rPr>
      </w:pPr>
      <w:r w:rsidRPr="00776DB4">
        <w:rPr>
          <w:rFonts w:ascii="Traditional Arabic" w:hAnsi="Traditional Arabic" w:cs="Traditional Arabic" w:hint="cs"/>
          <w:bCs/>
          <w:sz w:val="70"/>
          <w:szCs w:val="70"/>
          <w:rtl/>
        </w:rPr>
        <w:t xml:space="preserve">يقول الدكتور إبراهيم فقي رحمه الله تعالى: حدثني أحد الأصدقاء عن قصة حصلت له يقول في يوم من الأيام قررت أن أعمل مفاجأة للزوجة والأولاد، فحجزت عدة أيام في إحدى المنجعات الجميلة المطلة على البحر، جئت إلى زوجتي وأولادي فأخبرتهم بالخبر فطاروا فرحاً بهذه المفاجأة الجميلة، ولكن قالت زوجتي لدي غداً مناسبة ولا بد من حضورها، وافقت على ذلك وقلت </w:t>
      </w:r>
      <w:r w:rsidRPr="00776DB4">
        <w:rPr>
          <w:rFonts w:ascii="Traditional Arabic" w:hAnsi="Traditional Arabic" w:cs="Traditional Arabic" w:hint="cs"/>
          <w:bCs/>
          <w:sz w:val="70"/>
          <w:szCs w:val="70"/>
          <w:rtl/>
        </w:rPr>
        <w:lastRenderedPageBreak/>
        <w:t xml:space="preserve">لا بأس ننطلق بعد حضور المناسبة مباشرة، وفي اليوم التالي أخذنا حقائب السفر وكل ما نحتاج إليه من البيت، وذهبنا إلى مناسبة العشاء وبعد الانتهاء من المناسبة في الليل ركبنا السيارة وتوقفت في إحدى التموينات الغذائية لأخذ التسالي والمرطبات للأولاد منها، ثم انطلقنا وكلنا لهفة وشوقاً إلى الوصول إلى هذا المنتجع الجميل، الذي نأمل نقضي فيه أوقاتاً ممتعة وجميلة، فهو منتجع ذو فخامة ورفاهية، وفي أثناء هذه السعادة أنا والزوجة والأولاد، ومع كل هذه النشوة والإحساس الجميل، لم تسقط عيناي على مؤشر خزان الوقود وكان البنزين قليلاً في السيارة، وبعد فترة من الزمن ليست باليسيرة، أضاءت إشارة مقياس البنزين فنظرت إليه فإذا مؤشر البنزين منخفض جداً، ولم أشعر بالقلق أملاً في أن </w:t>
      </w:r>
      <w:r w:rsidRPr="00776DB4">
        <w:rPr>
          <w:rFonts w:ascii="Traditional Arabic" w:hAnsi="Traditional Arabic" w:cs="Traditional Arabic" w:hint="cs"/>
          <w:bCs/>
          <w:sz w:val="70"/>
          <w:szCs w:val="70"/>
          <w:rtl/>
        </w:rPr>
        <w:lastRenderedPageBreak/>
        <w:t xml:space="preserve">أجد على الطريق محطات أتوقف عندها وأتزود بالوقود منها، ولم أفكر بالرجوع، ويا ليتني رجعت، ولكني واصلت المسير وكلي أمل أن أجد محطة أتزود منها، وظللت أسير وأسير </w:t>
      </w:r>
      <w:proofErr w:type="spellStart"/>
      <w:r w:rsidRPr="00776DB4">
        <w:rPr>
          <w:rFonts w:ascii="Traditional Arabic" w:hAnsi="Traditional Arabic" w:cs="Traditional Arabic" w:hint="cs"/>
          <w:bCs/>
          <w:sz w:val="70"/>
          <w:szCs w:val="70"/>
          <w:rtl/>
        </w:rPr>
        <w:t>وأسير</w:t>
      </w:r>
      <w:proofErr w:type="spellEnd"/>
      <w:r w:rsidRPr="00776DB4">
        <w:rPr>
          <w:rFonts w:ascii="Traditional Arabic" w:hAnsi="Traditional Arabic" w:cs="Traditional Arabic" w:hint="cs"/>
          <w:bCs/>
          <w:sz w:val="70"/>
          <w:szCs w:val="70"/>
          <w:rtl/>
        </w:rPr>
        <w:t xml:space="preserve"> ولم أجد شيئاً وبدأ قلبي يخفق، وزاد القلق عندي، واشتد خوفي، الوقت ليل، والطريق مظلم وموحش، ليس فيه سيارات كثيرة ولا مارَّة، اتصلت على أحد أصدقائي ممن يسكنون في منطقة المنتج وقلت له أنا في المكان الفلاني فأين أرب محطة للبنزين أتنود منها، فكانت الصاعقة، أخبرني أن الطريق منقع ولا توجد به محطات للبنزين، وزاد الأمر سوءاً لما قال لي أن شبكات الهاتف الجوال ستنقطع بعد مسافة من الطريق، اظلمت الدنيا في وجهي وأصبحنا في كابوس مزعج وحالة من الرعب والهلع الشديد، وفعلاً ما هي </w:t>
      </w:r>
      <w:r w:rsidRPr="00776DB4">
        <w:rPr>
          <w:rFonts w:ascii="Traditional Arabic" w:hAnsi="Traditional Arabic" w:cs="Traditional Arabic" w:hint="cs"/>
          <w:bCs/>
          <w:sz w:val="70"/>
          <w:szCs w:val="70"/>
          <w:rtl/>
        </w:rPr>
        <w:lastRenderedPageBreak/>
        <w:t xml:space="preserve">إلا دقائق وانقطع إرسال الجوال، والبنزين في الرمق الأخير، نسيت كل مشاكلي في الحياة، وتناسيت كل أنواع المنغصات، ونسيت كل أنواع الاهتمامات، وانحصرت آمالي وتطلعاتي وأمنياتي وأحلامي كلها في شيء واحد فقط هو محطة بنزين!، أصبحت كل أملي في الحياة محطة بنزين، أصبح أملي من الدنيا كلها فقط محطة بنزين، لو كنت لوحدي لهان الأمر، لكن معي زوجتي وأطفالي، فبدأت أخاف عليهم اللصوص أو قطاع الطريق أو أن ننقطع فنهلك من الجوع والعطش، تعلقت آمالي في الدنيا كلها في محطة بنزين، لو عرضت علي بأغلى الأثمان لدفعتها في سبيل انقاذ اطفالي وزوجتي، فقررت ألا أستسلم وأن أمشي بكل هدوء وتروىٍ حتى تتوقف السيارة تماماً أو أجد بغيتي، وبعد </w:t>
      </w:r>
      <w:r w:rsidRPr="00776DB4">
        <w:rPr>
          <w:rFonts w:ascii="Traditional Arabic" w:hAnsi="Traditional Arabic" w:cs="Traditional Arabic" w:hint="cs"/>
          <w:bCs/>
          <w:sz w:val="70"/>
          <w:szCs w:val="70"/>
          <w:rtl/>
        </w:rPr>
        <w:lastRenderedPageBreak/>
        <w:t xml:space="preserve">فترة من المشي رأيت نوراً من بعيداً فدب في قلبي الأمل، لكنه أمل واهيٍ، أمل معلق، لأن هذا النور الضئيل أصغر من أن يكون محطة بنزين، وبالفعل لما اقتربت منها، وجدتها استراحة فقيرة جداً، فشعرت بالإحباط فنزلت فوجدت فيها شيخا كبيرا يبيع فيها فسألته ماهي أقرب محطة عنها توقفت الدنيا كلها عندي بكلمة تخرج من فم هذا الشيخ الكبير وكلي لهفة أن يشعل في قلبي النور الذي كاد أن ينطفئ وكاد أن ييأس، فأجاب الرجل وقال أقرب محطة على بعد ثلاثة كيلوا مترات، فطرت من الفرحة واحتضنته، واثناء احتضاني له لم ارد أن أتعلق بهذا الفرح الذي قد يكون فرحاً واهماً، أو قد تكون المحطة خالية من البنزين، لكني حمدت الله وبشرت زوجتي وأولادي وركبت السيارة وانطلقت مكملاً السير في </w:t>
      </w:r>
      <w:r w:rsidRPr="00776DB4">
        <w:rPr>
          <w:rFonts w:ascii="Traditional Arabic" w:hAnsi="Traditional Arabic" w:cs="Traditional Arabic" w:hint="cs"/>
          <w:bCs/>
          <w:sz w:val="70"/>
          <w:szCs w:val="70"/>
          <w:rtl/>
        </w:rPr>
        <w:lastRenderedPageBreak/>
        <w:t xml:space="preserve">الطريق الذي وصفه لي، واثناء السير عين على مؤثر الوقود وعين على الطريق بحثاً عن بصيص الأمل، حتى وحد المحطة المنشودة ولنها مظلمة وموحشة وليس فيها أحد، وفي أثناء ما أنا محبط إذ خرج لي رجل مستغرب من مجيئي في هذه الساعة المتأخرة من الليل غير المعتادة على هذا الطريق الموحش، فقلت له يا رجل هل عندكم بنزين فقال لي نعم عندنا وأن أكاد لا أصدق ما اسمعه كانت أجمل نعم في حياتي كلها انهرت على الأرض </w:t>
      </w:r>
      <w:proofErr w:type="spellStart"/>
      <w:r w:rsidRPr="00776DB4">
        <w:rPr>
          <w:rFonts w:ascii="Traditional Arabic" w:hAnsi="Traditional Arabic" w:cs="Traditional Arabic" w:hint="cs"/>
          <w:bCs/>
          <w:sz w:val="70"/>
          <w:szCs w:val="70"/>
          <w:rtl/>
        </w:rPr>
        <w:t>وخررت</w:t>
      </w:r>
      <w:proofErr w:type="spellEnd"/>
      <w:r w:rsidRPr="00776DB4">
        <w:rPr>
          <w:rFonts w:ascii="Traditional Arabic" w:hAnsi="Traditional Arabic" w:cs="Traditional Arabic" w:hint="cs"/>
          <w:bCs/>
          <w:sz w:val="70"/>
          <w:szCs w:val="70"/>
          <w:rtl/>
        </w:rPr>
        <w:t xml:space="preserve"> ساجداً لله شكرا على هذا الخبر الجميل من شدة الفرح وعودة الأمل في الحياة لي، وفعلاً تزودنا بالبنزين وأخذنا ما نحتاج إليه لإكمال المسير والسفر إلى هذا المنتجع الجميل الذي ننشده، وعادت إلينا البهجة </w:t>
      </w:r>
      <w:r w:rsidRPr="00776DB4">
        <w:rPr>
          <w:rFonts w:ascii="Traditional Arabic" w:hAnsi="Traditional Arabic" w:cs="Traditional Arabic" w:hint="cs"/>
          <w:bCs/>
          <w:sz w:val="70"/>
          <w:szCs w:val="70"/>
          <w:rtl/>
        </w:rPr>
        <w:lastRenderedPageBreak/>
        <w:t>والسرور وشعرنا أننا ولدنا من جديد وكت</w:t>
      </w:r>
      <w:r w:rsidR="002005C2">
        <w:rPr>
          <w:rFonts w:ascii="Traditional Arabic" w:hAnsi="Traditional Arabic" w:cs="Traditional Arabic" w:hint="cs"/>
          <w:bCs/>
          <w:sz w:val="70"/>
          <w:szCs w:val="70"/>
          <w:rtl/>
        </w:rPr>
        <w:t xml:space="preserve">بت لنا حياة جديدة من شدة الفرح والسرور </w:t>
      </w:r>
    </w:p>
    <w:p w14:paraId="688223E8" w14:textId="77777777" w:rsidR="001F7397" w:rsidRPr="00776DB4" w:rsidRDefault="001F7397" w:rsidP="001F7397">
      <w:pPr>
        <w:ind w:left="396"/>
        <w:jc w:val="both"/>
        <w:rPr>
          <w:rFonts w:ascii="Traditional Arabic" w:hAnsi="Traditional Arabic" w:cs="Traditional Arabic"/>
          <w:bCs/>
          <w:sz w:val="70"/>
          <w:szCs w:val="70"/>
        </w:rPr>
      </w:pPr>
      <w:r w:rsidRPr="00776DB4">
        <w:rPr>
          <w:rFonts w:ascii="Traditional Arabic" w:hAnsi="Traditional Arabic" w:cs="Traditional Arabic"/>
          <w:bCs/>
          <w:sz w:val="70"/>
          <w:szCs w:val="70"/>
          <w:rtl/>
        </w:rPr>
        <w:t>بَارَكَ اللهُ لِي وَلَكُمْ بِالْقُرْآنِ الْعَظِيمِ</w:t>
      </w:r>
      <w:r w:rsidRPr="00776DB4">
        <w:rPr>
          <w:rFonts w:ascii="Traditional Arabic" w:hAnsi="Traditional Arabic" w:cs="Traditional Arabic" w:hint="cs"/>
          <w:bCs/>
          <w:sz w:val="70"/>
          <w:szCs w:val="70"/>
          <w:rtl/>
        </w:rPr>
        <w:t xml:space="preserve"> ...</w:t>
      </w:r>
    </w:p>
    <w:p w14:paraId="63A87ACF" w14:textId="77777777" w:rsidR="001F7397" w:rsidRDefault="001F7397" w:rsidP="001F7397">
      <w:pPr>
        <w:ind w:left="537"/>
        <w:jc w:val="both"/>
        <w:rPr>
          <w:rFonts w:ascii="Traditional Arabic" w:hAnsi="Traditional Arabic" w:cs="Traditional Arabic"/>
          <w:bCs/>
          <w:sz w:val="70"/>
          <w:szCs w:val="70"/>
          <w:rtl/>
        </w:rPr>
      </w:pPr>
    </w:p>
    <w:p w14:paraId="01F911B5" w14:textId="77777777" w:rsidR="00675AB8" w:rsidRDefault="00675AB8" w:rsidP="001F7397">
      <w:pPr>
        <w:ind w:left="537"/>
        <w:jc w:val="both"/>
        <w:rPr>
          <w:rFonts w:ascii="Traditional Arabic" w:hAnsi="Traditional Arabic" w:cs="Traditional Arabic"/>
          <w:bCs/>
          <w:sz w:val="70"/>
          <w:szCs w:val="70"/>
          <w:rtl/>
        </w:rPr>
      </w:pPr>
    </w:p>
    <w:p w14:paraId="4B290912" w14:textId="77777777" w:rsidR="00675AB8" w:rsidRDefault="00675AB8" w:rsidP="001F7397">
      <w:pPr>
        <w:ind w:left="537"/>
        <w:jc w:val="both"/>
        <w:rPr>
          <w:rFonts w:ascii="Traditional Arabic" w:hAnsi="Traditional Arabic" w:cs="Traditional Arabic"/>
          <w:bCs/>
          <w:sz w:val="70"/>
          <w:szCs w:val="70"/>
          <w:rtl/>
        </w:rPr>
      </w:pPr>
    </w:p>
    <w:p w14:paraId="004DD9DA" w14:textId="77777777" w:rsidR="00675AB8" w:rsidRDefault="00675AB8" w:rsidP="001F7397">
      <w:pPr>
        <w:ind w:left="537"/>
        <w:jc w:val="both"/>
        <w:rPr>
          <w:rFonts w:ascii="Traditional Arabic" w:hAnsi="Traditional Arabic" w:cs="Traditional Arabic"/>
          <w:bCs/>
          <w:sz w:val="70"/>
          <w:szCs w:val="70"/>
          <w:rtl/>
        </w:rPr>
      </w:pPr>
    </w:p>
    <w:p w14:paraId="45AB304D" w14:textId="77777777" w:rsidR="00675AB8" w:rsidRPr="00776DB4" w:rsidRDefault="00675AB8" w:rsidP="001F7397">
      <w:pPr>
        <w:ind w:left="537"/>
        <w:jc w:val="both"/>
        <w:rPr>
          <w:rFonts w:ascii="Traditional Arabic" w:hAnsi="Traditional Arabic" w:cs="Traditional Arabic"/>
          <w:bCs/>
          <w:sz w:val="70"/>
          <w:szCs w:val="70"/>
          <w:rtl/>
        </w:rPr>
      </w:pPr>
    </w:p>
    <w:p w14:paraId="25525438" w14:textId="77777777" w:rsidR="001F7397" w:rsidRPr="00776DB4" w:rsidRDefault="001F7397" w:rsidP="001F7397">
      <w:pPr>
        <w:ind w:left="537"/>
        <w:jc w:val="both"/>
        <w:rPr>
          <w:rFonts w:ascii="Traditional Arabic" w:hAnsi="Traditional Arabic" w:cs="Traditional Arabic"/>
          <w:bCs/>
          <w:sz w:val="70"/>
          <w:szCs w:val="70"/>
          <w:rtl/>
        </w:rPr>
      </w:pPr>
    </w:p>
    <w:p w14:paraId="6275B332" w14:textId="77777777" w:rsidR="001F7397" w:rsidRPr="00776DB4" w:rsidRDefault="001F7397" w:rsidP="001F7397">
      <w:pPr>
        <w:ind w:left="537"/>
        <w:jc w:val="both"/>
        <w:rPr>
          <w:rFonts w:ascii="Traditional Arabic" w:hAnsi="Traditional Arabic" w:cs="Traditional Arabic"/>
          <w:bCs/>
          <w:sz w:val="70"/>
          <w:szCs w:val="70"/>
          <w:rtl/>
        </w:rPr>
      </w:pPr>
    </w:p>
    <w:p w14:paraId="5868709C" w14:textId="77777777" w:rsidR="001F7397" w:rsidRDefault="001F7397" w:rsidP="001F7397">
      <w:pPr>
        <w:ind w:left="537"/>
        <w:jc w:val="both"/>
        <w:rPr>
          <w:rFonts w:ascii="Traditional Arabic" w:hAnsi="Traditional Arabic" w:cs="Traditional Arabic"/>
          <w:bCs/>
          <w:sz w:val="70"/>
          <w:szCs w:val="70"/>
          <w:rtl/>
        </w:rPr>
      </w:pPr>
    </w:p>
    <w:p w14:paraId="5368C4FA" w14:textId="77777777" w:rsidR="00675AB8" w:rsidRDefault="00675AB8" w:rsidP="001F7397">
      <w:pPr>
        <w:ind w:left="537"/>
        <w:jc w:val="both"/>
        <w:rPr>
          <w:rFonts w:ascii="Traditional Arabic" w:hAnsi="Traditional Arabic" w:cs="Traditional Arabic"/>
          <w:bCs/>
          <w:sz w:val="70"/>
          <w:szCs w:val="70"/>
          <w:rtl/>
        </w:rPr>
      </w:pPr>
    </w:p>
    <w:p w14:paraId="75598C39" w14:textId="77777777" w:rsidR="00675AB8" w:rsidRPr="00776DB4" w:rsidRDefault="00675AB8" w:rsidP="001F7397">
      <w:pPr>
        <w:ind w:left="537"/>
        <w:jc w:val="both"/>
        <w:rPr>
          <w:rFonts w:ascii="Traditional Arabic" w:hAnsi="Traditional Arabic" w:cs="Traditional Arabic"/>
          <w:bCs/>
          <w:sz w:val="70"/>
          <w:szCs w:val="70"/>
          <w:rtl/>
        </w:rPr>
      </w:pPr>
    </w:p>
    <w:p w14:paraId="517C36E2" w14:textId="77777777" w:rsidR="001F7397" w:rsidRPr="00776DB4" w:rsidRDefault="001F7397" w:rsidP="001F7397">
      <w:pPr>
        <w:ind w:left="537"/>
        <w:jc w:val="both"/>
        <w:rPr>
          <w:rFonts w:ascii="Traditional Arabic" w:hAnsi="Traditional Arabic" w:cs="Traditional Arabic"/>
          <w:bCs/>
          <w:sz w:val="70"/>
          <w:szCs w:val="70"/>
          <w:rtl/>
        </w:rPr>
      </w:pPr>
      <w:r w:rsidRPr="00776DB4">
        <w:rPr>
          <w:rFonts w:ascii="Traditional Arabic" w:hAnsi="Traditional Arabic" w:cs="Traditional Arabic"/>
          <w:bCs/>
          <w:sz w:val="70"/>
          <w:szCs w:val="70"/>
          <w:rtl/>
        </w:rPr>
        <w:lastRenderedPageBreak/>
        <w:t>الخطبة الثانية:</w:t>
      </w:r>
      <w:r w:rsidRPr="00776DB4">
        <w:rPr>
          <w:rFonts w:ascii="Traditional Arabic" w:hAnsi="Traditional Arabic" w:cs="Traditional Arabic" w:hint="cs"/>
          <w:bCs/>
          <w:sz w:val="70"/>
          <w:szCs w:val="70"/>
          <w:rtl/>
        </w:rPr>
        <w:t xml:space="preserve"> </w:t>
      </w:r>
    </w:p>
    <w:p w14:paraId="1DB18258" w14:textId="77777777" w:rsidR="00FB5762" w:rsidRPr="00776DB4" w:rsidRDefault="00FB5762" w:rsidP="00FB5762">
      <w:pPr>
        <w:ind w:left="396"/>
        <w:jc w:val="both"/>
        <w:rPr>
          <w:rFonts w:ascii="Traditional Arabic" w:hAnsi="Traditional Arabic" w:cs="Traditional Arabic"/>
          <w:bCs/>
          <w:sz w:val="70"/>
          <w:szCs w:val="70"/>
        </w:rPr>
      </w:pPr>
      <w:r w:rsidRPr="00776DB4">
        <w:rPr>
          <w:rFonts w:ascii="Traditional Arabic" w:hAnsi="Traditional Arabic" w:cs="Traditional Arabic" w:hint="cs"/>
          <w:bCs/>
          <w:sz w:val="70"/>
          <w:szCs w:val="70"/>
          <w:rtl/>
        </w:rPr>
        <w:t xml:space="preserve">يقول الدكتور إبراهيم فقي رحمه الله تعالى: فأصبحت هذه القصة تحضرني كل سنة إذا أتى رمضان، فالإنسان في هذه الحياة مثل هذا الرجل الذي كان يمشي بلا زاد وبلا وقود وكاد أن ينقطع، وكذلك الإنسان زاده التقوى ووقوده العبادة والإيمان بالله والعبادة والطاعة، فكلما تزود الإنسان وأكثر من العبادة والطاعة وفعل الخيرات من صيام وصلاة وذكر ودعاء وقراءة للقران كلما كان مستعدا للوصول إلى ذلك المنتج الجميل الذي هو جنة عرضها السماوات والأرض، وكلما قلت عبادته وقلت طاعته وزادت معصيته وبعده عن الله عز وجل كلما كان قريباً من الهلاك والانقطاع والتردِّي، لذلك جعل الله رمضان محطة للتزود للمسلمين للمقصرين للبعيدين أن </w:t>
      </w:r>
      <w:r w:rsidRPr="00776DB4">
        <w:rPr>
          <w:rFonts w:ascii="Traditional Arabic" w:hAnsi="Traditional Arabic" w:cs="Traditional Arabic" w:hint="cs"/>
          <w:bCs/>
          <w:sz w:val="70"/>
          <w:szCs w:val="70"/>
          <w:rtl/>
        </w:rPr>
        <w:lastRenderedPageBreak/>
        <w:t xml:space="preserve">يتوبوا ويعودوا ويؤبوا إلى الله، لذلك كان النبي </w:t>
      </w:r>
      <w:r w:rsidRPr="00776DB4">
        <w:rPr>
          <w:rFonts w:ascii="Traditional Arabic" w:hAnsi="Traditional Arabic" w:cs="Traditional Arabic"/>
          <w:bCs/>
          <w:sz w:val="70"/>
          <w:szCs w:val="70"/>
        </w:rPr>
        <w:sym w:font="AGA Arabesque" w:char="F065"/>
      </w:r>
      <w:r w:rsidRPr="00776DB4">
        <w:rPr>
          <w:rFonts w:ascii="Traditional Arabic" w:hAnsi="Traditional Arabic" w:cs="Traditional Arabic" w:hint="cs"/>
          <w:bCs/>
          <w:sz w:val="70"/>
          <w:szCs w:val="70"/>
          <w:rtl/>
        </w:rPr>
        <w:t xml:space="preserve"> وهو القائد والحاكم ورب الأسرة والقاضي والإمام، مع كل هذه المشاغل، كان يترك ذلك كله، وينكب على عبادة الله، فإذا أتت العشر الأواخر دخل مسجده وانقطع عن الناس واعتكف على عبادة الله سبحانه وتعالى، فإذا سئل عن كثرة عبادته </w:t>
      </w:r>
      <w:r w:rsidRPr="00776DB4">
        <w:rPr>
          <w:rFonts w:ascii="Traditional Arabic" w:hAnsi="Traditional Arabic" w:cs="Traditional Arabic"/>
          <w:bCs/>
          <w:sz w:val="70"/>
          <w:szCs w:val="70"/>
        </w:rPr>
        <w:sym w:font="AGA Arabesque" w:char="F065"/>
      </w:r>
      <w:r w:rsidRPr="00776DB4">
        <w:rPr>
          <w:rFonts w:ascii="Traditional Arabic" w:hAnsi="Traditional Arabic" w:cs="Traditional Arabic" w:hint="cs"/>
          <w:bCs/>
          <w:sz w:val="70"/>
          <w:szCs w:val="70"/>
          <w:rtl/>
        </w:rPr>
        <w:t xml:space="preserve"> قال (أفلا أكون عبداً شكورا)</w:t>
      </w:r>
    </w:p>
    <w:p w14:paraId="6322C30E" w14:textId="47A1E3A0" w:rsidR="00917D90" w:rsidRDefault="00917D90" w:rsidP="00917D90">
      <w:pPr>
        <w:ind w:firstLine="397"/>
        <w:jc w:val="both"/>
        <w:rPr>
          <w:rFonts w:ascii="Traditional Arabic" w:eastAsia="Traditional Arabic" w:hAnsi="Traditional Arabic" w:cs="Traditional Arabic"/>
          <w:bCs/>
          <w:sz w:val="70"/>
          <w:szCs w:val="70"/>
          <w:rtl/>
        </w:rPr>
      </w:pPr>
      <w:r>
        <w:rPr>
          <w:rFonts w:ascii="Traditional Arabic" w:eastAsia="Traditional Arabic" w:hAnsi="Traditional Arabic" w:cs="Traditional Arabic" w:hint="cs"/>
          <w:bCs/>
          <w:sz w:val="70"/>
          <w:szCs w:val="70"/>
          <w:rtl/>
        </w:rPr>
        <w:t xml:space="preserve">اللهم بلغنا رمضان، </w:t>
      </w:r>
      <w:r>
        <w:rPr>
          <w:rFonts w:ascii="Traditional Arabic" w:eastAsia="Traditional Arabic" w:hAnsi="Traditional Arabic" w:cs="Traditional Arabic" w:hint="cs"/>
          <w:bCs/>
          <w:sz w:val="70"/>
          <w:szCs w:val="70"/>
          <w:rtl/>
        </w:rPr>
        <w:t>اللهم بلغنا رمضان</w:t>
      </w:r>
      <w:r>
        <w:rPr>
          <w:rFonts w:ascii="Traditional Arabic" w:eastAsia="Traditional Arabic" w:hAnsi="Traditional Arabic" w:cs="Traditional Arabic" w:hint="cs"/>
          <w:bCs/>
          <w:sz w:val="70"/>
          <w:szCs w:val="70"/>
          <w:rtl/>
        </w:rPr>
        <w:t xml:space="preserve">، </w:t>
      </w:r>
      <w:r>
        <w:rPr>
          <w:rFonts w:ascii="Traditional Arabic" w:eastAsia="Traditional Arabic" w:hAnsi="Traditional Arabic" w:cs="Traditional Arabic" w:hint="cs"/>
          <w:bCs/>
          <w:sz w:val="70"/>
          <w:szCs w:val="70"/>
          <w:rtl/>
        </w:rPr>
        <w:t>اللهم بلغنا رمضان</w:t>
      </w:r>
      <w:r>
        <w:rPr>
          <w:rFonts w:ascii="Traditional Arabic" w:eastAsia="Traditional Arabic" w:hAnsi="Traditional Arabic" w:cs="Traditional Arabic" w:hint="cs"/>
          <w:bCs/>
          <w:sz w:val="70"/>
          <w:szCs w:val="70"/>
          <w:rtl/>
        </w:rPr>
        <w:t>، اللهم اعنا على ذكرك وشكرك وحسن عبادتك.</w:t>
      </w:r>
    </w:p>
    <w:p w14:paraId="00000033" w14:textId="31ED2EE0" w:rsidR="003F28EE" w:rsidRPr="00776DB4" w:rsidRDefault="007E55C6" w:rsidP="00B57DDF">
      <w:pPr>
        <w:ind w:firstLine="397"/>
        <w:jc w:val="both"/>
        <w:rPr>
          <w:rFonts w:ascii="Traditional Arabic" w:hAnsi="Traditional Arabic" w:cs="Traditional Arabic"/>
          <w:bCs/>
          <w:sz w:val="70"/>
          <w:szCs w:val="70"/>
        </w:rPr>
      </w:pPr>
      <w:r w:rsidRPr="00776DB4">
        <w:rPr>
          <w:rFonts w:ascii="Traditional Arabic" w:eastAsia="Traditional Arabic" w:hAnsi="Traditional Arabic" w:cs="Traditional Arabic"/>
          <w:bCs/>
          <w:sz w:val="70"/>
          <w:szCs w:val="70"/>
          <w:rtl/>
        </w:rPr>
        <w:t>صلوا وسلموا</w:t>
      </w:r>
      <w:r w:rsidRPr="00776DB4">
        <w:rPr>
          <w:rFonts w:ascii="Traditional Arabic" w:eastAsia="Traditional Arabic" w:hAnsi="Traditional Arabic" w:cs="Traditional Arabic"/>
          <w:bCs/>
          <w:color w:val="000000"/>
          <w:sz w:val="70"/>
          <w:szCs w:val="70"/>
        </w:rPr>
        <w:t> </w:t>
      </w:r>
    </w:p>
    <w:sectPr w:rsidR="003F28EE" w:rsidRPr="00776DB4" w:rsidSect="004C0305">
      <w:headerReference w:type="even" r:id="rId7"/>
      <w:headerReference w:type="default" r:id="rId8"/>
      <w:footerReference w:type="default" r:id="rId9"/>
      <w:pgSz w:w="11906" w:h="16838"/>
      <w:pgMar w:top="720" w:right="357" w:bottom="499"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87BC2" w14:textId="77777777" w:rsidR="0029630B" w:rsidRDefault="0029630B">
      <w:r>
        <w:separator/>
      </w:r>
    </w:p>
  </w:endnote>
  <w:endnote w:type="continuationSeparator" w:id="0">
    <w:p w14:paraId="507B20DD" w14:textId="77777777" w:rsidR="0029630B" w:rsidRDefault="0029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l-QuranAlKareem">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1868362"/>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7B684AA0" w14:textId="0AB01C4D" w:rsidR="004C0305" w:rsidRDefault="004C0305">
            <w:pPr>
              <w:pStyle w:val="ac"/>
              <w:jc w:val="center"/>
            </w:pPr>
            <w:r>
              <w:rPr>
                <w:rtl/>
                <w:lang w:val="ar-SA"/>
              </w:rPr>
              <w:t xml:space="preserve">الصفحة </w:t>
            </w:r>
            <w:r>
              <w:rPr>
                <w:b/>
                <w:bCs/>
              </w:rPr>
              <w:fldChar w:fldCharType="begin"/>
            </w:r>
            <w:r>
              <w:rPr>
                <w:b/>
                <w:bCs/>
              </w:rPr>
              <w:instrText>PAGE</w:instrText>
            </w:r>
            <w:r>
              <w:rPr>
                <w:b/>
                <w:bCs/>
              </w:rPr>
              <w:fldChar w:fldCharType="separate"/>
            </w:r>
            <w:r w:rsidR="004B3072">
              <w:rPr>
                <w:b/>
                <w:bCs/>
                <w:noProof/>
                <w:rtl/>
              </w:rPr>
              <w:t>12</w:t>
            </w:r>
            <w:r>
              <w:rPr>
                <w:b/>
                <w:bCs/>
              </w:rPr>
              <w:fldChar w:fldCharType="end"/>
            </w:r>
            <w:r>
              <w:rPr>
                <w:rtl/>
                <w:lang w:val="ar-SA"/>
              </w:rPr>
              <w:t xml:space="preserve"> من </w:t>
            </w:r>
            <w:r>
              <w:rPr>
                <w:b/>
                <w:bCs/>
              </w:rPr>
              <w:fldChar w:fldCharType="begin"/>
            </w:r>
            <w:r>
              <w:rPr>
                <w:b/>
                <w:bCs/>
              </w:rPr>
              <w:instrText>NUMPAGES</w:instrText>
            </w:r>
            <w:r>
              <w:rPr>
                <w:b/>
                <w:bCs/>
              </w:rPr>
              <w:fldChar w:fldCharType="separate"/>
            </w:r>
            <w:r w:rsidR="004B3072">
              <w:rPr>
                <w:b/>
                <w:bCs/>
                <w:noProof/>
                <w:rtl/>
              </w:rPr>
              <w:t>12</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BB2B" w14:textId="77777777" w:rsidR="0029630B" w:rsidRDefault="0029630B">
      <w:r>
        <w:separator/>
      </w:r>
    </w:p>
  </w:footnote>
  <w:footnote w:type="continuationSeparator" w:id="0">
    <w:p w14:paraId="3B17B7F4" w14:textId="77777777" w:rsidR="0029630B" w:rsidRDefault="00296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6" w14:textId="77777777" w:rsidR="003F28EE" w:rsidRDefault="007E55C6">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end"/>
    </w:r>
  </w:p>
  <w:p w14:paraId="00000037" w14:textId="77777777" w:rsidR="003F28EE" w:rsidRDefault="003F28EE">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5" w14:textId="77777777" w:rsidR="003F28EE" w:rsidRDefault="003F28EE">
    <w:pPr>
      <w:pBdr>
        <w:top w:val="nil"/>
        <w:left w:val="nil"/>
        <w:bottom w:val="nil"/>
        <w:right w:val="nil"/>
        <w:between w:val="nil"/>
      </w:pBdr>
      <w:tabs>
        <w:tab w:val="center" w:pos="4153"/>
        <w:tab w:val="right" w:pos="8306"/>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EE"/>
    <w:rsid w:val="000970CC"/>
    <w:rsid w:val="0018089A"/>
    <w:rsid w:val="001A1F34"/>
    <w:rsid w:val="001F7397"/>
    <w:rsid w:val="002005C2"/>
    <w:rsid w:val="0029630B"/>
    <w:rsid w:val="0031183D"/>
    <w:rsid w:val="00380851"/>
    <w:rsid w:val="00383E2F"/>
    <w:rsid w:val="003E7AA1"/>
    <w:rsid w:val="003F28EE"/>
    <w:rsid w:val="004B3072"/>
    <w:rsid w:val="004C0305"/>
    <w:rsid w:val="00645629"/>
    <w:rsid w:val="00675AB8"/>
    <w:rsid w:val="00776DB4"/>
    <w:rsid w:val="007E55C6"/>
    <w:rsid w:val="00917D90"/>
    <w:rsid w:val="00B1770E"/>
    <w:rsid w:val="00B57DDF"/>
    <w:rsid w:val="00BE2C2E"/>
    <w:rsid w:val="00CF293B"/>
    <w:rsid w:val="00D07ABB"/>
    <w:rsid w:val="00D616E4"/>
    <w:rsid w:val="00D85B85"/>
    <w:rsid w:val="00EA2508"/>
    <w:rsid w:val="00EC49B4"/>
    <w:rsid w:val="00F52522"/>
    <w:rsid w:val="00FB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8E902-EFC4-4E29-A4C3-87FDBC9A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09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4">
    <w:name w:val="Balloon Text"/>
    <w:basedOn w:val="a"/>
    <w:semiHidden/>
    <w:rsid w:val="00105B8A"/>
    <w:rPr>
      <w:rFonts w:ascii="Tahoma" w:hAnsi="Tahoma" w:cs="Tahoma"/>
      <w:sz w:val="16"/>
      <w:szCs w:val="16"/>
    </w:rPr>
  </w:style>
  <w:style w:type="paragraph" w:styleId="a5">
    <w:name w:val="Normal (Web)"/>
    <w:basedOn w:val="a"/>
    <w:uiPriority w:val="99"/>
    <w:rsid w:val="00965D7C"/>
    <w:pPr>
      <w:bidi w:val="0"/>
      <w:spacing w:before="100" w:beforeAutospacing="1" w:after="100" w:afterAutospacing="1"/>
    </w:pPr>
    <w:rPr>
      <w:rFonts w:cs="Traditional Arabic"/>
      <w:b/>
      <w:bCs/>
    </w:rPr>
  </w:style>
  <w:style w:type="paragraph" w:customStyle="1" w:styleId="a6">
    <w:name w:val="رأس صفحة"/>
    <w:basedOn w:val="a"/>
    <w:rsid w:val="007B73AD"/>
    <w:pPr>
      <w:tabs>
        <w:tab w:val="center" w:pos="4153"/>
        <w:tab w:val="right" w:pos="8306"/>
      </w:tabs>
    </w:pPr>
  </w:style>
  <w:style w:type="character" w:customStyle="1" w:styleId="a7">
    <w:name w:val="رقم صفحة"/>
    <w:basedOn w:val="a0"/>
    <w:rsid w:val="007B73AD"/>
  </w:style>
  <w:style w:type="character" w:styleId="Hyperlink">
    <w:name w:val="Hyperlink"/>
    <w:uiPriority w:val="99"/>
    <w:rsid w:val="00DF0300"/>
    <w:rPr>
      <w:color w:val="0000FF"/>
      <w:u w:val="single"/>
    </w:rPr>
  </w:style>
  <w:style w:type="character" w:styleId="a8">
    <w:name w:val="Strong"/>
    <w:qFormat/>
    <w:rsid w:val="00793557"/>
    <w:rPr>
      <w:b/>
      <w:bCs/>
    </w:rPr>
  </w:style>
  <w:style w:type="character" w:styleId="a9">
    <w:name w:val="footnote reference"/>
    <w:basedOn w:val="a0"/>
    <w:rsid w:val="001570EE"/>
  </w:style>
  <w:style w:type="paragraph" w:customStyle="1" w:styleId="aa">
    <w:name w:val="تذييل صفحة"/>
    <w:basedOn w:val="a"/>
    <w:link w:val="Char"/>
    <w:rsid w:val="005349B6"/>
    <w:pPr>
      <w:tabs>
        <w:tab w:val="center" w:pos="4153"/>
        <w:tab w:val="right" w:pos="8306"/>
      </w:tabs>
    </w:pPr>
  </w:style>
  <w:style w:type="character" w:customStyle="1" w:styleId="Char">
    <w:name w:val="تذييل صفحة Char"/>
    <w:link w:val="aa"/>
    <w:rsid w:val="005349B6"/>
    <w:rPr>
      <w:sz w:val="24"/>
      <w:szCs w:val="24"/>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footer"/>
    <w:basedOn w:val="a"/>
    <w:link w:val="Char0"/>
    <w:uiPriority w:val="99"/>
    <w:unhideWhenUsed/>
    <w:rsid w:val="004C0305"/>
    <w:pPr>
      <w:tabs>
        <w:tab w:val="center" w:pos="4153"/>
        <w:tab w:val="right" w:pos="8306"/>
      </w:tabs>
    </w:pPr>
  </w:style>
  <w:style w:type="character" w:customStyle="1" w:styleId="Char0">
    <w:name w:val="تذييل الصفحة Char"/>
    <w:basedOn w:val="a0"/>
    <w:link w:val="ac"/>
    <w:uiPriority w:val="99"/>
    <w:rsid w:val="004C0305"/>
  </w:style>
  <w:style w:type="paragraph" w:styleId="ad">
    <w:name w:val="header"/>
    <w:basedOn w:val="a"/>
    <w:link w:val="Char1"/>
    <w:uiPriority w:val="99"/>
    <w:unhideWhenUsed/>
    <w:rsid w:val="004C0305"/>
    <w:pPr>
      <w:tabs>
        <w:tab w:val="center" w:pos="4153"/>
        <w:tab w:val="right" w:pos="8306"/>
      </w:tabs>
    </w:pPr>
  </w:style>
  <w:style w:type="character" w:customStyle="1" w:styleId="Char1">
    <w:name w:val="رأس الصفحة Char"/>
    <w:basedOn w:val="a0"/>
    <w:link w:val="ad"/>
    <w:uiPriority w:val="99"/>
    <w:rsid w:val="004C0305"/>
  </w:style>
  <w:style w:type="paragraph" w:styleId="ae">
    <w:name w:val="No Spacing"/>
    <w:uiPriority w:val="1"/>
    <w:qFormat/>
    <w:rsid w:val="003E7AA1"/>
    <w:rPr>
      <w:rFonts w:cs="Al-QuranAlKareem"/>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HU8/scu41STgqLBKRs+6qKzfgQ==">AMUW2mWlsKH5GWxfe63K+wpjut8SMCk4dVNd6ixbUDb1t/gKx6jI7TsqkQpP6NqVkKybN1pevxxYBsUJz0w1/q+1z/ms5wQiBxS/nTlT/yKUFLY4nDIee+XBTiw8mZsLyOyVx9wVTLibRbId/CTH2U2HUwMCVShoHldJNCYgPkmTnCpjG6XyFPrh5vy2b78lt/OMQvCMKZ2bPePh6NwIejcpqpTSfZkWXkUV9D3m7atQ4ebJlVSMDlI=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1104</Words>
  <Characters>6298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Treating Doctor</dc:creator>
  <cp:lastModifiedBy>Majid Bilal Faraj</cp:lastModifiedBy>
  <cp:revision>18</cp:revision>
  <cp:lastPrinted>2022-02-10T19:26:00Z</cp:lastPrinted>
  <dcterms:created xsi:type="dcterms:W3CDTF">2022-03-25T08:28:00Z</dcterms:created>
  <dcterms:modified xsi:type="dcterms:W3CDTF">2022-03-25T08:42:00Z</dcterms:modified>
</cp:coreProperties>
</file>