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D1" w:rsidRDefault="00361ED1" w:rsidP="00361ED1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7804EB">
        <w:rPr>
          <w:rFonts w:cs="Traditional Arabic" w:hint="cs"/>
          <w:b/>
          <w:bCs/>
          <w:sz w:val="32"/>
          <w:szCs w:val="32"/>
          <w:rtl/>
        </w:rPr>
        <w:t>إن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الحمد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لله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نحمده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ونستعينه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ونستغفره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ونعوذ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بالله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من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شرور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أنفسنا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ومن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سيئات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أعمالنا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من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يهده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الله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فلا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مضل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له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ومن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يضلل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فلا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هادي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له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وأشهد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أن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لا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إله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إلا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الله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وحده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لا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شريك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له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وأشهد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أن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محمدا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عبده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ورسوله</w:t>
      </w:r>
      <w:r w:rsidRPr="007804EB">
        <w:rPr>
          <w:rFonts w:cs="Traditional Arabic"/>
          <w:b/>
          <w:bCs/>
          <w:sz w:val="32"/>
          <w:szCs w:val="32"/>
          <w:rtl/>
        </w:rPr>
        <w:t>.{</w:t>
      </w:r>
      <w:r w:rsidRPr="007804EB">
        <w:rPr>
          <w:rFonts w:cs="Traditional Arabic" w:hint="cs"/>
          <w:b/>
          <w:bCs/>
          <w:sz w:val="32"/>
          <w:szCs w:val="32"/>
          <w:rtl/>
        </w:rPr>
        <w:t>يَا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أَيُّهَا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الَّذِينَ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آمَنُوا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اتَّقُوا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حَقَّ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تُقَاتِهِ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وَلا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تَمُوتُنَّ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إِلَّا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وَأَنْتُمْ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مُسْلِمُونَ</w:t>
      </w:r>
      <w:r w:rsidRPr="007804EB">
        <w:rPr>
          <w:rFonts w:cs="Traditional Arabic"/>
          <w:b/>
          <w:bCs/>
          <w:sz w:val="32"/>
          <w:szCs w:val="32"/>
          <w:rtl/>
        </w:rPr>
        <w:t>}.{</w:t>
      </w:r>
      <w:r w:rsidRPr="007804EB">
        <w:rPr>
          <w:rFonts w:cs="Traditional Arabic" w:hint="cs"/>
          <w:b/>
          <w:bCs/>
          <w:sz w:val="32"/>
          <w:szCs w:val="32"/>
          <w:rtl/>
        </w:rPr>
        <w:t>يَا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أَيُّهَا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النَّاسُ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اتَّقُوا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رَبَّكُمُ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الَّذِي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خَلَقَكُمْ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مِنْ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نَفْسٍ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وَاحِدَةٍ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وَخَلَقَ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مِنْهَا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زَوْجَهَا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وَبَثَّ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مِنْهُمَا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رِجَالاً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كَثِيراً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وَنِسَاءً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وَاتَّقُوا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الَّذِي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تَسَاءَلُونَ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بِهِ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وَالْأَرْحَامَ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إِنَّ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كَانَ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عَلَيْكُمْ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رَقِيباً</w:t>
      </w:r>
      <w:r w:rsidRPr="007804EB">
        <w:rPr>
          <w:rFonts w:cs="Traditional Arabic"/>
          <w:b/>
          <w:bCs/>
          <w:sz w:val="32"/>
          <w:szCs w:val="32"/>
          <w:rtl/>
        </w:rPr>
        <w:t>}{</w:t>
      </w:r>
      <w:r w:rsidRPr="007804EB">
        <w:rPr>
          <w:rFonts w:cs="Traditional Arabic" w:hint="cs"/>
          <w:b/>
          <w:bCs/>
          <w:sz w:val="32"/>
          <w:szCs w:val="32"/>
          <w:rtl/>
        </w:rPr>
        <w:t>يَا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أَيُّهَا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الَّذِينَ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آمَنُوا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اتَّقُوا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وَقُولُوا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قَوْلاً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سَدِيداً،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يُصْلِحْ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لَكُمْ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أَعْمَالَكُمْ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وَيَغْفِرْ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لَكُمْ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ذُنُوبَكُمْ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وَمَنْ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يُطِعِ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وَرَسُولَهُ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فَقَدْ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فَازَ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فَوْزاً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عَظِيماً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} </w:t>
      </w:r>
    </w:p>
    <w:p w:rsidR="00361ED1" w:rsidRPr="007E5BD1" w:rsidRDefault="00361ED1" w:rsidP="00361ED1">
      <w:pPr>
        <w:spacing w:line="480" w:lineRule="auto"/>
        <w:rPr>
          <w:rFonts w:cs="Traditional Arabic"/>
          <w:b/>
          <w:bCs/>
          <w:sz w:val="48"/>
          <w:szCs w:val="48"/>
        </w:rPr>
      </w:pPr>
      <w:r w:rsidRPr="007804EB">
        <w:rPr>
          <w:rFonts w:cs="Traditional Arabic" w:hint="cs"/>
          <w:b/>
          <w:bCs/>
          <w:sz w:val="32"/>
          <w:szCs w:val="32"/>
          <w:rtl/>
        </w:rPr>
        <w:t>أما</w:t>
      </w:r>
      <w:r w:rsidRPr="007804EB">
        <w:rPr>
          <w:rFonts w:cs="Traditional Arabic"/>
          <w:b/>
          <w:bCs/>
          <w:sz w:val="32"/>
          <w:szCs w:val="32"/>
          <w:rtl/>
        </w:rPr>
        <w:t xml:space="preserve"> </w:t>
      </w:r>
      <w:r w:rsidRPr="007804EB">
        <w:rPr>
          <w:rFonts w:cs="Traditional Arabic" w:hint="cs"/>
          <w:b/>
          <w:bCs/>
          <w:sz w:val="32"/>
          <w:szCs w:val="32"/>
          <w:rtl/>
        </w:rPr>
        <w:t>بعد</w:t>
      </w:r>
      <w:r w:rsidRPr="007804EB">
        <w:rPr>
          <w:rFonts w:cs="Traditional Arabic"/>
          <w:b/>
          <w:bCs/>
          <w:sz w:val="32"/>
          <w:szCs w:val="32"/>
          <w:rtl/>
        </w:rPr>
        <w:t>: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7E5BD1">
        <w:rPr>
          <w:rFonts w:ascii="Tahoma" w:hAnsi="Tahoma" w:cs="Traditional Arabic"/>
          <w:b/>
          <w:bCs/>
          <w:sz w:val="32"/>
          <w:szCs w:val="32"/>
          <w:rtl/>
        </w:rPr>
        <w:t>فإن خير الحديث كتاب الله ، وخير الهدي هدي محمد ، وشر الأمور محدثاتها ، وكل بدعة ضلال</w:t>
      </w:r>
      <w:r>
        <w:rPr>
          <w:rFonts w:ascii="Tahoma" w:hAnsi="Tahoma" w:cs="Traditional Arabic" w:hint="cs"/>
          <w:b/>
          <w:bCs/>
          <w:sz w:val="32"/>
          <w:szCs w:val="32"/>
          <w:rtl/>
        </w:rPr>
        <w:t>ة</w:t>
      </w:r>
    </w:p>
    <w:p w:rsidR="000F3382" w:rsidRDefault="00361ED1" w:rsidP="003553FC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عباد الرحمن :</w:t>
      </w:r>
      <w:r w:rsidR="00A803EA">
        <w:rPr>
          <w:rFonts w:cs="Traditional Arabic" w:hint="cs"/>
          <w:b/>
          <w:bCs/>
          <w:sz w:val="32"/>
          <w:szCs w:val="32"/>
          <w:rtl/>
        </w:rPr>
        <w:t>السيرة النبوية منبع لا ينضب وفيها ثمار وعبر لا تحصى و</w:t>
      </w:r>
      <w:r>
        <w:rPr>
          <w:rFonts w:cs="Traditional Arabic" w:hint="cs"/>
          <w:b/>
          <w:bCs/>
          <w:sz w:val="32"/>
          <w:szCs w:val="32"/>
          <w:rtl/>
        </w:rPr>
        <w:t xml:space="preserve"> إليكم هذه الوقف النبوي .. </w:t>
      </w:r>
    </w:p>
    <w:p w:rsidR="00AB64C0" w:rsidRDefault="00361ED1" w:rsidP="00AB64C0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عن أبي قتادة رضي الله عنه :</w:t>
      </w:r>
      <w:r w:rsidR="00AB64C0">
        <w:rPr>
          <w:rFonts w:cs="Traditional Arabic" w:hint="cs"/>
          <w:b/>
          <w:bCs/>
          <w:sz w:val="32"/>
          <w:szCs w:val="32"/>
          <w:rtl/>
        </w:rPr>
        <w:t xml:space="preserve"> "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أنَّ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رَسولَ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اللَّهِ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اللهُ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عليه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وسلَّمَ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كانَ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يُصَلِّي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وهو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حَامِلٌ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أُمَامَةَ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بنْتَ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زَيْنَبَ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بنْتِ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رَسولِ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اللَّهِ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اللهُ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عليه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وسلَّمَ،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ولِأَبِي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العَاصِ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بنِ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رَبِيعَةَ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بنِ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عبدِ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شَمْسٍ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فَإِذَا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سَجَدَ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وضَعَهَا،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وإذَا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قَامَ</w:t>
      </w:r>
      <w:r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Pr="00361ED1">
        <w:rPr>
          <w:rFonts w:cs="Traditional Arabic" w:hint="cs"/>
          <w:b/>
          <w:bCs/>
          <w:sz w:val="32"/>
          <w:szCs w:val="32"/>
          <w:rtl/>
        </w:rPr>
        <w:t>حَمَلَهَا</w:t>
      </w:r>
      <w:r w:rsidR="00AB64C0">
        <w:rPr>
          <w:rFonts w:cs="Traditional Arabic" w:hint="cs"/>
          <w:b/>
          <w:bCs/>
          <w:sz w:val="32"/>
          <w:szCs w:val="32"/>
          <w:rtl/>
        </w:rPr>
        <w:t>"</w:t>
      </w:r>
      <w:r w:rsidRPr="00361ED1">
        <w:rPr>
          <w:rFonts w:cs="Traditional Arabic"/>
          <w:b/>
          <w:bCs/>
          <w:sz w:val="32"/>
          <w:szCs w:val="32"/>
          <w:rtl/>
        </w:rPr>
        <w:t>.</w:t>
      </w:r>
      <w:r>
        <w:rPr>
          <w:rFonts w:cs="Traditional Arabic" w:hint="cs"/>
          <w:b/>
          <w:bCs/>
          <w:sz w:val="32"/>
          <w:szCs w:val="32"/>
          <w:rtl/>
        </w:rPr>
        <w:t xml:space="preserve">أخرجه </w:t>
      </w:r>
      <w:r w:rsidRPr="00361ED1">
        <w:rPr>
          <w:rFonts w:cs="Traditional Arabic" w:hint="cs"/>
          <w:b/>
          <w:bCs/>
          <w:sz w:val="32"/>
          <w:szCs w:val="32"/>
          <w:rtl/>
        </w:rPr>
        <w:t>الشيخان</w:t>
      </w:r>
      <w:r>
        <w:rPr>
          <w:rFonts w:cs="Traditional Arabic" w:hint="cs"/>
          <w:b/>
          <w:bCs/>
          <w:sz w:val="32"/>
          <w:szCs w:val="32"/>
          <w:rtl/>
        </w:rPr>
        <w:t xml:space="preserve"> ، وجاء تفصيل</w:t>
      </w:r>
      <w:r w:rsidR="00A803EA">
        <w:rPr>
          <w:rFonts w:cs="Traditional Arabic" w:hint="cs"/>
          <w:b/>
          <w:bCs/>
          <w:sz w:val="32"/>
          <w:szCs w:val="32"/>
          <w:rtl/>
        </w:rPr>
        <w:t>ٌ</w:t>
      </w:r>
      <w:r>
        <w:rPr>
          <w:rFonts w:cs="Traditional Arabic" w:hint="cs"/>
          <w:b/>
          <w:bCs/>
          <w:sz w:val="32"/>
          <w:szCs w:val="32"/>
          <w:rtl/>
        </w:rPr>
        <w:t xml:space="preserve"> أكثر في رواية</w:t>
      </w:r>
      <w:r w:rsidR="00A803EA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لأبي داوود قال أبو قتادة رضي ال</w:t>
      </w:r>
      <w:r w:rsidR="00AB64C0">
        <w:rPr>
          <w:rFonts w:cs="Traditional Arabic" w:hint="cs"/>
          <w:b/>
          <w:bCs/>
          <w:sz w:val="32"/>
          <w:szCs w:val="32"/>
          <w:rtl/>
        </w:rPr>
        <w:t>ل</w:t>
      </w:r>
      <w:r>
        <w:rPr>
          <w:rFonts w:cs="Traditional Arabic" w:hint="cs"/>
          <w:b/>
          <w:bCs/>
          <w:sz w:val="32"/>
          <w:szCs w:val="32"/>
          <w:rtl/>
        </w:rPr>
        <w:t>ه عنه :</w:t>
      </w:r>
    </w:p>
    <w:p w:rsidR="00361ED1" w:rsidRDefault="00AB64C0" w:rsidP="00AB64C0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بينما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نحن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ننتظر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رسول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اللهِ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صلى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الله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عليه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وسلم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للصلاة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في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الظهر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أو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العصر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وقد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دعاه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بلال</w:t>
      </w:r>
      <w:r w:rsidR="00A803EA">
        <w:rPr>
          <w:rFonts w:cs="Traditional Arabic" w:hint="cs"/>
          <w:b/>
          <w:bCs/>
          <w:sz w:val="32"/>
          <w:szCs w:val="32"/>
          <w:rtl/>
        </w:rPr>
        <w:t>ٌ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للصلاة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إذ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خرج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إلينا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وأمامة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بنت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أبي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العاص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بنت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ابنته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على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عنقه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فقام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رسول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اللهِ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صلى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الله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عليه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وسلم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في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مصلاه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وقمنا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خلفه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وهي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في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مكانها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الذي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هي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فيه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قال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فكبر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فكبرنا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قال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حتى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إذا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أراد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رسول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اللهِ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صلى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الله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عليه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وسلم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أن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يركع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lastRenderedPageBreak/>
        <w:t>أخذها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فوضعها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ثم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ركع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وسجد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حتى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إذا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فرغ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من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سجوده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ثم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قام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أخذها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فردها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في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مكانها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فما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زال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رسول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اللهِ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صلى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الله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عليه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وسلم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يصنع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بها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ذلك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في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كل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ركعة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حتى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فرغ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من</w:t>
      </w:r>
      <w:r w:rsidR="00361ED1" w:rsidRPr="00361ED1">
        <w:rPr>
          <w:rFonts w:cs="Traditional Arabic"/>
          <w:b/>
          <w:bCs/>
          <w:sz w:val="32"/>
          <w:szCs w:val="32"/>
          <w:rtl/>
        </w:rPr>
        <w:t xml:space="preserve"> </w:t>
      </w:r>
      <w:r w:rsidR="00361ED1" w:rsidRPr="00361ED1">
        <w:rPr>
          <w:rFonts w:cs="Traditional Arabic" w:hint="cs"/>
          <w:b/>
          <w:bCs/>
          <w:sz w:val="32"/>
          <w:szCs w:val="32"/>
          <w:rtl/>
        </w:rPr>
        <w:t>صلاته</w:t>
      </w:r>
      <w:r w:rsidR="00361ED1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" .</w:t>
      </w:r>
    </w:p>
    <w:p w:rsidR="00AB64C0" w:rsidRDefault="00AB64C0" w:rsidP="00AB64C0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فتعالوا إلى بعض التأملات في هذا الموقف النبوي ..</w:t>
      </w:r>
    </w:p>
    <w:p w:rsidR="00EF4243" w:rsidRDefault="00AB64C0" w:rsidP="00EF4243">
      <w:pPr>
        <w:pStyle w:val="a5"/>
        <w:numPr>
          <w:ilvl w:val="0"/>
          <w:numId w:val="1"/>
        </w:numPr>
        <w:spacing w:line="480" w:lineRule="auto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يبين هذا المشهد كيف كان رسول الله صلى الله عليه وسلم يعيش حياته ببساطة</w:t>
      </w:r>
      <w:r w:rsidR="00A803EA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وعفوية</w:t>
      </w:r>
      <w:r w:rsidR="0036786C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، حيث يخرج</w:t>
      </w:r>
      <w:r w:rsidR="00A803EA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من بيته إلى الصلاة حيث يحتشد</w:t>
      </w:r>
      <w:r w:rsidR="00A803EA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الناس</w:t>
      </w:r>
      <w:r w:rsidR="00A803EA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في المسجد وعلى عاتقه طفلة</w:t>
      </w:r>
      <w:r w:rsidR="00A803EA">
        <w:rPr>
          <w:rFonts w:cs="Traditional Arabic" w:hint="cs"/>
          <w:b/>
          <w:bCs/>
          <w:sz w:val="32"/>
          <w:szCs w:val="32"/>
          <w:rtl/>
        </w:rPr>
        <w:t>ٌ</w:t>
      </w:r>
      <w:r>
        <w:rPr>
          <w:rFonts w:cs="Traditional Arabic" w:hint="cs"/>
          <w:b/>
          <w:bCs/>
          <w:sz w:val="32"/>
          <w:szCs w:val="32"/>
          <w:rtl/>
        </w:rPr>
        <w:t xml:space="preserve"> صغيرة وهي ابنة</w:t>
      </w:r>
      <w:r w:rsidR="00A803EA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ابنته</w:t>
      </w:r>
      <w:r w:rsidR="00A803EA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في مشهد</w:t>
      </w:r>
      <w:r w:rsidR="00A803EA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هو أبعد ما يكون عن التواقر</w:t>
      </w:r>
      <w:r w:rsidR="00A803EA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المتكلَّف</w:t>
      </w:r>
      <w:r w:rsidR="00A803EA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ومراسم</w:t>
      </w:r>
      <w:r w:rsidR="00A803EA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الهيبة</w:t>
      </w:r>
      <w:r w:rsidR="00A803EA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المصطنعة ، ولكنه الوضوح في الحياة البشرية والتجاوب التلقائي مع المشاعر الإنسانية ، ومع </w:t>
      </w:r>
      <w:r w:rsidR="00EF4243">
        <w:rPr>
          <w:rFonts w:cs="Traditional Arabic" w:hint="cs"/>
          <w:b/>
          <w:bCs/>
          <w:sz w:val="32"/>
          <w:szCs w:val="32"/>
          <w:rtl/>
        </w:rPr>
        <w:t>ذلك فإن بساطته عليه الصلاة والسلام لم تُنقص من مهابته .</w:t>
      </w:r>
    </w:p>
    <w:p w:rsidR="00AB64C0" w:rsidRDefault="00EF4243" w:rsidP="00C6426F">
      <w:pPr>
        <w:pStyle w:val="a5"/>
        <w:numPr>
          <w:ilvl w:val="0"/>
          <w:numId w:val="1"/>
        </w:numPr>
        <w:spacing w:line="480" w:lineRule="auto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الرحمن : </w:t>
      </w:r>
      <w:r w:rsidR="00C6426F">
        <w:rPr>
          <w:rFonts w:cs="Traditional Arabic" w:hint="cs"/>
          <w:b/>
          <w:bCs/>
          <w:sz w:val="32"/>
          <w:szCs w:val="32"/>
          <w:rtl/>
        </w:rPr>
        <w:t>إن</w:t>
      </w:r>
      <w:r>
        <w:rPr>
          <w:rFonts w:cs="Traditional Arabic" w:hint="cs"/>
          <w:b/>
          <w:bCs/>
          <w:sz w:val="32"/>
          <w:szCs w:val="32"/>
          <w:rtl/>
        </w:rPr>
        <w:t xml:space="preserve"> مشهد الطفلة وهي ترتحل</w:t>
      </w:r>
      <w:r w:rsidR="00A803EA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عاتق</w:t>
      </w:r>
      <w:r w:rsidR="00A803EA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 xml:space="preserve"> النبي</w:t>
      </w:r>
      <w:r w:rsidR="00A803EA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صلى الله عليه وعلى آله وسلم وكأني بها قد عصبت بيديها الصغيرتين رأس</w:t>
      </w:r>
      <w:r w:rsidR="00C6426F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ه م</w:t>
      </w:r>
      <w:r w:rsidR="00C6426F">
        <w:rPr>
          <w:rFonts w:cs="Traditional Arabic" w:hint="cs"/>
          <w:b/>
          <w:bCs/>
          <w:sz w:val="32"/>
          <w:szCs w:val="32"/>
          <w:rtl/>
        </w:rPr>
        <w:t xml:space="preserve">تشبثة به عليه الصلاة والسلام </w:t>
      </w:r>
      <w:r>
        <w:rPr>
          <w:rFonts w:cs="Traditional Arabic" w:hint="cs"/>
          <w:b/>
          <w:bCs/>
          <w:sz w:val="32"/>
          <w:szCs w:val="32"/>
          <w:rtl/>
        </w:rPr>
        <w:t xml:space="preserve"> يكشف أن هذا المشهد امتدادٌ لمشهد</w:t>
      </w:r>
      <w:r w:rsidR="00A803EA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كان قب</w:t>
      </w:r>
      <w:r w:rsidR="00A803EA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ل</w:t>
      </w:r>
      <w:r w:rsidR="00A803EA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ه داخل بيت النبوة ، ويوحي بأنه عليه الصلاة والسلام كان في بيته بحال مناغاة</w:t>
      </w:r>
      <w:r w:rsidR="00A803EA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وملاعبة</w:t>
      </w:r>
      <w:r w:rsidR="00A803EA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لهذه الطفلة ، وعندا أراد أن يخرج للصلاة كانت في أوج تعلقها به فلم تتركه يخرج ، ولم يتركها تبكي ، إنما احتملها على عاتقه وخرج بها في مشهد</w:t>
      </w:r>
      <w:r w:rsidR="00A803EA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إنساني يضج</w:t>
      </w:r>
      <w:r w:rsidR="00A803EA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بالمشاعر الأبوية الدافقة والرحمة النبوية الغامرة .</w:t>
      </w:r>
    </w:p>
    <w:p w:rsidR="0036786C" w:rsidRPr="0036786C" w:rsidRDefault="0036786C" w:rsidP="0036786C">
      <w:pPr>
        <w:pStyle w:val="a5"/>
        <w:numPr>
          <w:ilvl w:val="0"/>
          <w:numId w:val="1"/>
        </w:numPr>
        <w:spacing w:line="480" w:lineRule="auto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ومن الوقفات : أن الذي حم</w:t>
      </w:r>
      <w:r w:rsidR="00A803EA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>ل</w:t>
      </w:r>
      <w:r w:rsidR="00A803EA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 xml:space="preserve"> بنت بنته في صلاته يضعها إذا سجد ويحملها إذا قام هو الذي قال : " وجُعلت قرة عيني في الصلاة " وهذا يبين جانبا</w:t>
      </w:r>
      <w:r w:rsidR="00A803EA">
        <w:rPr>
          <w:rFonts w:cs="Traditional Arabic" w:hint="cs"/>
          <w:b/>
          <w:bCs/>
          <w:sz w:val="32"/>
          <w:szCs w:val="32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من يسر الشريعة .</w:t>
      </w:r>
    </w:p>
    <w:p w:rsidR="003B47F2" w:rsidRDefault="003B47F2" w:rsidP="003B47F2">
      <w:pPr>
        <w:pStyle w:val="a5"/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>نفعني الله وإياكم بالكتاب والسنة وبما فيهما من الهدى والرحمة واستغفروا الله إنه كان غفارا</w:t>
      </w:r>
    </w:p>
    <w:p w:rsidR="003B47F2" w:rsidRDefault="003B47F2" w:rsidP="003B47F2">
      <w:pPr>
        <w:pStyle w:val="a5"/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الحمد لله ...</w:t>
      </w:r>
    </w:p>
    <w:p w:rsidR="003B47F2" w:rsidRDefault="003B47F2" w:rsidP="003B47F2">
      <w:pPr>
        <w:pStyle w:val="a5"/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أما بعد : فمن الوقفات مع الموقف النبوي السابق :</w:t>
      </w:r>
    </w:p>
    <w:p w:rsidR="003B47F2" w:rsidRDefault="003B47F2" w:rsidP="003B47F2">
      <w:pPr>
        <w:pStyle w:val="a5"/>
        <w:numPr>
          <w:ilvl w:val="0"/>
          <w:numId w:val="1"/>
        </w:numPr>
        <w:spacing w:line="480" w:lineRule="auto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أن هذا الحنان</w:t>
      </w:r>
      <w:r w:rsidR="00A803EA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 xml:space="preserve"> والرحمة</w:t>
      </w:r>
      <w:r w:rsidR="00A803EA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 xml:space="preserve"> بهذه الطفلة الصغيرة دائرة</w:t>
      </w:r>
      <w:r w:rsidR="00A803EA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بر</w:t>
      </w:r>
      <w:r w:rsidR="00A803EA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وإحسان</w:t>
      </w:r>
      <w:r w:rsidR="00A803EA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تتسع</w:t>
      </w:r>
      <w:r w:rsidR="00A803EA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دائرته ؛ لتشمل أمَها زينب بنت رسول الله صلى الله عليه وعلى آله وسلم والتي ستعيش فرحة</w:t>
      </w:r>
      <w:r w:rsidR="00A803EA">
        <w:rPr>
          <w:rFonts w:cs="Traditional Arabic" w:hint="cs"/>
          <w:b/>
          <w:bCs/>
          <w:sz w:val="32"/>
          <w:szCs w:val="32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مضاعفة ؛ لمكان ابنت</w:t>
      </w:r>
      <w:r w:rsidR="00A803EA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>ها من رسول الله صلى الله عليه وسلم ! إن البِرَّ بالبنات يتجاوزهن إلى البر بأبنائهن وبناتهن فتتسع دائرته وتتابع حلقاته .</w:t>
      </w:r>
    </w:p>
    <w:p w:rsidR="0036786C" w:rsidRDefault="0036786C" w:rsidP="0036786C">
      <w:pPr>
        <w:pStyle w:val="a5"/>
        <w:numPr>
          <w:ilvl w:val="0"/>
          <w:numId w:val="1"/>
        </w:numPr>
        <w:spacing w:line="480" w:lineRule="auto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ومن التأملات مع هذا الموقف النبوي : الذي خرج فيه النبيُ صلى الله عليه سلم وعل</w:t>
      </w:r>
      <w:r w:rsidR="00A803EA">
        <w:rPr>
          <w:rFonts w:cs="Traditional Arabic" w:hint="cs"/>
          <w:b/>
          <w:bCs/>
          <w:sz w:val="32"/>
          <w:szCs w:val="32"/>
          <w:rtl/>
        </w:rPr>
        <w:t>ى</w:t>
      </w:r>
      <w:r>
        <w:rPr>
          <w:rFonts w:cs="Traditional Arabic" w:hint="cs"/>
          <w:b/>
          <w:bCs/>
          <w:sz w:val="32"/>
          <w:szCs w:val="32"/>
          <w:rtl/>
        </w:rPr>
        <w:t xml:space="preserve"> عاتقه بُنية ، والأنوثة في هذا المشهد مضاعفة فهي بنت بنته ثم يخرج بها أمام المصلين ويصلي وهي على عاتقه ؛ليُقد</w:t>
      </w:r>
      <w:r w:rsidR="00A803EA">
        <w:rPr>
          <w:rFonts w:cs="Traditional Arabic" w:hint="cs"/>
          <w:b/>
          <w:bCs/>
          <w:sz w:val="32"/>
          <w:szCs w:val="32"/>
          <w:rtl/>
        </w:rPr>
        <w:t>ّ</w:t>
      </w:r>
      <w:r>
        <w:rPr>
          <w:rFonts w:cs="Traditional Arabic" w:hint="cs"/>
          <w:b/>
          <w:bCs/>
          <w:sz w:val="32"/>
          <w:szCs w:val="32"/>
          <w:rtl/>
        </w:rPr>
        <w:t>م</w:t>
      </w:r>
      <w:r w:rsidR="00A803EA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درسا</w:t>
      </w:r>
      <w:r w:rsidR="00A803EA">
        <w:rPr>
          <w:rFonts w:cs="Traditional Arabic" w:hint="cs"/>
          <w:b/>
          <w:bCs/>
          <w:sz w:val="32"/>
          <w:szCs w:val="32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عمليا في الحفاوة بالبنات وليقضي على بقايا جاهلية</w:t>
      </w:r>
      <w:r w:rsidR="00A803EA">
        <w:rPr>
          <w:rFonts w:cs="Traditional Arabic" w:hint="cs"/>
          <w:b/>
          <w:bCs/>
          <w:sz w:val="32"/>
          <w:szCs w:val="32"/>
          <w:rtl/>
        </w:rPr>
        <w:t>ٍ</w:t>
      </w:r>
      <w:r>
        <w:rPr>
          <w:rFonts w:cs="Traditional Arabic" w:hint="cs"/>
          <w:b/>
          <w:bCs/>
          <w:sz w:val="32"/>
          <w:szCs w:val="32"/>
          <w:rtl/>
        </w:rPr>
        <w:t xml:space="preserve"> في النفوس ، والتي كانت سابقا تميل كل الميل مع الأبناء وتزدري البنات </w:t>
      </w:r>
      <w:r w:rsidRPr="003B47F2">
        <w:rPr>
          <w:rFonts w:cs="Traditional Arabic"/>
          <w:b/>
          <w:bCs/>
          <w:sz w:val="32"/>
          <w:szCs w:val="32"/>
          <w:rtl/>
        </w:rPr>
        <w:t>{</w:t>
      </w:r>
      <w:r w:rsidRPr="003B47F2">
        <w:rPr>
          <w:rFonts w:cs="Traditional Arabic" w:hint="cs"/>
          <w:b/>
          <w:bCs/>
          <w:sz w:val="32"/>
          <w:szCs w:val="32"/>
          <w:rtl/>
        </w:rPr>
        <w:t>وَإِذَا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بُشِّرَ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أَحَدُهُمْ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بِالأُنثَى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ظَلَّ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وَجْهُهُ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مُسْوَدّاً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وَهُوَ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كَظِيمٌ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.</w:t>
      </w:r>
      <w:r w:rsidRPr="003B47F2">
        <w:rPr>
          <w:rFonts w:cs="Traditional Arabic" w:hint="cs"/>
          <w:b/>
          <w:bCs/>
          <w:sz w:val="32"/>
          <w:szCs w:val="32"/>
          <w:rtl/>
        </w:rPr>
        <w:t>يَتَوَارَى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مِنَ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الْقَوْمِ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مِن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سُوءِ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مَا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بُشِّرَ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بِهِ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أَيُمْسِكُهُ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عَلَى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هُونٍ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أَمْ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يَدُسُّهُ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فِي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التُّرَابِ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أَلاَ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سَاء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مَا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3B47F2">
        <w:rPr>
          <w:rFonts w:cs="Traditional Arabic" w:hint="cs"/>
          <w:b/>
          <w:bCs/>
          <w:sz w:val="32"/>
          <w:szCs w:val="32"/>
          <w:rtl/>
        </w:rPr>
        <w:t>يَحْكُمُونَ</w:t>
      </w:r>
      <w:r w:rsidRPr="003B47F2">
        <w:rPr>
          <w:rFonts w:cs="Traditional Arabic"/>
          <w:b/>
          <w:bCs/>
          <w:sz w:val="32"/>
          <w:szCs w:val="32"/>
          <w:rtl/>
        </w:rPr>
        <w:t xml:space="preserve"> }</w:t>
      </w:r>
      <w:r w:rsidRPr="003B47F2">
        <w:rPr>
          <w:rFonts w:cs="Traditional Arabic" w:hint="cs"/>
          <w:b/>
          <w:bCs/>
          <w:sz w:val="18"/>
          <w:szCs w:val="18"/>
          <w:rtl/>
        </w:rPr>
        <w:t>النحل58،59</w:t>
      </w:r>
    </w:p>
    <w:p w:rsidR="0036786C" w:rsidRDefault="0036786C" w:rsidP="0036786C">
      <w:pPr>
        <w:pStyle w:val="a5"/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فما أبعد المفارقة بين مَن يتوارى عن القوم ؛ لأنه بُشِّر بالأنثى وبين مَن يخرج إلى الناس وعلى عاتقه البنت الأنثى !</w:t>
      </w:r>
      <w:r w:rsidR="00D3510E">
        <w:rPr>
          <w:rFonts w:cs="Traditional Arabic" w:hint="cs"/>
          <w:b/>
          <w:bCs/>
          <w:sz w:val="32"/>
          <w:szCs w:val="32"/>
          <w:rtl/>
        </w:rPr>
        <w:t xml:space="preserve">     وبعد :</w:t>
      </w:r>
    </w:p>
    <w:p w:rsidR="0036786C" w:rsidRDefault="00D3510E" w:rsidP="0036786C">
      <w:pPr>
        <w:pStyle w:val="a5"/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يا من تُحب محمـدا وتريده *** لك شـافعاً يوم الخلائـقِ تحشرُ </w:t>
      </w:r>
    </w:p>
    <w:p w:rsidR="00D3510E" w:rsidRDefault="00D3510E" w:rsidP="0036786C">
      <w:pPr>
        <w:pStyle w:val="a5"/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صلّ</w:t>
      </w:r>
      <w:r w:rsidR="00A803EA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عليه وآلِـه فلربمـا *** تحظـى بسقيـا من يديـه </w:t>
      </w:r>
      <w:r w:rsidR="00A803EA">
        <w:rPr>
          <w:rFonts w:cs="Traditional Arabic" w:hint="cs"/>
          <w:b/>
          <w:bCs/>
          <w:sz w:val="32"/>
          <w:szCs w:val="32"/>
          <w:rtl/>
        </w:rPr>
        <w:t>و</w:t>
      </w:r>
      <w:r>
        <w:rPr>
          <w:rFonts w:cs="Traditional Arabic" w:hint="cs"/>
          <w:b/>
          <w:bCs/>
          <w:sz w:val="32"/>
          <w:szCs w:val="32"/>
          <w:rtl/>
        </w:rPr>
        <w:t xml:space="preserve">تظفرُ </w:t>
      </w:r>
    </w:p>
    <w:p w:rsidR="00281B4B" w:rsidRPr="00281B4B" w:rsidRDefault="00281B4B" w:rsidP="0036786C">
      <w:pPr>
        <w:pStyle w:val="a5"/>
        <w:spacing w:line="480" w:lineRule="auto"/>
        <w:rPr>
          <w:rFonts w:cs="Traditional Arabic"/>
          <w:b/>
          <w:bCs/>
          <w:rtl/>
        </w:rPr>
      </w:pPr>
    </w:p>
    <w:sectPr w:rsidR="00281B4B" w:rsidRPr="00281B4B" w:rsidSect="003553FC">
      <w:headerReference w:type="default" r:id="rId7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F7B" w:rsidRDefault="00337F7B" w:rsidP="00AA0977">
      <w:pPr>
        <w:spacing w:after="0" w:line="240" w:lineRule="auto"/>
      </w:pPr>
      <w:r>
        <w:separator/>
      </w:r>
    </w:p>
  </w:endnote>
  <w:endnote w:type="continuationSeparator" w:id="1">
    <w:p w:rsidR="00337F7B" w:rsidRDefault="00337F7B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F7B" w:rsidRDefault="00337F7B" w:rsidP="00AA0977">
      <w:pPr>
        <w:spacing w:after="0" w:line="240" w:lineRule="auto"/>
      </w:pPr>
      <w:r>
        <w:separator/>
      </w:r>
    </w:p>
  </w:footnote>
  <w:footnote w:type="continuationSeparator" w:id="1">
    <w:p w:rsidR="00337F7B" w:rsidRDefault="00337F7B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594"/>
      <w:docPartObj>
        <w:docPartGallery w:val="Page Numbers (Top of Page)"/>
        <w:docPartUnique/>
      </w:docPartObj>
    </w:sdtPr>
    <w:sdtContent>
      <w:p w:rsidR="0036786C" w:rsidRDefault="00B0603C">
        <w:pPr>
          <w:pStyle w:val="a3"/>
          <w:jc w:val="center"/>
        </w:pPr>
        <w:fldSimple w:instr=" PAGE   \* MERGEFORMAT ">
          <w:r w:rsidR="00A803EA" w:rsidRPr="00A803EA">
            <w:rPr>
              <w:rFonts w:cs="Calibri"/>
              <w:noProof/>
              <w:rtl/>
              <w:lang w:val="ar-SA"/>
            </w:rPr>
            <w:t>3</w:t>
          </w:r>
        </w:fldSimple>
      </w:p>
    </w:sdtContent>
  </w:sdt>
  <w:p w:rsidR="0036786C" w:rsidRDefault="00A971A0">
    <w:pPr>
      <w:pStyle w:val="a3"/>
    </w:pPr>
    <w:r>
      <w:rPr>
        <w:rFonts w:hint="cs"/>
        <w:rtl/>
      </w:rPr>
      <w:t xml:space="preserve">من مشكاة النبوة (7) الطفلة والصلاة ! 15 / 11 / 1442هـ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045F0"/>
    <w:multiLevelType w:val="hybridMultilevel"/>
    <w:tmpl w:val="3D2887DE"/>
    <w:lvl w:ilvl="0" w:tplc="5ECE8F12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977"/>
    <w:rsid w:val="000C57A2"/>
    <w:rsid w:val="000F3382"/>
    <w:rsid w:val="000F3F82"/>
    <w:rsid w:val="001A1689"/>
    <w:rsid w:val="001A30C3"/>
    <w:rsid w:val="00281B4B"/>
    <w:rsid w:val="00337F7B"/>
    <w:rsid w:val="00353583"/>
    <w:rsid w:val="003553FC"/>
    <w:rsid w:val="00361ED1"/>
    <w:rsid w:val="0036786C"/>
    <w:rsid w:val="003B47F2"/>
    <w:rsid w:val="00552EAB"/>
    <w:rsid w:val="005C0A57"/>
    <w:rsid w:val="008070A6"/>
    <w:rsid w:val="009456B2"/>
    <w:rsid w:val="00971724"/>
    <w:rsid w:val="009F1176"/>
    <w:rsid w:val="00A803EA"/>
    <w:rsid w:val="00A971A0"/>
    <w:rsid w:val="00AA0977"/>
    <w:rsid w:val="00AB64C0"/>
    <w:rsid w:val="00B0603C"/>
    <w:rsid w:val="00B159F5"/>
    <w:rsid w:val="00C6426F"/>
    <w:rsid w:val="00D3510E"/>
    <w:rsid w:val="00D96540"/>
    <w:rsid w:val="00E913FC"/>
    <w:rsid w:val="00EF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  <w:style w:type="paragraph" w:styleId="a5">
    <w:name w:val="List Paragraph"/>
    <w:basedOn w:val="a"/>
    <w:uiPriority w:val="34"/>
    <w:qFormat/>
    <w:rsid w:val="00AB6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2017-07-04T23:40:00Z</dcterms:created>
  <dcterms:modified xsi:type="dcterms:W3CDTF">2021-08-05T21:34:00Z</dcterms:modified>
</cp:coreProperties>
</file>