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A8167" w14:textId="77777777" w:rsidR="00C84A6E" w:rsidRPr="00C84A6E" w:rsidRDefault="00C84A6E" w:rsidP="00C84A6E">
      <w:pPr>
        <w:spacing w:after="120" w:line="540" w:lineRule="exact"/>
        <w:ind w:firstLine="510"/>
        <w:jc w:val="center"/>
        <w:rPr>
          <w:rFonts w:ascii="Times New Roman" w:eastAsia="Times New Roman" w:hAnsi="Times New Roman" w:cs="DecoType Naskh Swashes"/>
          <w:b/>
          <w:bCs/>
          <w:sz w:val="32"/>
          <w:szCs w:val="32"/>
          <w:rtl/>
        </w:rPr>
      </w:pPr>
      <w:bookmarkStart w:id="0" w:name="_Hlk77340225"/>
      <w:r w:rsidRPr="00C84A6E">
        <w:rPr>
          <w:rFonts w:ascii="Times New Roman" w:eastAsia="Times New Roman" w:hAnsi="Times New Roman" w:cs="DecoType Naskh Swashes" w:hint="cs"/>
          <w:b/>
          <w:bCs/>
          <w:sz w:val="32"/>
          <w:szCs w:val="32"/>
          <w:rtl/>
        </w:rPr>
        <w:t>تَذكُّر الْمَوْتُ والاسْتِعْدَادُ لَهُ</w:t>
      </w:r>
    </w:p>
    <w:p w14:paraId="03433CF7" w14:textId="77777777" w:rsidR="00C84A6E" w:rsidRPr="00C84A6E" w:rsidRDefault="00C84A6E" w:rsidP="00C84A6E">
      <w:pPr>
        <w:spacing w:after="120" w:line="540" w:lineRule="exact"/>
        <w:ind w:firstLine="51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84A6E">
        <w:rPr>
          <w:rFonts w:ascii="adwa-assalaf" w:eastAsia="Times New Roman" w:hAnsi="adwa-assalaf" w:cs="adwa-assalaf"/>
          <w:sz w:val="32"/>
          <w:szCs w:val="32"/>
          <w:rtl/>
        </w:rPr>
        <w:t>الحمد لله رب العالمين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،</w:t>
      </w:r>
      <w:r w:rsidRPr="00C84A6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  <w:r w:rsidRPr="00C84A6E">
        <w:rPr>
          <w:rFonts w:ascii="adwa-assalaf" w:eastAsia="Calibri" w:hAnsi="adwa-assalaf" w:cs="adwa-assalaf"/>
          <w:color w:val="000000"/>
          <w:sz w:val="32"/>
          <w:szCs w:val="32"/>
          <w:rtl/>
        </w:rPr>
        <w:t>﴿</w:t>
      </w:r>
      <w:r w:rsidRPr="00C84A6E">
        <w:rPr>
          <w:rFonts w:ascii="QCF_P562" w:eastAsia="Calibri" w:hAnsi="QCF_P562" w:cs="QCF_P562"/>
          <w:color w:val="000000"/>
          <w:sz w:val="32"/>
          <w:szCs w:val="32"/>
          <w:rtl/>
        </w:rPr>
        <w:t xml:space="preserve">ﭛ ﭜ ﭝ ﭞ ﭟ ﭠ </w:t>
      </w:r>
      <w:proofErr w:type="gramStart"/>
      <w:r w:rsidRPr="00C84A6E">
        <w:rPr>
          <w:rFonts w:ascii="QCF_P562" w:eastAsia="Calibri" w:hAnsi="QCF_P562" w:cs="QCF_P562"/>
          <w:color w:val="000000"/>
          <w:sz w:val="32"/>
          <w:szCs w:val="32"/>
          <w:rtl/>
        </w:rPr>
        <w:t xml:space="preserve">ﭡ  </w:t>
      </w:r>
      <w:proofErr w:type="spellStart"/>
      <w:r w:rsidRPr="00C84A6E">
        <w:rPr>
          <w:rFonts w:ascii="QCF_P562" w:eastAsia="Calibri" w:hAnsi="QCF_P562" w:cs="QCF_P562"/>
          <w:color w:val="000000"/>
          <w:sz w:val="32"/>
          <w:szCs w:val="32"/>
          <w:rtl/>
        </w:rPr>
        <w:t>ﭢ</w:t>
      </w:r>
      <w:r w:rsidRPr="00C84A6E">
        <w:rPr>
          <w:rFonts w:ascii="QCF_P562" w:eastAsia="Calibri" w:hAnsi="QCF_P562" w:cs="QCF_P562"/>
          <w:color w:val="0000A5"/>
          <w:sz w:val="32"/>
          <w:szCs w:val="32"/>
          <w:rtl/>
        </w:rPr>
        <w:t>ﭣ</w:t>
      </w:r>
      <w:proofErr w:type="spellEnd"/>
      <w:proofErr w:type="gramEnd"/>
      <w:r w:rsidRPr="00C84A6E">
        <w:rPr>
          <w:rFonts w:ascii="QCF_P562" w:eastAsia="Calibri" w:hAnsi="QCF_P562" w:cs="QCF_P562"/>
          <w:color w:val="000000"/>
          <w:sz w:val="32"/>
          <w:szCs w:val="32"/>
          <w:rtl/>
        </w:rPr>
        <w:t xml:space="preserve"> ﭤ     ﭥ     ﭦ  </w:t>
      </w:r>
      <w:r w:rsidRPr="00C84A6E">
        <w:rPr>
          <w:rFonts w:ascii="adwa-assalaf" w:eastAsia="Calibri" w:hAnsi="adwa-assalaf" w:cs="adwa-assalaf"/>
          <w:color w:val="000000"/>
          <w:sz w:val="32"/>
          <w:szCs w:val="32"/>
          <w:rtl/>
        </w:rPr>
        <w:t>﴾</w:t>
      </w:r>
      <w:r w:rsidRPr="00C84A6E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 xml:space="preserve"> [سورة ال</w:t>
      </w:r>
      <w:r w:rsidRPr="00C84A6E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>ملك</w:t>
      </w:r>
      <w:r w:rsidRPr="00C84A6E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:</w:t>
      </w:r>
      <w:r w:rsidRPr="00C84A6E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>2</w:t>
      </w:r>
      <w:r w:rsidRPr="00C84A6E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]</w:t>
      </w:r>
      <w:r w:rsidRPr="00C84A6E">
        <w:rPr>
          <w:rFonts w:eastAsia="Calibri" w:hint="cs"/>
          <w:sz w:val="28"/>
          <w:szCs w:val="28"/>
          <w:rtl/>
        </w:rPr>
        <w:t xml:space="preserve">، 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والصلاة والسلام على سيدنا ونبينا محمد وعلى آله وصحبه أجمعين، أمّا بعد: فيا أيّها المسلمون، اتقوا الله تعالى فإنّ تقواه أقوى ظهير وأوفى نصير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،</w:t>
      </w:r>
      <w:r w:rsidRPr="00C84A6E">
        <w:rPr>
          <w:rFonts w:ascii="QCF_BSML" w:eastAsia="Calibri" w:hAnsi="QCF_BSML" w:cs="QCF_BSML"/>
          <w:color w:val="000000"/>
          <w:sz w:val="32"/>
          <w:szCs w:val="32"/>
          <w:rtl/>
        </w:rPr>
        <w:t xml:space="preserve">  </w:t>
      </w:r>
      <w:r w:rsidRPr="00C84A6E">
        <w:rPr>
          <w:rFonts w:ascii="adwa-assalaf" w:eastAsia="Calibri" w:hAnsi="adwa-assalaf" w:cs="adwa-assalaf"/>
          <w:color w:val="000000"/>
          <w:sz w:val="32"/>
          <w:szCs w:val="32"/>
          <w:rtl/>
        </w:rPr>
        <w:t>﴿</w:t>
      </w:r>
      <w:r w:rsidRPr="00C84A6E">
        <w:rPr>
          <w:rFonts w:ascii="QCF_P541" w:eastAsia="Calibri" w:hAnsi="QCF_P541" w:cs="QCF_P541"/>
          <w:color w:val="000000"/>
          <w:sz w:val="32"/>
          <w:szCs w:val="32"/>
          <w:rtl/>
        </w:rPr>
        <w:t xml:space="preserve">ﮫ ﮬ ﮭ ﮮ ﮯ ﮰ ﮱ ﯓ ﯔ     ﯕ ﯖ ﯗ ﯘ ﯙ ﯚ ﯛ ﯜ       </w:t>
      </w:r>
      <w:proofErr w:type="spellStart"/>
      <w:r w:rsidRPr="00C84A6E">
        <w:rPr>
          <w:rFonts w:ascii="QCF_P541" w:eastAsia="Calibri" w:hAnsi="QCF_P541" w:cs="QCF_P541"/>
          <w:color w:val="000000"/>
          <w:sz w:val="32"/>
          <w:szCs w:val="32"/>
          <w:rtl/>
        </w:rPr>
        <w:t>ﯝ</w:t>
      </w:r>
      <w:r w:rsidRPr="00C84A6E">
        <w:rPr>
          <w:rFonts w:ascii="QCF_P541" w:eastAsia="Calibri" w:hAnsi="QCF_P541" w:cs="QCF_P541"/>
          <w:color w:val="0000A5"/>
          <w:sz w:val="32"/>
          <w:szCs w:val="32"/>
          <w:rtl/>
        </w:rPr>
        <w:t>ﯞ</w:t>
      </w:r>
      <w:proofErr w:type="spellEnd"/>
      <w:r w:rsidRPr="00C84A6E">
        <w:rPr>
          <w:rFonts w:ascii="QCF_P541" w:eastAsia="Calibri" w:hAnsi="QCF_P541" w:cs="QCF_P541"/>
          <w:color w:val="000000"/>
          <w:sz w:val="32"/>
          <w:szCs w:val="32"/>
          <w:rtl/>
        </w:rPr>
        <w:t xml:space="preserve"> ﯟ ﯠ   ﯡ </w:t>
      </w:r>
      <w:r w:rsidRPr="00C84A6E">
        <w:rPr>
          <w:rFonts w:ascii="adwa-assalaf" w:eastAsia="Calibri" w:hAnsi="adwa-assalaf" w:cs="adwa-assalaf"/>
          <w:color w:val="000000"/>
          <w:sz w:val="32"/>
          <w:szCs w:val="32"/>
          <w:rtl/>
        </w:rPr>
        <w:t>﴾</w:t>
      </w:r>
      <w:r w:rsidRPr="00C84A6E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[</w:t>
      </w:r>
      <w:r w:rsidRPr="00C84A6E">
        <w:rPr>
          <w:rFonts w:ascii="QCF_BSML" w:eastAsia="Calibri" w:hAnsi="QCF_BSML" w:cs="QCF_BSML"/>
          <w:color w:val="000000"/>
          <w:sz w:val="32"/>
          <w:szCs w:val="32"/>
          <w:rtl/>
        </w:rPr>
        <w:t xml:space="preserve"> </w:t>
      </w:r>
      <w:r w:rsidRPr="00C84A6E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سورة ا</w:t>
      </w:r>
      <w:r w:rsidRPr="00C84A6E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>لحديد</w:t>
      </w:r>
      <w:r w:rsidRPr="00C84A6E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:</w:t>
      </w:r>
      <w:r w:rsidRPr="00C84A6E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>28</w:t>
      </w:r>
      <w:r w:rsidRPr="00C84A6E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]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.</w:t>
      </w:r>
    </w:p>
    <w:p w14:paraId="45867C9D" w14:textId="77777777" w:rsidR="00C84A6E" w:rsidRPr="00C84A6E" w:rsidRDefault="00C84A6E" w:rsidP="00C84A6E">
      <w:pPr>
        <w:spacing w:after="120" w:line="540" w:lineRule="exact"/>
        <w:ind w:firstLine="510"/>
        <w:jc w:val="both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C84A6E">
        <w:rPr>
          <w:rFonts w:ascii="adwa-assalaf" w:eastAsia="Times New Roman" w:hAnsi="adwa-assalaf" w:cs="adwa-assalaf"/>
          <w:b/>
          <w:bCs/>
          <w:sz w:val="32"/>
          <w:szCs w:val="32"/>
          <w:rtl/>
        </w:rPr>
        <w:t>عباد الله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: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 xml:space="preserve"> الدنيا قنطرةٌ لمن عَبَر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،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 xml:space="preserve"> وعبرةٌ لمن استبصَر واعتبر،</w:t>
      </w:r>
      <w:r w:rsidRPr="00C84A6E">
        <w:rPr>
          <w:rFonts w:ascii="QCF_BSML" w:eastAsia="Calibri" w:hAnsi="QCF_BSML" w:cs="QCF_BSML"/>
          <w:color w:val="000000"/>
          <w:sz w:val="32"/>
          <w:szCs w:val="32"/>
          <w:rtl/>
        </w:rPr>
        <w:t xml:space="preserve"> </w:t>
      </w:r>
      <w:r w:rsidRPr="00C84A6E">
        <w:rPr>
          <w:rFonts w:ascii="adwa-assalaf" w:eastAsia="Calibri" w:hAnsi="adwa-assalaf" w:cs="adwa-assalaf"/>
          <w:color w:val="000000"/>
          <w:sz w:val="32"/>
          <w:szCs w:val="32"/>
          <w:rtl/>
        </w:rPr>
        <w:t>﴿</w:t>
      </w:r>
      <w:r w:rsidRPr="00C84A6E">
        <w:rPr>
          <w:rFonts w:ascii="QCF_P074" w:eastAsia="Calibri" w:hAnsi="QCF_P074" w:cs="QCF_P074"/>
          <w:color w:val="000000"/>
          <w:sz w:val="32"/>
          <w:szCs w:val="32"/>
          <w:rtl/>
        </w:rPr>
        <w:t xml:space="preserve">ﯓ ﯔ ﯕ    ﯖ ﯗ </w:t>
      </w:r>
      <w:proofErr w:type="gramStart"/>
      <w:r w:rsidRPr="00C84A6E">
        <w:rPr>
          <w:rFonts w:ascii="QCF_P074" w:eastAsia="Calibri" w:hAnsi="QCF_P074" w:cs="QCF_P074"/>
          <w:color w:val="000000"/>
          <w:sz w:val="32"/>
          <w:szCs w:val="32"/>
          <w:rtl/>
        </w:rPr>
        <w:t xml:space="preserve">ﯘ </w:t>
      </w:r>
      <w:r w:rsidRPr="00C84A6E">
        <w:rPr>
          <w:rFonts w:ascii="adwa-assalaf" w:eastAsia="Calibri" w:hAnsi="adwa-assalaf" w:cs="adwa-assalaf"/>
          <w:color w:val="000000"/>
          <w:sz w:val="32"/>
          <w:szCs w:val="32"/>
          <w:rtl/>
        </w:rPr>
        <w:t>﴾</w:t>
      </w:r>
      <w:proofErr w:type="gramEnd"/>
      <w:r w:rsidRPr="00C84A6E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 xml:space="preserve"> [سورة </w:t>
      </w:r>
      <w:r w:rsidRPr="00C84A6E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>آل عمران</w:t>
      </w:r>
      <w:r w:rsidRPr="00C84A6E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:</w:t>
      </w:r>
      <w:r w:rsidRPr="00C84A6E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>185</w:t>
      </w:r>
      <w:r w:rsidRPr="00C84A6E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]</w:t>
      </w:r>
      <w:r w:rsidRPr="00C84A6E">
        <w:rPr>
          <w:rFonts w:ascii="QCF_BSML" w:eastAsia="Calibri" w:hAnsi="QCF_BSML" w:cs="QCF_BSML"/>
          <w:color w:val="000000"/>
          <w:sz w:val="32"/>
          <w:szCs w:val="32"/>
          <w:rtl/>
        </w:rPr>
        <w:t xml:space="preserve"> 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.</w:t>
      </w:r>
    </w:p>
    <w:p w14:paraId="5367654F" w14:textId="77777777" w:rsidR="00C84A6E" w:rsidRPr="00C84A6E" w:rsidRDefault="00C84A6E" w:rsidP="00C84A6E">
      <w:pPr>
        <w:spacing w:after="120" w:line="540" w:lineRule="exact"/>
        <w:ind w:firstLine="510"/>
        <w:jc w:val="both"/>
        <w:rPr>
          <w:rFonts w:ascii="adwa-assalaf" w:eastAsia="Times New Roman" w:hAnsi="adwa-assalaf" w:cs="adwa-assalaf"/>
          <w:sz w:val="32"/>
          <w:szCs w:val="32"/>
          <w:rtl/>
        </w:rPr>
      </w:pPr>
      <w:r w:rsidRPr="00C84A6E">
        <w:rPr>
          <w:rFonts w:ascii="adwa-assalaf" w:eastAsia="Times New Roman" w:hAnsi="adwa-assalaf" w:cs="adwa-assalaf"/>
          <w:sz w:val="32"/>
          <w:szCs w:val="32"/>
          <w:rtl/>
        </w:rPr>
        <w:t>فطوبى لمن فرَّ من مَواطِن الرِّيَب ومواقِع الم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َ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ق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ْ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تِ والغ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َ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ضَب، مستمسِكًا بدينه، ويا خسارَ من اقتَحَم حِمى المعاصي والآثام.</w:t>
      </w:r>
    </w:p>
    <w:p w14:paraId="40A6631D" w14:textId="77777777" w:rsidR="00C84A6E" w:rsidRPr="00C84A6E" w:rsidRDefault="00C84A6E" w:rsidP="00C84A6E">
      <w:pPr>
        <w:spacing w:after="120" w:line="540" w:lineRule="exact"/>
        <w:ind w:firstLine="510"/>
        <w:jc w:val="both"/>
        <w:rPr>
          <w:rFonts w:ascii="adwa-assalaf" w:eastAsia="Times New Roman" w:hAnsi="adwa-assalaf" w:cs="adwa-assalaf"/>
          <w:sz w:val="32"/>
          <w:szCs w:val="32"/>
          <w:rtl/>
        </w:rPr>
      </w:pPr>
      <w:r w:rsidRPr="00C84A6E">
        <w:rPr>
          <w:rFonts w:ascii="adwa-assalaf" w:eastAsia="Times New Roman" w:hAnsi="adwa-assalaf" w:cs="adwa-assalaf"/>
          <w:sz w:val="32"/>
          <w:szCs w:val="32"/>
          <w:rtl/>
        </w:rPr>
        <w:t>وما أقبحَ التفريطَ في زمن الصِّبا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،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 xml:space="preserve"> فكيـف به والشيبُ نازل؟! ترحّل عن الدنيا بزادٍ من التُّقى فعُمرك أيّـام تُعَدّ قلائـل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.</w:t>
      </w:r>
    </w:p>
    <w:p w14:paraId="4A351A17" w14:textId="77777777" w:rsidR="00C84A6E" w:rsidRPr="00C84A6E" w:rsidRDefault="00C84A6E" w:rsidP="00C84A6E">
      <w:pPr>
        <w:spacing w:after="120" w:line="540" w:lineRule="exact"/>
        <w:ind w:firstLine="510"/>
        <w:jc w:val="both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C84A6E">
        <w:rPr>
          <w:rFonts w:ascii="adwa-assalaf" w:eastAsia="Times New Roman" w:hAnsi="adwa-assalaf" w:cs="adwa-assalaf"/>
          <w:b/>
          <w:bCs/>
          <w:sz w:val="32"/>
          <w:szCs w:val="32"/>
          <w:rtl/>
        </w:rPr>
        <w:t>أيها المسلمون</w:t>
      </w:r>
      <w:r w:rsidRPr="00C84A6E">
        <w:rPr>
          <w:rFonts w:ascii="adwa-assalaf" w:eastAsia="Times New Roman" w:hAnsi="adwa-assalaf" w:cs="adwa-assalaf" w:hint="cs"/>
          <w:b/>
          <w:bCs/>
          <w:sz w:val="32"/>
          <w:szCs w:val="32"/>
          <w:rtl/>
        </w:rPr>
        <w:t>: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 xml:space="preserve"> الموتُ في كلّ حين ينشُر </w:t>
      </w:r>
      <w:proofErr w:type="spellStart"/>
      <w:r w:rsidRPr="00C84A6E">
        <w:rPr>
          <w:rFonts w:ascii="adwa-assalaf" w:eastAsia="Times New Roman" w:hAnsi="adwa-assalaf" w:cs="adwa-assalaf"/>
          <w:sz w:val="32"/>
          <w:szCs w:val="32"/>
          <w:rtl/>
        </w:rPr>
        <w:t>الك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َ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ف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َ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نا</w:t>
      </w:r>
      <w:proofErr w:type="spellEnd"/>
      <w:r w:rsidRPr="00C84A6E">
        <w:rPr>
          <w:rFonts w:ascii="adwa-assalaf" w:eastAsia="Times New Roman" w:hAnsi="adwa-assalaf" w:cs="adwa-assalaf"/>
          <w:sz w:val="32"/>
          <w:szCs w:val="32"/>
          <w:rtl/>
        </w:rPr>
        <w:t xml:space="preserve">، ونحن في </w:t>
      </w:r>
      <w:proofErr w:type="spellStart"/>
      <w:proofErr w:type="gramStart"/>
      <w:r w:rsidRPr="00C84A6E">
        <w:rPr>
          <w:rFonts w:ascii="adwa-assalaf" w:eastAsia="Times New Roman" w:hAnsi="adwa-assalaf" w:cs="adwa-assalaf"/>
          <w:sz w:val="32"/>
          <w:szCs w:val="32"/>
          <w:rtl/>
        </w:rPr>
        <w:t>غفلةٍ،كم</w:t>
      </w:r>
      <w:proofErr w:type="spellEnd"/>
      <w:proofErr w:type="gramEnd"/>
      <w:r w:rsidRPr="00C84A6E">
        <w:rPr>
          <w:rFonts w:ascii="adwa-assalaf" w:eastAsia="Times New Roman" w:hAnsi="adwa-assalaf" w:cs="adwa-assalaf"/>
          <w:sz w:val="32"/>
          <w:szCs w:val="32"/>
          <w:rtl/>
        </w:rPr>
        <w:t xml:space="preserve"> شيّعنا من الأقران، كم دفنّا من الإخ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ْ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وان، كم أض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ْ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ج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َ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ع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ْ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نا من الجيران، كم ف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َ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قد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ْ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نَا من الخِلاّن، أين مَن بلَغوا الآمال؟! أين من جمَعوا الكنوز والأموال؟! فاجأهم الموتُ في وقتٍ لم يحتسبوه، وجاءهم هولٌ لم ي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َ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ر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ْ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تقِبوه، تفرّق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َ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ت في القبورِ أجزاؤُهم، وترمّ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َ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ل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َ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 xml:space="preserve"> من بعدهم ن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ِ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س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َ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اؤهم، وتيتّ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َ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م خلفَهم أولادُهم، واقتُسِم مالهم، وكلُّ عبدٍ ميّت</w:t>
      </w:r>
      <w:r w:rsidRPr="00C84A6E">
        <w:rPr>
          <w:rFonts w:ascii="Times New Roman" w:eastAsia="Times New Roman" w:hAnsi="Times New Roman" w:cs="Traditional Arabic"/>
          <w:sz w:val="32"/>
          <w:szCs w:val="32"/>
          <w:rtl/>
        </w:rPr>
        <w:t xml:space="preserve"> 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ومبعوث، وكلُّ ما جمَّع متروك وموروث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،</w:t>
      </w:r>
      <w:r w:rsidRPr="00C84A6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  <w:proofErr w:type="gramStart"/>
      <w:r w:rsidRPr="00C84A6E">
        <w:rPr>
          <w:rFonts w:ascii="adwa-assalaf" w:eastAsia="Calibri" w:hAnsi="adwa-assalaf" w:cs="adwa-assalaf"/>
          <w:color w:val="000000"/>
          <w:sz w:val="32"/>
          <w:szCs w:val="32"/>
          <w:rtl/>
        </w:rPr>
        <w:t>﴿</w:t>
      </w:r>
      <w:r w:rsidRPr="00C84A6E">
        <w:rPr>
          <w:rFonts w:ascii="QCF_BSML" w:eastAsia="Calibri" w:hAnsi="QCF_BSML" w:cs="QCF_BSML"/>
          <w:color w:val="000000"/>
          <w:sz w:val="32"/>
          <w:szCs w:val="32"/>
          <w:rtl/>
        </w:rPr>
        <w:t xml:space="preserve"> </w:t>
      </w:r>
      <w:r w:rsidRPr="00C84A6E">
        <w:rPr>
          <w:rFonts w:ascii="QCF_P593" w:eastAsia="Calibri" w:hAnsi="QCF_P593" w:cs="QCF_P593" w:hint="cs"/>
          <w:color w:val="000000"/>
          <w:sz w:val="32"/>
          <w:szCs w:val="32"/>
          <w:rtl/>
        </w:rPr>
        <w:t xml:space="preserve"> </w:t>
      </w:r>
      <w:proofErr w:type="gramEnd"/>
      <w:r w:rsidRPr="00C84A6E">
        <w:rPr>
          <w:rFonts w:ascii="QCF_P593" w:eastAsia="Calibri" w:hAnsi="QCF_P593" w:cs="QCF_P593"/>
          <w:color w:val="000000"/>
          <w:sz w:val="32"/>
          <w:szCs w:val="32"/>
          <w:rtl/>
        </w:rPr>
        <w:t xml:space="preserve"> ﯳ ﯴ ﯵ ﯶ ﯷ ﯸ </w:t>
      </w:r>
      <w:r w:rsidRPr="00C84A6E">
        <w:rPr>
          <w:rFonts w:ascii="QCF_P594" w:eastAsia="Calibri" w:hAnsi="QCF_P594" w:cs="QCF_P594"/>
          <w:color w:val="000000"/>
          <w:sz w:val="32"/>
          <w:szCs w:val="32"/>
          <w:rtl/>
        </w:rPr>
        <w:t xml:space="preserve">ﭑ ﭒ ﭓ ﭔ </w:t>
      </w:r>
      <w:r w:rsidRPr="00C84A6E">
        <w:rPr>
          <w:rFonts w:ascii="adwa-assalaf" w:eastAsia="Calibri" w:hAnsi="adwa-assalaf" w:cs="adwa-assalaf"/>
          <w:color w:val="000000"/>
          <w:sz w:val="32"/>
          <w:szCs w:val="32"/>
          <w:rtl/>
        </w:rPr>
        <w:t>﴾</w:t>
      </w:r>
      <w:r w:rsidRPr="00C84A6E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[ سورة ا</w:t>
      </w:r>
      <w:r w:rsidRPr="00C84A6E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>لفجر</w:t>
      </w:r>
      <w:r w:rsidRPr="00C84A6E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:</w:t>
      </w:r>
      <w:r w:rsidRPr="00C84A6E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>24</w:t>
      </w:r>
      <w:r w:rsidRPr="00C84A6E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]</w:t>
      </w:r>
      <w:r w:rsidRPr="00C84A6E">
        <w:rPr>
          <w:rFonts w:ascii="QCF_BSML" w:eastAsia="Calibri" w:hAnsi="QCF_BSML" w:cs="QCF_BSML"/>
          <w:color w:val="000000"/>
          <w:sz w:val="32"/>
          <w:szCs w:val="32"/>
          <w:rtl/>
        </w:rPr>
        <w:t xml:space="preserve"> 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.</w:t>
      </w:r>
      <w:r w:rsidRPr="00C84A6E">
        <w:rPr>
          <w:rFonts w:ascii="Arial" w:eastAsia="Calibri" w:hAnsi="Arial" w:cs="Arial"/>
          <w:color w:val="9DAB0C"/>
          <w:sz w:val="32"/>
          <w:szCs w:val="32"/>
        </w:rPr>
        <w:t xml:space="preserve"> </w:t>
      </w:r>
      <w:r w:rsidRPr="00C84A6E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  <w:r w:rsidRPr="00C84A6E">
        <w:rPr>
          <w:rFonts w:ascii="Times New Roman" w:eastAsia="Times New Roman" w:hAnsi="Times New Roman" w:cs="Traditional Arabic"/>
          <w:sz w:val="32"/>
          <w:szCs w:val="32"/>
          <w:rtl/>
        </w:rPr>
        <w:t xml:space="preserve"> </w:t>
      </w:r>
    </w:p>
    <w:p w14:paraId="7236B3ED" w14:textId="77777777" w:rsidR="00C84A6E" w:rsidRPr="00C84A6E" w:rsidRDefault="00C84A6E" w:rsidP="00C84A6E">
      <w:pPr>
        <w:spacing w:after="120" w:line="540" w:lineRule="exact"/>
        <w:ind w:firstLine="510"/>
        <w:jc w:val="both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C84A6E">
        <w:rPr>
          <w:rFonts w:ascii="adwa-assalaf" w:eastAsia="Times New Roman" w:hAnsi="adwa-assalaf" w:cs="adwa-assalaf"/>
          <w:sz w:val="32"/>
          <w:szCs w:val="32"/>
          <w:rtl/>
        </w:rPr>
        <w:t>يا م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ُ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 xml:space="preserve">بارزًا مولاكَ بالخطايا تمهَّل، فالكلام مكتوب، والقولُ </w:t>
      </w:r>
      <w:proofErr w:type="gramStart"/>
      <w:r w:rsidRPr="00C84A6E">
        <w:rPr>
          <w:rFonts w:ascii="adwa-assalaf" w:eastAsia="Times New Roman" w:hAnsi="adwa-assalaf" w:cs="adwa-assalaf"/>
          <w:sz w:val="32"/>
          <w:szCs w:val="32"/>
          <w:rtl/>
        </w:rPr>
        <w:t>محسوب،</w:t>
      </w:r>
      <w:r w:rsidRPr="00C84A6E">
        <w:rPr>
          <w:rFonts w:ascii="QCF_BSML" w:eastAsia="Calibri" w:hAnsi="QCF_BSML" w:cs="QCF_BSML"/>
          <w:color w:val="000000"/>
          <w:sz w:val="32"/>
          <w:szCs w:val="32"/>
          <w:rtl/>
        </w:rPr>
        <w:t xml:space="preserve"> </w:t>
      </w:r>
      <w:r w:rsidRPr="00C84A6E">
        <w:rPr>
          <w:rFonts w:ascii="QCF_BSML" w:eastAsia="Calibri" w:hAnsi="QCF_BSML" w:cs="QCF_BSML" w:hint="cs"/>
          <w:color w:val="000000"/>
          <w:sz w:val="32"/>
          <w:szCs w:val="32"/>
          <w:rtl/>
        </w:rPr>
        <w:t xml:space="preserve"> </w:t>
      </w:r>
      <w:r w:rsidRPr="00C84A6E">
        <w:rPr>
          <w:rFonts w:ascii="adwa-assalaf" w:eastAsia="Calibri" w:hAnsi="adwa-assalaf" w:cs="adwa-assalaf"/>
          <w:color w:val="000000"/>
          <w:sz w:val="32"/>
          <w:szCs w:val="32"/>
          <w:rtl/>
        </w:rPr>
        <w:t>﴿</w:t>
      </w:r>
      <w:proofErr w:type="gramEnd"/>
      <w:r w:rsidRPr="00C84A6E">
        <w:rPr>
          <w:rFonts w:ascii="QCF_P587" w:eastAsia="Calibri" w:hAnsi="QCF_P587" w:cs="QCF_P587"/>
          <w:color w:val="000000"/>
          <w:sz w:val="32"/>
          <w:szCs w:val="32"/>
          <w:rtl/>
        </w:rPr>
        <w:t xml:space="preserve">ﭿ ﮀ ﮁ ﮃ ﮄ </w:t>
      </w:r>
      <w:r w:rsidRPr="00C84A6E">
        <w:rPr>
          <w:rFonts w:ascii="adwa-assalaf" w:eastAsia="Calibri" w:hAnsi="adwa-assalaf" w:cs="adwa-assalaf"/>
          <w:color w:val="000000"/>
          <w:sz w:val="32"/>
          <w:szCs w:val="32"/>
          <w:rtl/>
        </w:rPr>
        <w:t>﴾</w:t>
      </w:r>
      <w:r w:rsidRPr="00C84A6E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 xml:space="preserve"> [سورة </w:t>
      </w:r>
      <w:r w:rsidRPr="00C84A6E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>الانفطار:10-11</w:t>
      </w:r>
      <w:r w:rsidRPr="00C84A6E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]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.</w:t>
      </w:r>
    </w:p>
    <w:p w14:paraId="37A1878E" w14:textId="77777777" w:rsidR="00C84A6E" w:rsidRPr="00C84A6E" w:rsidRDefault="00C84A6E" w:rsidP="00C84A6E">
      <w:pPr>
        <w:spacing w:after="120" w:line="540" w:lineRule="exact"/>
        <w:ind w:firstLine="510"/>
        <w:jc w:val="both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C84A6E">
        <w:rPr>
          <w:rFonts w:ascii="adwa-assalaf" w:eastAsia="Times New Roman" w:hAnsi="adwa-assalaf" w:cs="adwa-assalaf"/>
          <w:sz w:val="32"/>
          <w:szCs w:val="32"/>
          <w:rtl/>
        </w:rPr>
        <w:t>يا م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ُ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طلِقًا نفسَه فيما ي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َ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ش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ْ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تهي وي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ُ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ريد، الملِكُ يرى والملَك شهيد،</w:t>
      </w:r>
      <w:r w:rsidRPr="00C84A6E">
        <w:rPr>
          <w:rFonts w:ascii="QCF_BSML" w:eastAsia="Calibri" w:hAnsi="QCF_BSML" w:cs="QCF_BSML"/>
          <w:color w:val="000000"/>
          <w:sz w:val="32"/>
          <w:szCs w:val="32"/>
          <w:rtl/>
        </w:rPr>
        <w:t xml:space="preserve"> </w:t>
      </w:r>
      <w:r w:rsidRPr="00C84A6E">
        <w:rPr>
          <w:rFonts w:ascii="adwa-assalaf" w:eastAsia="Calibri" w:hAnsi="adwa-assalaf" w:cs="adwa-assalaf"/>
          <w:color w:val="000000"/>
          <w:sz w:val="32"/>
          <w:szCs w:val="32"/>
          <w:rtl/>
        </w:rPr>
        <w:t>﴿</w:t>
      </w:r>
      <w:r w:rsidRPr="00C84A6E">
        <w:rPr>
          <w:rFonts w:ascii="QCF_P519" w:eastAsia="Calibri" w:hAnsi="QCF_P519" w:cs="QCF_P519"/>
          <w:color w:val="000000"/>
          <w:sz w:val="32"/>
          <w:szCs w:val="32"/>
          <w:rtl/>
        </w:rPr>
        <w:t xml:space="preserve">ﭪ ﭫ ﭬ ﭭ </w:t>
      </w:r>
      <w:proofErr w:type="gramStart"/>
      <w:r w:rsidRPr="00C84A6E">
        <w:rPr>
          <w:rFonts w:ascii="QCF_P519" w:eastAsia="Calibri" w:hAnsi="QCF_P519" w:cs="QCF_P519"/>
          <w:color w:val="000000"/>
          <w:sz w:val="32"/>
          <w:szCs w:val="32"/>
          <w:rtl/>
        </w:rPr>
        <w:t>ﭮ  ﭯ</w:t>
      </w:r>
      <w:proofErr w:type="gramEnd"/>
      <w:r w:rsidRPr="00C84A6E">
        <w:rPr>
          <w:rFonts w:ascii="QCF_P519" w:eastAsia="Calibri" w:hAnsi="QCF_P519" w:cs="QCF_P519"/>
          <w:color w:val="000000"/>
          <w:sz w:val="32"/>
          <w:szCs w:val="32"/>
          <w:rtl/>
        </w:rPr>
        <w:t xml:space="preserve"> ﭰ ﭱ</w:t>
      </w:r>
      <w:r w:rsidRPr="00C84A6E">
        <w:rPr>
          <w:rFonts w:ascii="adwa-assalaf" w:eastAsia="Calibri" w:hAnsi="adwa-assalaf" w:cs="adwa-assalaf"/>
          <w:color w:val="000000"/>
          <w:sz w:val="32"/>
          <w:szCs w:val="32"/>
          <w:rtl/>
        </w:rPr>
        <w:t>﴾</w:t>
      </w:r>
      <w:r w:rsidRPr="00C84A6E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[ سورة</w:t>
      </w:r>
      <w:r w:rsidRPr="00C84A6E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 xml:space="preserve"> ق: 18</w:t>
      </w:r>
      <w:r w:rsidRPr="00C84A6E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]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.</w:t>
      </w:r>
    </w:p>
    <w:p w14:paraId="4ADA212F" w14:textId="77777777" w:rsidR="00C84A6E" w:rsidRPr="00C84A6E" w:rsidRDefault="00C84A6E" w:rsidP="00C84A6E">
      <w:pPr>
        <w:spacing w:after="120" w:line="540" w:lineRule="exact"/>
        <w:ind w:firstLine="510"/>
        <w:jc w:val="both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C84A6E">
        <w:rPr>
          <w:rFonts w:ascii="adwa-assalaf" w:eastAsia="Times New Roman" w:hAnsi="adwa-assalaf" w:cs="adwa-assalaf"/>
          <w:sz w:val="32"/>
          <w:szCs w:val="32"/>
          <w:rtl/>
        </w:rPr>
        <w:t>يا مشغولاً بالدنيا، أنسيتَ الموتَ وس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َ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ك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ْ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ر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َ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ت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َ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ه وصعوبتَه ومرارتَه؟! أنسيتَ القبر وضمَّتَه ووح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ْ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ش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َ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 xml:space="preserve">ته وظلمتَه والحساب وشدّتَه؟! يقول رسول الهدى </w:t>
      </w:r>
      <w:r w:rsidRPr="00C84A6E">
        <w:rPr>
          <w:rFonts w:ascii="adwa-assalaf" w:eastAsia="Times New Roman" w:hAnsi="adwa-assalaf" w:cs="adwa-assalaf"/>
          <w:sz w:val="32"/>
          <w:szCs w:val="32"/>
        </w:rPr>
        <w:sym w:font="AGA Arabesque" w:char="F072"/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 xml:space="preserve"> :</w:t>
      </w:r>
      <w:r w:rsidRPr="00C84A6E">
        <w:rPr>
          <w:rFonts w:ascii="Traditional Arabic" w:eastAsia="Times New Roman" w:hAnsi="Traditional Arabic" w:cs="Traditional Arabic"/>
          <w:color w:val="000000"/>
          <w:sz w:val="24"/>
          <w:szCs w:val="32"/>
          <w:rtl/>
        </w:rPr>
        <w:t xml:space="preserve"> «</w:t>
      </w:r>
      <w:r w:rsidRPr="00C84A6E">
        <w:rPr>
          <w:rFonts w:ascii="adwa-assalaf" w:eastAsia="Times New Roman" w:hAnsi="adwa-assalaf" w:cs="adwa-assalaf"/>
          <w:b/>
          <w:bCs/>
          <w:sz w:val="32"/>
          <w:szCs w:val="32"/>
          <w:rtl/>
        </w:rPr>
        <w:t xml:space="preserve">إنّ أحدَكم إذا مات عُرِض </w:t>
      </w:r>
      <w:r w:rsidRPr="00C84A6E">
        <w:rPr>
          <w:rFonts w:ascii="adwa-assalaf" w:eastAsia="Times New Roman" w:hAnsi="adwa-assalaf" w:cs="adwa-assalaf"/>
          <w:b/>
          <w:bCs/>
          <w:sz w:val="32"/>
          <w:szCs w:val="32"/>
          <w:rtl/>
        </w:rPr>
        <w:lastRenderedPageBreak/>
        <w:t>عليه مقعدُه بالغداةِ والعشيّ، إن كان مِن أهل الجنّة فمِن أهل الجنة، وإن ك</w:t>
      </w:r>
      <w:r w:rsidRPr="00C84A6E">
        <w:rPr>
          <w:rFonts w:ascii="adwa-assalaf" w:eastAsia="Times New Roman" w:hAnsi="adwa-assalaf" w:cs="adwa-assalaf" w:hint="cs"/>
          <w:b/>
          <w:bCs/>
          <w:sz w:val="32"/>
          <w:szCs w:val="32"/>
          <w:rtl/>
        </w:rPr>
        <w:t>َ</w:t>
      </w:r>
      <w:r w:rsidRPr="00C84A6E">
        <w:rPr>
          <w:rFonts w:ascii="adwa-assalaf" w:eastAsia="Times New Roman" w:hAnsi="adwa-assalaf" w:cs="adwa-assalaf"/>
          <w:b/>
          <w:bCs/>
          <w:sz w:val="32"/>
          <w:szCs w:val="32"/>
          <w:rtl/>
        </w:rPr>
        <w:t>ان</w:t>
      </w:r>
      <w:r w:rsidRPr="00C84A6E">
        <w:rPr>
          <w:rFonts w:ascii="adwa-assalaf" w:eastAsia="Times New Roman" w:hAnsi="adwa-assalaf" w:cs="adwa-assalaf" w:hint="cs"/>
          <w:b/>
          <w:bCs/>
          <w:sz w:val="32"/>
          <w:szCs w:val="32"/>
          <w:rtl/>
        </w:rPr>
        <w:t>َ</w:t>
      </w:r>
      <w:r w:rsidRPr="00C84A6E">
        <w:rPr>
          <w:rFonts w:ascii="adwa-assalaf" w:eastAsia="Times New Roman" w:hAnsi="adwa-assalaf" w:cs="adwa-assalaf"/>
          <w:b/>
          <w:bCs/>
          <w:sz w:val="32"/>
          <w:szCs w:val="32"/>
          <w:rtl/>
        </w:rPr>
        <w:t xml:space="preserve"> من أهل النار فمن أهل النار، يقال: هذا مقعدُك حتى يبعثَك الله يومَ القيامة</w:t>
      </w:r>
      <w:r w:rsidRPr="00C84A6E">
        <w:rPr>
          <w:rFonts w:ascii="Traditional Arabic" w:eastAsia="Times New Roman" w:hAnsi="Traditional Arabic" w:cs="Traditional Arabic"/>
          <w:color w:val="000000"/>
          <w:sz w:val="24"/>
          <w:szCs w:val="32"/>
          <w:rtl/>
        </w:rPr>
        <w:t>»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 xml:space="preserve"> </w:t>
      </w:r>
      <w:r w:rsidRPr="00C84A6E">
        <w:rPr>
          <w:rFonts w:ascii="adwa-assalaf" w:eastAsia="Times New Roman" w:hAnsi="adwa-assalaf" w:cs="adwa-assalaf" w:hint="cs"/>
          <w:sz w:val="28"/>
          <w:szCs w:val="28"/>
          <w:rtl/>
        </w:rPr>
        <w:t>متفق عليه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،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 xml:space="preserve"> أرواحٌ في أعلى علِّيِّين، وأرواح في أ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سْ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فلِ سافلين، أرواح في حواصِل طيرٍ خُضرٍ ت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َ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س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ْ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رح في الجنّة ح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َ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يث شاءت، وأرواحٌ في تنُّور ي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َ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ت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َ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و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َ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ق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َّ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د، فيا خجَلَ العاصين، ويا حَسرةَ الم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ُ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ف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َ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ر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ِ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ّط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ِ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ين، ويا أسفَ المقصِّرين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،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 xml:space="preserve"> فأينَ الباكي على ما جَنى؟! أين المستغفِر قبل الفَنا؟! أين التائب ممّا مضى؟! فالتَّوبُ مقبول، وعفو الله مأمول، وفضله مبْذول، فيا فوزَ من تاب، ويا سعادةَ من آب، 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والرب يدعو إلى المتاب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:</w:t>
      </w:r>
      <w:r w:rsidRPr="00C84A6E">
        <w:rPr>
          <w:rFonts w:ascii="Times New Roman" w:eastAsia="Times New Roman" w:hAnsi="Times New Roman" w:cs="Traditional Arabic"/>
          <w:sz w:val="32"/>
          <w:szCs w:val="32"/>
          <w:rtl/>
        </w:rPr>
        <w:t xml:space="preserve"> </w:t>
      </w:r>
      <w:r w:rsidRPr="00C84A6E">
        <w:rPr>
          <w:rFonts w:ascii="adwa-assalaf" w:eastAsia="Calibri" w:hAnsi="adwa-assalaf" w:cs="adwa-assalaf"/>
          <w:color w:val="000000"/>
          <w:sz w:val="32"/>
          <w:szCs w:val="32"/>
          <w:rtl/>
        </w:rPr>
        <w:t>﴿</w:t>
      </w:r>
      <w:r w:rsidRPr="00C84A6E">
        <w:rPr>
          <w:rFonts w:ascii="QCF_P317" w:eastAsia="Calibri" w:hAnsi="QCF_P317" w:cs="QCF_P317"/>
          <w:color w:val="000000"/>
          <w:sz w:val="32"/>
          <w:szCs w:val="32"/>
          <w:rtl/>
        </w:rPr>
        <w:t xml:space="preserve">ﮕ ﮖ ﮗ ﮘ ﮙ ﮚ ﮛ ﮜ </w:t>
      </w:r>
      <w:proofErr w:type="gramStart"/>
      <w:r w:rsidRPr="00C84A6E">
        <w:rPr>
          <w:rFonts w:ascii="QCF_P317" w:eastAsia="Calibri" w:hAnsi="QCF_P317" w:cs="QCF_P317"/>
          <w:color w:val="000000"/>
          <w:sz w:val="32"/>
          <w:szCs w:val="32"/>
          <w:rtl/>
        </w:rPr>
        <w:t>ﮝ</w:t>
      </w:r>
      <w:r w:rsidRPr="00C84A6E">
        <w:rPr>
          <w:rFonts w:ascii="adwa-assalaf" w:eastAsia="Calibri" w:hAnsi="adwa-assalaf" w:cs="adwa-assalaf"/>
          <w:color w:val="000000"/>
          <w:sz w:val="32"/>
          <w:szCs w:val="32"/>
          <w:rtl/>
        </w:rPr>
        <w:t>﴾</w:t>
      </w:r>
      <w:r w:rsidRPr="00C84A6E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[</w:t>
      </w:r>
      <w:proofErr w:type="gramEnd"/>
      <w:r w:rsidRPr="00C84A6E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 xml:space="preserve">سورة </w:t>
      </w:r>
      <w:r w:rsidRPr="00C84A6E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>طه:82</w:t>
      </w:r>
      <w:r w:rsidRPr="00C84A6E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]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.</w:t>
      </w:r>
      <w:r w:rsidRPr="00C84A6E">
        <w:rPr>
          <w:rFonts w:ascii="Arial" w:eastAsia="Calibri" w:hAnsi="Arial" w:cs="Arial"/>
          <w:color w:val="9DAB0C"/>
          <w:sz w:val="32"/>
          <w:szCs w:val="32"/>
        </w:rPr>
        <w:t xml:space="preserve"> </w:t>
      </w:r>
    </w:p>
    <w:p w14:paraId="2D37F6AB" w14:textId="77777777" w:rsidR="00C84A6E" w:rsidRPr="00C84A6E" w:rsidRDefault="00C84A6E" w:rsidP="00C84A6E">
      <w:pPr>
        <w:spacing w:after="120" w:line="540" w:lineRule="exact"/>
        <w:ind w:firstLine="510"/>
        <w:jc w:val="center"/>
        <w:rPr>
          <w:rFonts w:ascii="adwa-assalaf" w:eastAsia="Times New Roman" w:hAnsi="adwa-assalaf" w:cs="adwa-assalaf"/>
          <w:sz w:val="32"/>
          <w:szCs w:val="32"/>
          <w:rtl/>
        </w:rPr>
      </w:pPr>
      <w:r w:rsidRPr="00C84A6E">
        <w:rPr>
          <w:rFonts w:ascii="adwa-assalaf" w:eastAsia="Times New Roman" w:hAnsi="adwa-assalaf" w:cs="adwa-assalaf"/>
          <w:sz w:val="32"/>
          <w:szCs w:val="32"/>
          <w:rtl/>
        </w:rPr>
        <w:t>فإن تك بالأمسِ اقترفتَ إساءةً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 xml:space="preserve">      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 xml:space="preserve"> فثَنِّ بإحسانٍ وأنتَ حميدُ</w:t>
      </w:r>
    </w:p>
    <w:p w14:paraId="56FEDBDB" w14:textId="77777777" w:rsidR="00C84A6E" w:rsidRPr="00C84A6E" w:rsidRDefault="00C84A6E" w:rsidP="00C84A6E">
      <w:pPr>
        <w:spacing w:after="120" w:line="540" w:lineRule="exact"/>
        <w:ind w:firstLine="510"/>
        <w:jc w:val="center"/>
        <w:rPr>
          <w:rFonts w:ascii="adwa-assalaf" w:eastAsia="Times New Roman" w:hAnsi="adwa-assalaf" w:cs="adwa-assalaf"/>
          <w:sz w:val="32"/>
          <w:szCs w:val="32"/>
          <w:rtl/>
        </w:rPr>
      </w:pPr>
      <w:r w:rsidRPr="00C84A6E">
        <w:rPr>
          <w:rFonts w:ascii="adwa-assalaf" w:eastAsia="Times New Roman" w:hAnsi="adwa-assalaf" w:cs="adwa-assalaf"/>
          <w:sz w:val="32"/>
          <w:szCs w:val="32"/>
          <w:rtl/>
        </w:rPr>
        <w:t>ولا تُرجِ فعلَ الخير منك إ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لى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 xml:space="preserve"> غدٍ 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 xml:space="preserve">     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لعلّ غدًا يأتي وأنت فقيدُ</w:t>
      </w:r>
    </w:p>
    <w:p w14:paraId="0A454351" w14:textId="77777777" w:rsidR="00C84A6E" w:rsidRPr="00C84A6E" w:rsidRDefault="00C84A6E" w:rsidP="00C84A6E">
      <w:pPr>
        <w:spacing w:after="120" w:line="540" w:lineRule="exact"/>
        <w:ind w:firstLine="510"/>
        <w:jc w:val="both"/>
        <w:rPr>
          <w:rFonts w:ascii="adwa-assalaf" w:eastAsia="Times New Roman" w:hAnsi="adwa-assalaf" w:cs="adwa-assalaf"/>
          <w:sz w:val="32"/>
          <w:szCs w:val="32"/>
          <w:rtl/>
        </w:rPr>
      </w:pPr>
      <w:r w:rsidRPr="00C84A6E">
        <w:rPr>
          <w:rFonts w:ascii="adwa-assalaf" w:eastAsia="Times New Roman" w:hAnsi="adwa-assalaf" w:cs="adwa-assalaf"/>
          <w:sz w:val="32"/>
          <w:szCs w:val="32"/>
          <w:rtl/>
        </w:rPr>
        <w:t>بارك الله لي ولكم في القرآنِ والسنّة، ونف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َ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 xml:space="preserve">عني وإيّاكم بما فيهما من البيّنات والحِكمة، أقول ما تسمَعون، وأستغفر الله لي ولكم ولسائر المسلمين من كلّ ذنب وخطيئة فاستغفِروه، إنه هو الغفور الرحيم. </w:t>
      </w:r>
    </w:p>
    <w:p w14:paraId="1E343D57" w14:textId="77777777" w:rsidR="00C84A6E" w:rsidRPr="00C84A6E" w:rsidRDefault="00C84A6E" w:rsidP="00C84A6E">
      <w:pPr>
        <w:spacing w:after="120" w:line="540" w:lineRule="exact"/>
        <w:ind w:firstLine="510"/>
        <w:jc w:val="center"/>
        <w:rPr>
          <w:rFonts w:ascii="adwa-assalaf" w:eastAsia="Times New Roman" w:hAnsi="adwa-assalaf" w:cs="adwa-assalaf"/>
          <w:b/>
          <w:bCs/>
          <w:sz w:val="32"/>
          <w:szCs w:val="32"/>
          <w:rtl/>
        </w:rPr>
      </w:pPr>
      <w:r w:rsidRPr="00C84A6E">
        <w:rPr>
          <w:rFonts w:ascii="adwa-assalaf" w:eastAsia="Times New Roman" w:hAnsi="adwa-assalaf" w:cs="adwa-assalaf"/>
          <w:b/>
          <w:bCs/>
          <w:sz w:val="32"/>
          <w:szCs w:val="32"/>
          <w:rtl/>
        </w:rPr>
        <w:t>الخطبة الثانية</w:t>
      </w:r>
    </w:p>
    <w:p w14:paraId="5521EDF3" w14:textId="77777777" w:rsidR="00C84A6E" w:rsidRPr="00C84A6E" w:rsidRDefault="00C84A6E" w:rsidP="00C84A6E">
      <w:pPr>
        <w:spacing w:after="120" w:line="540" w:lineRule="exact"/>
        <w:ind w:firstLine="510"/>
        <w:jc w:val="both"/>
        <w:rPr>
          <w:rFonts w:ascii="adwa-assalaf" w:eastAsia="Times New Roman" w:hAnsi="adwa-assalaf" w:cs="adwa-assalaf"/>
          <w:sz w:val="32"/>
          <w:szCs w:val="32"/>
          <w:rtl/>
        </w:rPr>
      </w:pPr>
      <w:r w:rsidRPr="00C84A6E">
        <w:rPr>
          <w:rFonts w:ascii="adwa-assalaf" w:eastAsia="Times New Roman" w:hAnsi="adwa-assalaf" w:cs="adwa-assalaf"/>
          <w:sz w:val="32"/>
          <w:szCs w:val="32"/>
          <w:rtl/>
        </w:rPr>
        <w:t xml:space="preserve">الحمدُ لله رب العالمين والصلاة والسلام على نبينا محمد وعلى آله وصحبه وسلم. أمّا بعد: </w:t>
      </w:r>
    </w:p>
    <w:p w14:paraId="11B257BA" w14:textId="77777777" w:rsidR="00C84A6E" w:rsidRPr="00C84A6E" w:rsidRDefault="00C84A6E" w:rsidP="00C84A6E">
      <w:pPr>
        <w:spacing w:after="120" w:line="540" w:lineRule="exact"/>
        <w:ind w:firstLine="510"/>
        <w:jc w:val="both"/>
        <w:rPr>
          <w:rFonts w:ascii="adwa-assalaf" w:eastAsia="Times New Roman" w:hAnsi="adwa-assalaf" w:cs="adwa-assalaf"/>
          <w:sz w:val="32"/>
          <w:szCs w:val="32"/>
          <w:rtl/>
        </w:rPr>
      </w:pPr>
      <w:r w:rsidRPr="00C84A6E">
        <w:rPr>
          <w:rFonts w:ascii="adwa-assalaf" w:eastAsia="Times New Roman" w:hAnsi="adwa-assalaf" w:cs="adwa-assalaf"/>
          <w:b/>
          <w:bCs/>
          <w:sz w:val="32"/>
          <w:szCs w:val="32"/>
          <w:rtl/>
        </w:rPr>
        <w:t>أيّها المسلمون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: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 xml:space="preserve"> إنّ ثمرةَ الاستماع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؛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 xml:space="preserve"> الاتّباع، فكونوا من الذينَ يستمعون القولَ فيتّبعون أحسنَه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 xml:space="preserve">، 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 xml:space="preserve">واعلموا أنّ الله أمركم بأمر بدأ فيه بنفسه، وثنى بملائكته المسبّحة بقدسه، 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ثمَ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 xml:space="preserve"> بكم أيّها المؤمنون من جنِّه وإنسه، فقال قولاً كريمًا:</w:t>
      </w:r>
      <w:r w:rsidRPr="00C84A6E">
        <w:rPr>
          <w:rFonts w:ascii="QCF_BSML" w:eastAsia="Calibri" w:hAnsi="QCF_BSML" w:cs="QCF_BSML"/>
          <w:color w:val="000000"/>
          <w:sz w:val="32"/>
          <w:szCs w:val="32"/>
          <w:rtl/>
        </w:rPr>
        <w:t xml:space="preserve"> </w:t>
      </w:r>
      <w:r w:rsidRPr="00C84A6E">
        <w:rPr>
          <w:rFonts w:ascii="adwa-assalaf" w:eastAsia="Calibri" w:hAnsi="adwa-assalaf" w:cs="adwa-assalaf"/>
          <w:color w:val="000000"/>
          <w:sz w:val="32"/>
          <w:szCs w:val="32"/>
          <w:rtl/>
        </w:rPr>
        <w:t>﴿</w:t>
      </w:r>
      <w:r w:rsidRPr="00C84A6E">
        <w:rPr>
          <w:rFonts w:ascii="QCF_P426" w:eastAsia="Calibri" w:hAnsi="QCF_P426" w:cs="QCF_P426"/>
          <w:color w:val="000000"/>
          <w:sz w:val="32"/>
          <w:szCs w:val="32"/>
          <w:rtl/>
        </w:rPr>
        <w:t xml:space="preserve">ﭲ ﭳ ﭴ ﭵ ﭶ </w:t>
      </w:r>
      <w:proofErr w:type="spellStart"/>
      <w:r w:rsidRPr="00C84A6E">
        <w:rPr>
          <w:rFonts w:ascii="QCF_P426" w:eastAsia="Calibri" w:hAnsi="QCF_P426" w:cs="QCF_P426"/>
          <w:color w:val="000000"/>
          <w:sz w:val="32"/>
          <w:szCs w:val="32"/>
          <w:rtl/>
        </w:rPr>
        <w:t>ﭷ</w:t>
      </w:r>
      <w:r w:rsidRPr="00C84A6E">
        <w:rPr>
          <w:rFonts w:ascii="QCF_P426" w:eastAsia="Calibri" w:hAnsi="QCF_P426" w:cs="QCF_P426"/>
          <w:color w:val="0000A5"/>
          <w:sz w:val="32"/>
          <w:szCs w:val="32"/>
          <w:rtl/>
        </w:rPr>
        <w:t>ﭸ</w:t>
      </w:r>
      <w:proofErr w:type="spellEnd"/>
      <w:r w:rsidRPr="00C84A6E">
        <w:rPr>
          <w:rFonts w:ascii="QCF_P426" w:eastAsia="Calibri" w:hAnsi="QCF_P426" w:cs="QCF_P426"/>
          <w:color w:val="000000"/>
          <w:sz w:val="32"/>
          <w:szCs w:val="32"/>
          <w:rtl/>
        </w:rPr>
        <w:t xml:space="preserve"> ﭹ ﭺ ﭻ ﭼ ﭽ ﭾ </w:t>
      </w:r>
      <w:proofErr w:type="gramStart"/>
      <w:r w:rsidRPr="00C84A6E">
        <w:rPr>
          <w:rFonts w:ascii="QCF_P426" w:eastAsia="Calibri" w:hAnsi="QCF_P426" w:cs="QCF_P426"/>
          <w:color w:val="000000"/>
          <w:sz w:val="32"/>
          <w:szCs w:val="32"/>
          <w:rtl/>
        </w:rPr>
        <w:t>ﭿ</w:t>
      </w:r>
      <w:r w:rsidRPr="00C84A6E">
        <w:rPr>
          <w:rFonts w:ascii="adwa-assalaf" w:eastAsia="Calibri" w:hAnsi="adwa-assalaf" w:cs="adwa-assalaf"/>
          <w:color w:val="000000"/>
          <w:sz w:val="32"/>
          <w:szCs w:val="32"/>
          <w:rtl/>
        </w:rPr>
        <w:t>﴾</w:t>
      </w:r>
      <w:r w:rsidRPr="00C84A6E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[</w:t>
      </w:r>
      <w:proofErr w:type="gramEnd"/>
      <w:r w:rsidRPr="00C84A6E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سورة الأحزاب:56]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.</w:t>
      </w:r>
    </w:p>
    <w:p w14:paraId="01DC22E3" w14:textId="77777777" w:rsidR="00C84A6E" w:rsidRPr="00C84A6E" w:rsidRDefault="00C84A6E" w:rsidP="00C84A6E">
      <w:pPr>
        <w:spacing w:after="120" w:line="540" w:lineRule="exact"/>
        <w:ind w:firstLine="510"/>
        <w:jc w:val="both"/>
        <w:rPr>
          <w:rFonts w:ascii="adwa-assalaf" w:eastAsia="Times New Roman" w:hAnsi="adwa-assalaf" w:cs="adwa-assalaf" w:hint="cs"/>
          <w:sz w:val="32"/>
          <w:szCs w:val="32"/>
          <w:rtl/>
        </w:rPr>
      </w:pPr>
      <w:r w:rsidRPr="00C84A6E">
        <w:rPr>
          <w:rFonts w:ascii="adwa-assalaf" w:eastAsia="Times New Roman" w:hAnsi="adwa-assalaf" w:cs="adwa-assalaf"/>
          <w:sz w:val="32"/>
          <w:szCs w:val="32"/>
          <w:rtl/>
        </w:rPr>
        <w:t>اللهمّ صلّ وسلّم على نبيّنا محمد، وارض اللهمّ عن الخلفاء الراشدين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.</w:t>
      </w:r>
    </w:p>
    <w:p w14:paraId="7533074C" w14:textId="77777777" w:rsidR="00C84A6E" w:rsidRPr="00C84A6E" w:rsidRDefault="00C84A6E" w:rsidP="00C84A6E">
      <w:pPr>
        <w:spacing w:after="120" w:line="540" w:lineRule="exact"/>
        <w:ind w:firstLine="510"/>
        <w:jc w:val="both"/>
        <w:rPr>
          <w:rFonts w:ascii="adwa-assalaf" w:eastAsia="Times New Roman" w:hAnsi="adwa-assalaf" w:cs="adwa-assalaf" w:hint="cs"/>
          <w:sz w:val="32"/>
          <w:szCs w:val="32"/>
          <w:rtl/>
        </w:rPr>
      </w:pPr>
      <w:r w:rsidRPr="00C84A6E">
        <w:rPr>
          <w:rFonts w:ascii="adwa-assalaf" w:eastAsia="Times New Roman" w:hAnsi="adwa-assalaf" w:cs="adwa-assalaf"/>
          <w:b/>
          <w:bCs/>
          <w:sz w:val="32"/>
          <w:szCs w:val="32"/>
          <w:rtl/>
        </w:rPr>
        <w:t>عبادَ الله:</w:t>
      </w:r>
      <w:r w:rsidRPr="00C84A6E">
        <w:rPr>
          <w:rFonts w:eastAsia="Times New Roman" w:cs="Traditional Arabic" w:hint="cs"/>
          <w:b/>
          <w:bCs/>
          <w:sz w:val="32"/>
          <w:szCs w:val="32"/>
          <w:rtl/>
        </w:rPr>
        <w:t xml:space="preserve"> </w:t>
      </w:r>
      <w:proofErr w:type="gramStart"/>
      <w:r w:rsidRPr="00C84A6E">
        <w:rPr>
          <w:rFonts w:ascii="adwa-assalaf" w:eastAsia="Times New Roman" w:hAnsi="adwa-assalaf" w:cs="adwa-assalaf"/>
          <w:color w:val="000000"/>
          <w:sz w:val="32"/>
          <w:szCs w:val="32"/>
          <w:rtl/>
        </w:rPr>
        <w:t>﴿</w:t>
      </w:r>
      <w:r w:rsidRPr="00C84A6E">
        <w:rPr>
          <w:rFonts w:ascii="QCF_P277" w:eastAsia="Times New Roman" w:hAnsi="QCF_P277" w:cs="QCF_P277"/>
          <w:color w:val="000000"/>
          <w:sz w:val="32"/>
          <w:szCs w:val="32"/>
          <w:rtl/>
        </w:rPr>
        <w:t xml:space="preserve">  ﭻ</w:t>
      </w:r>
      <w:proofErr w:type="gramEnd"/>
      <w:r w:rsidRPr="00C84A6E">
        <w:rPr>
          <w:rFonts w:ascii="QCF_P277" w:eastAsia="Times New Roman" w:hAnsi="QCF_P277" w:cs="QCF_P277"/>
          <w:color w:val="000000"/>
          <w:sz w:val="32"/>
          <w:szCs w:val="32"/>
          <w:rtl/>
        </w:rPr>
        <w:t xml:space="preserve">  ﭼ  ﭽ  ﭾ   ﭿ  ﮀ  ﮁ  ﮂ  ﮃ  ﮄ  ﮅ   ﮆ  </w:t>
      </w:r>
      <w:proofErr w:type="spellStart"/>
      <w:r w:rsidRPr="00C84A6E">
        <w:rPr>
          <w:rFonts w:ascii="QCF_P277" w:eastAsia="Times New Roman" w:hAnsi="QCF_P277" w:cs="QCF_P277"/>
          <w:color w:val="000000"/>
          <w:sz w:val="32"/>
          <w:szCs w:val="32"/>
          <w:rtl/>
        </w:rPr>
        <w:t>ﮇ</w:t>
      </w:r>
      <w:r w:rsidRPr="00C84A6E">
        <w:rPr>
          <w:rFonts w:ascii="QCF_P277" w:eastAsia="Times New Roman" w:hAnsi="QCF_P277" w:cs="QCF_P277"/>
          <w:color w:val="0000A5"/>
          <w:sz w:val="32"/>
          <w:szCs w:val="32"/>
          <w:rtl/>
        </w:rPr>
        <w:t>ﮈ</w:t>
      </w:r>
      <w:proofErr w:type="spellEnd"/>
      <w:r w:rsidRPr="00C84A6E">
        <w:rPr>
          <w:rFonts w:ascii="QCF_P277" w:eastAsia="Times New Roman" w:hAnsi="QCF_P277" w:cs="QCF_P277"/>
          <w:color w:val="000000"/>
          <w:sz w:val="32"/>
          <w:szCs w:val="32"/>
          <w:rtl/>
        </w:rPr>
        <w:t xml:space="preserve">  ﮉ  ﮊ  ﮋ</w:t>
      </w:r>
      <w:r w:rsidRPr="00C84A6E">
        <w:rPr>
          <w:rFonts w:ascii="adwa-assalaf" w:eastAsia="Times New Roman" w:hAnsi="adwa-assalaf" w:cs="adwa-assalaf"/>
          <w:color w:val="000000"/>
          <w:sz w:val="32"/>
          <w:szCs w:val="32"/>
          <w:rtl/>
        </w:rPr>
        <w:t>﴾</w:t>
      </w:r>
      <w:r w:rsidRPr="00C84A6E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[سورة ال</w:t>
      </w:r>
      <w:r w:rsidRPr="00C84A6E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>نحل</w:t>
      </w:r>
      <w:r w:rsidRPr="00C84A6E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:</w:t>
      </w:r>
      <w:r w:rsidRPr="00C84A6E">
        <w:rPr>
          <w:rFonts w:ascii="adwa-assalaf" w:eastAsia="Times New Roman" w:hAnsi="adwa-assalaf" w:cs="ATraditional Arabic" w:hint="cs"/>
          <w:color w:val="000000"/>
          <w:sz w:val="28"/>
          <w:szCs w:val="28"/>
          <w:shd w:val="clear" w:color="auto" w:fill="FFFFFF"/>
          <w:rtl/>
        </w:rPr>
        <w:t>90</w:t>
      </w:r>
      <w:r w:rsidRPr="00C84A6E">
        <w:rPr>
          <w:rFonts w:ascii="adwa-assalaf" w:eastAsia="Times New Roman" w:hAnsi="adwa-assalaf" w:cs="ATraditional Arabic"/>
          <w:color w:val="000000"/>
          <w:sz w:val="28"/>
          <w:szCs w:val="28"/>
          <w:shd w:val="clear" w:color="auto" w:fill="FFFFFF"/>
          <w:rtl/>
        </w:rPr>
        <w:t>]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 xml:space="preserve">، </w:t>
      </w:r>
      <w:r w:rsidRPr="00C84A6E">
        <w:rPr>
          <w:rFonts w:ascii="adwa-assalaf" w:eastAsia="Times New Roman" w:hAnsi="adwa-assalaf" w:cs="adwa-assalaf"/>
          <w:sz w:val="32"/>
          <w:szCs w:val="32"/>
          <w:rtl/>
        </w:rPr>
        <w:t>فَاذْكُرُوا اللهَ العَظِيْمَ يَذْكُرْكُم, وَاشْكُرُوهُ عَلَى نِعَمِهِ يَزِدْكُم</w:t>
      </w:r>
      <w:r w:rsidRPr="00C84A6E">
        <w:rPr>
          <w:rFonts w:ascii="adwa-assalaf" w:eastAsia="Times New Roman" w:hAnsi="adwa-assalaf" w:cs="adwa-assalaf" w:hint="cs"/>
          <w:sz w:val="32"/>
          <w:szCs w:val="32"/>
          <w:rtl/>
        </w:rPr>
        <w:t>.</w:t>
      </w:r>
      <w:bookmarkEnd w:id="0"/>
    </w:p>
    <w:sectPr w:rsidR="00C84A6E" w:rsidRPr="00C84A6E" w:rsidSect="008C05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hurooq 16">
    <w:altName w:val="Arial"/>
    <w:charset w:val="B2"/>
    <w:family w:val="auto"/>
    <w:pitch w:val="variable"/>
    <w:sig w:usb0="00002001" w:usb1="00000000" w:usb2="00000000" w:usb3="00000000" w:csb0="00000040" w:csb1="00000000"/>
  </w:font>
  <w:font w:name="Kufah">
    <w:altName w:val="Times New Roman"/>
    <w:panose1 w:val="00000000000000000000"/>
    <w:charset w:val="00"/>
    <w:family w:val="roman"/>
    <w:notTrueType/>
    <w:pitch w:val="default"/>
  </w:font>
  <w:font w:name="ATraditional Arabic">
    <w:altName w:val="Sakkal Majalla"/>
    <w:charset w:val="00"/>
    <w:family w:val="roman"/>
    <w:pitch w:val="variable"/>
    <w:sig w:usb0="00002003" w:usb1="80000000" w:usb2="00000008" w:usb3="00000000" w:csb0="00000041" w:csb1="00000000"/>
  </w:font>
  <w:font w:name="CTraditional Arabic">
    <w:altName w:val="Arial"/>
    <w:charset w:val="B2"/>
    <w:family w:val="auto"/>
    <w:pitch w:val="variable"/>
    <w:sig w:usb0="00002001" w:usb1="00000000" w:usb2="00000000" w:usb3="00000000" w:csb0="00000040" w:csb1="00000000"/>
  </w:font>
  <w:font w:name="mohammad bold art">
    <w:charset w:val="B2"/>
    <w:family w:val="auto"/>
    <w:pitch w:val="variable"/>
    <w:sig w:usb0="00006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wa-assalaf">
    <w:panose1 w:val="02000000000000000000"/>
    <w:charset w:val="B2"/>
    <w:family w:val="auto"/>
    <w:pitch w:val="variable"/>
    <w:sig w:usb0="80002003" w:usb1="80000000" w:usb2="00000008" w:usb3="00000000" w:csb0="00000040" w:csb1="00000000"/>
  </w:font>
  <w:font w:name="QCF_P56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4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CF_P58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1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31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77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E3"/>
    <w:rsid w:val="005055E3"/>
    <w:rsid w:val="008C05A4"/>
    <w:rsid w:val="009565BA"/>
    <w:rsid w:val="00B248AF"/>
    <w:rsid w:val="00C84A6E"/>
    <w:rsid w:val="00F6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CEAB2"/>
  <w15:chartTrackingRefBased/>
  <w15:docId w15:val="{2E037706-B845-4840-80F1-E1FD57B3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lotus" w:eastAsiaTheme="minorHAnsi" w:hAnsi="mylotus" w:cs="mylotus"/>
        <w:sz w:val="36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8AF"/>
    <w:pPr>
      <w:bidi/>
      <w:spacing w:after="0" w:line="240" w:lineRule="auto"/>
      <w:ind w:firstLine="567"/>
      <w:jc w:val="lowKashida"/>
    </w:pPr>
  </w:style>
  <w:style w:type="paragraph" w:styleId="1">
    <w:name w:val="heading 1"/>
    <w:basedOn w:val="a"/>
    <w:next w:val="a"/>
    <w:link w:val="1Char"/>
    <w:autoRedefine/>
    <w:uiPriority w:val="9"/>
    <w:qFormat/>
    <w:rsid w:val="00B248AF"/>
    <w:pPr>
      <w:keepNext/>
      <w:keepLines/>
      <w:spacing w:before="240"/>
      <w:jc w:val="left"/>
      <w:outlineLvl w:val="0"/>
    </w:pPr>
    <w:rPr>
      <w:rFonts w:asciiTheme="majorHAnsi" w:eastAsiaTheme="majorEastAsia" w:hAnsiTheme="majorHAnsi" w:cs="PT Bold Heading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B248AF"/>
    <w:pPr>
      <w:keepNext/>
      <w:keepLines/>
      <w:spacing w:before="40"/>
      <w:jc w:val="left"/>
      <w:outlineLvl w:val="1"/>
    </w:pPr>
    <w:rPr>
      <w:rFonts w:asciiTheme="majorHAnsi" w:eastAsiaTheme="majorEastAsia" w:hAnsiTheme="majorHAnsi" w:cs="PT Bold Heading"/>
      <w:sz w:val="26"/>
      <w:szCs w:val="32"/>
    </w:rPr>
  </w:style>
  <w:style w:type="paragraph" w:styleId="3">
    <w:name w:val="heading 3"/>
    <w:basedOn w:val="a"/>
    <w:next w:val="a"/>
    <w:link w:val="3Char"/>
    <w:autoRedefine/>
    <w:unhideWhenUsed/>
    <w:qFormat/>
    <w:rsid w:val="00F64AF8"/>
    <w:pPr>
      <w:keepNext/>
      <w:keepLines/>
      <w:spacing w:before="120"/>
      <w:ind w:left="567" w:firstLine="0"/>
      <w:jc w:val="left"/>
      <w:outlineLvl w:val="2"/>
    </w:pPr>
    <w:rPr>
      <w:rFonts w:asciiTheme="majorHAnsi" w:eastAsiaTheme="majorEastAsia" w:hAnsiTheme="majorHAnsi" w:cs="PT Bold Heading"/>
      <w:b/>
      <w:bCs/>
      <w:sz w:val="24"/>
    </w:rPr>
  </w:style>
  <w:style w:type="paragraph" w:styleId="4">
    <w:name w:val="heading 4"/>
    <w:basedOn w:val="a"/>
    <w:next w:val="a"/>
    <w:link w:val="4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3"/>
    </w:pPr>
    <w:rPr>
      <w:rFonts w:asciiTheme="majorHAnsi" w:eastAsiaTheme="majorEastAsia" w:hAnsiTheme="majorHAnsi" w:cs="Shurooq 16"/>
      <w:b/>
      <w:bCs/>
      <w:i/>
      <w:sz w:val="24"/>
    </w:rPr>
  </w:style>
  <w:style w:type="paragraph" w:styleId="5">
    <w:name w:val="heading 5"/>
    <w:basedOn w:val="a"/>
    <w:next w:val="a"/>
    <w:link w:val="5Char"/>
    <w:autoRedefine/>
    <w:unhideWhenUsed/>
    <w:qFormat/>
    <w:rsid w:val="00F64AF8"/>
    <w:pPr>
      <w:keepNext/>
      <w:keepLines/>
      <w:spacing w:before="120"/>
      <w:ind w:left="680" w:firstLine="0"/>
      <w:jc w:val="left"/>
      <w:outlineLvl w:val="4"/>
    </w:pPr>
    <w:rPr>
      <w:rFonts w:asciiTheme="majorHAnsi" w:eastAsiaTheme="majorEastAsia" w:hAnsiTheme="majorHAnsi" w:cs="Kufah"/>
      <w:bCs/>
      <w:sz w:val="24"/>
    </w:rPr>
  </w:style>
  <w:style w:type="paragraph" w:styleId="6">
    <w:name w:val="heading 6"/>
    <w:basedOn w:val="a"/>
    <w:next w:val="a"/>
    <w:link w:val="6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5"/>
    </w:pPr>
    <w:rPr>
      <w:rFonts w:asciiTheme="majorHAnsi" w:eastAsiaTheme="majorEastAsia" w:hAnsiTheme="majorHAnsi" w:cs="PT Bold Heading"/>
      <w:bCs/>
      <w:i/>
      <w:sz w:val="24"/>
      <w:szCs w:val="32"/>
    </w:rPr>
  </w:style>
  <w:style w:type="paragraph" w:styleId="7">
    <w:name w:val="heading 7"/>
    <w:basedOn w:val="a"/>
    <w:next w:val="a"/>
    <w:link w:val="7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6"/>
    </w:pPr>
    <w:rPr>
      <w:rFonts w:asciiTheme="majorHAnsi" w:eastAsiaTheme="majorEastAsia" w:hAnsiTheme="majorHAnsi"/>
      <w:bCs/>
      <w:i/>
      <w:sz w:val="24"/>
    </w:rPr>
  </w:style>
  <w:style w:type="paragraph" w:styleId="8">
    <w:name w:val="heading 8"/>
    <w:basedOn w:val="a"/>
    <w:next w:val="a"/>
    <w:link w:val="8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7"/>
    </w:pPr>
    <w:rPr>
      <w:rFonts w:asciiTheme="majorHAnsi" w:eastAsiaTheme="majorEastAsia" w:hAnsiTheme="majorHAnsi"/>
      <w:bCs/>
      <w:sz w:val="20"/>
    </w:rPr>
  </w:style>
  <w:style w:type="paragraph" w:styleId="9">
    <w:name w:val="heading 9"/>
    <w:basedOn w:val="a"/>
    <w:next w:val="a"/>
    <w:link w:val="9Char"/>
    <w:autoRedefine/>
    <w:unhideWhenUsed/>
    <w:qFormat/>
    <w:rsid w:val="00B248AF"/>
    <w:pPr>
      <w:keepNext/>
      <w:keepLines/>
      <w:spacing w:before="200"/>
      <w:ind w:firstLine="0"/>
      <w:jc w:val="center"/>
      <w:outlineLvl w:val="8"/>
    </w:pPr>
    <w:rPr>
      <w:rFonts w:asciiTheme="majorHAnsi" w:eastAsiaTheme="majorEastAsia" w:hAnsiTheme="majorHAnsi"/>
      <w:bCs/>
      <w:i/>
      <w:sz w:val="2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248AF"/>
    <w:rPr>
      <w:rFonts w:asciiTheme="majorHAnsi" w:eastAsiaTheme="majorEastAsia" w:hAnsiTheme="majorHAnsi" w:cs="PT Bold Heading"/>
      <w:sz w:val="32"/>
      <w:szCs w:val="36"/>
    </w:rPr>
  </w:style>
  <w:style w:type="character" w:customStyle="1" w:styleId="2Char">
    <w:name w:val="عنوان 2 Char"/>
    <w:basedOn w:val="a0"/>
    <w:link w:val="2"/>
    <w:uiPriority w:val="9"/>
    <w:semiHidden/>
    <w:rsid w:val="00B248AF"/>
    <w:rPr>
      <w:rFonts w:asciiTheme="majorHAnsi" w:eastAsiaTheme="majorEastAsia" w:hAnsiTheme="majorHAnsi" w:cs="PT Bold Heading"/>
      <w:sz w:val="26"/>
      <w:szCs w:val="32"/>
    </w:rPr>
  </w:style>
  <w:style w:type="character" w:customStyle="1" w:styleId="3Char">
    <w:name w:val="عنوان 3 Char"/>
    <w:basedOn w:val="a0"/>
    <w:link w:val="3"/>
    <w:rsid w:val="00F64AF8"/>
    <w:rPr>
      <w:rFonts w:asciiTheme="majorHAnsi" w:eastAsiaTheme="majorEastAsia" w:hAnsiTheme="majorHAnsi" w:cs="PT Bold Heading"/>
      <w:b/>
      <w:bCs/>
      <w:sz w:val="24"/>
      <w:szCs w:val="36"/>
    </w:rPr>
  </w:style>
  <w:style w:type="character" w:customStyle="1" w:styleId="4Char">
    <w:name w:val="عنوان 4 Char"/>
    <w:basedOn w:val="a0"/>
    <w:link w:val="4"/>
    <w:rsid w:val="00F64AF8"/>
    <w:rPr>
      <w:rFonts w:asciiTheme="majorHAnsi" w:eastAsiaTheme="majorEastAsia" w:hAnsiTheme="majorHAnsi" w:cs="Shurooq 16"/>
      <w:b/>
      <w:bCs/>
      <w:i/>
      <w:sz w:val="24"/>
      <w:szCs w:val="36"/>
    </w:rPr>
  </w:style>
  <w:style w:type="character" w:customStyle="1" w:styleId="5Char">
    <w:name w:val="عنوان 5 Char"/>
    <w:basedOn w:val="a0"/>
    <w:link w:val="5"/>
    <w:rsid w:val="00F64AF8"/>
    <w:rPr>
      <w:rFonts w:asciiTheme="majorHAnsi" w:eastAsiaTheme="majorEastAsia" w:hAnsiTheme="majorHAnsi" w:cs="Kufah"/>
      <w:bCs/>
      <w:sz w:val="24"/>
      <w:szCs w:val="36"/>
    </w:rPr>
  </w:style>
  <w:style w:type="character" w:customStyle="1" w:styleId="6Char">
    <w:name w:val="عنوان 6 Char"/>
    <w:basedOn w:val="a0"/>
    <w:link w:val="6"/>
    <w:rsid w:val="00F64AF8"/>
    <w:rPr>
      <w:rFonts w:asciiTheme="majorHAnsi" w:eastAsiaTheme="majorEastAsia" w:hAnsiTheme="majorHAnsi" w:cs="PT Bold Heading"/>
      <w:bCs/>
      <w:i/>
      <w:sz w:val="24"/>
      <w:szCs w:val="32"/>
    </w:rPr>
  </w:style>
  <w:style w:type="character" w:customStyle="1" w:styleId="7Char">
    <w:name w:val="عنوان 7 Char"/>
    <w:basedOn w:val="a0"/>
    <w:link w:val="7"/>
    <w:rsid w:val="00B248AF"/>
    <w:rPr>
      <w:rFonts w:asciiTheme="majorHAnsi" w:eastAsiaTheme="majorEastAsia" w:hAnsiTheme="majorHAnsi" w:cs="ATraditional Arabic"/>
      <w:bCs/>
      <w:i/>
      <w:sz w:val="24"/>
      <w:szCs w:val="36"/>
    </w:rPr>
  </w:style>
  <w:style w:type="character" w:customStyle="1" w:styleId="8Char">
    <w:name w:val="عنوان 8 Char"/>
    <w:basedOn w:val="a0"/>
    <w:link w:val="8"/>
    <w:rsid w:val="00B248AF"/>
    <w:rPr>
      <w:rFonts w:asciiTheme="majorHAnsi" w:eastAsiaTheme="majorEastAsia" w:hAnsiTheme="majorHAnsi" w:cs="ATraditional Arabic"/>
      <w:bCs/>
      <w:sz w:val="20"/>
      <w:szCs w:val="36"/>
    </w:rPr>
  </w:style>
  <w:style w:type="character" w:customStyle="1" w:styleId="9Char">
    <w:name w:val="عنوان 9 Char"/>
    <w:basedOn w:val="a0"/>
    <w:link w:val="9"/>
    <w:rsid w:val="00B248AF"/>
    <w:rPr>
      <w:rFonts w:asciiTheme="majorHAnsi" w:eastAsiaTheme="majorEastAsia" w:hAnsiTheme="majorHAnsi" w:cs="ATraditional Arabic"/>
      <w:bCs/>
      <w:i/>
      <w:sz w:val="20"/>
      <w:szCs w:val="52"/>
    </w:rPr>
  </w:style>
  <w:style w:type="paragraph" w:customStyle="1" w:styleId="a3">
    <w:name w:val="عنوان رئيسي"/>
    <w:basedOn w:val="a"/>
    <w:next w:val="a"/>
    <w:autoRedefine/>
    <w:rsid w:val="00B248AF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ascii="Times New Roman" w:eastAsia="Times New Roman" w:hAnsi="Times New Roman" w:cs="Shurooq 16"/>
      <w:b/>
      <w:bCs/>
      <w:noProof/>
      <w:szCs w:val="72"/>
      <w:lang w:eastAsia="ar-SA"/>
    </w:rPr>
  </w:style>
  <w:style w:type="paragraph" w:customStyle="1" w:styleId="a4">
    <w:name w:val="عنوان_زخرفي"/>
    <w:basedOn w:val="a"/>
    <w:rsid w:val="00B248AF"/>
    <w:pPr>
      <w:ind w:firstLine="720"/>
      <w:jc w:val="center"/>
    </w:pPr>
    <w:rPr>
      <w:rFonts w:ascii="ATraditional Arabic" w:eastAsia="Times New Roman" w:hAnsi="ATraditional Arabic" w:cs="CTraditional Arabic"/>
      <w:szCs w:val="300"/>
    </w:rPr>
  </w:style>
  <w:style w:type="character" w:styleId="a5">
    <w:name w:val="footnote reference"/>
    <w:basedOn w:val="a0"/>
    <w:rsid w:val="00B248AF"/>
    <w:rPr>
      <w:rFonts w:cs="ATraditional Arabic"/>
      <w:position w:val="10"/>
      <w:szCs w:val="28"/>
      <w:vertAlign w:val="baseline"/>
    </w:rPr>
  </w:style>
  <w:style w:type="paragraph" w:customStyle="1" w:styleId="20">
    <w:name w:val="مرجع حاشية سفلية2"/>
    <w:basedOn w:val="a"/>
    <w:rsid w:val="00B248AF"/>
    <w:pPr>
      <w:ind w:firstLine="0"/>
    </w:pPr>
    <w:rPr>
      <w:rFonts w:ascii="ATraditional Arabic" w:eastAsia="Times New Roman" w:hAnsi="ATraditional Arabic"/>
      <w:vertAlign w:val="superscript"/>
    </w:rPr>
  </w:style>
  <w:style w:type="paragraph" w:styleId="a6">
    <w:name w:val="footnote text"/>
    <w:basedOn w:val="a"/>
    <w:link w:val="Char"/>
    <w:autoRedefine/>
    <w:rsid w:val="00B248AF"/>
    <w:pPr>
      <w:ind w:firstLine="720"/>
      <w:jc w:val="both"/>
    </w:pPr>
    <w:rPr>
      <w:rFonts w:ascii="ATraditional Arabic" w:eastAsia="Times New Roman" w:hAnsi="ATraditional Arabic"/>
      <w:position w:val="10"/>
      <w:sz w:val="20"/>
      <w:szCs w:val="28"/>
    </w:rPr>
  </w:style>
  <w:style w:type="character" w:customStyle="1" w:styleId="Char">
    <w:name w:val="نص حاشية سفلية Char"/>
    <w:basedOn w:val="a0"/>
    <w:link w:val="a6"/>
    <w:rsid w:val="00B248AF"/>
    <w:rPr>
      <w:rFonts w:ascii="ATraditional Arabic" w:eastAsia="Times New Roman" w:hAnsi="ATraditional Arabic" w:cs="ATraditional Arabic"/>
      <w:position w:val="10"/>
      <w:sz w:val="20"/>
      <w:szCs w:val="28"/>
    </w:rPr>
  </w:style>
  <w:style w:type="character" w:customStyle="1" w:styleId="10">
    <w:name w:val="نمط1"/>
    <w:basedOn w:val="a0"/>
    <w:rsid w:val="00B248AF"/>
    <w:rPr>
      <w:rFonts w:cs="mohammad bold art"/>
      <w:iCs/>
      <w:color w:val="auto"/>
      <w:szCs w:val="36"/>
    </w:rPr>
  </w:style>
  <w:style w:type="paragraph" w:customStyle="1" w:styleId="21">
    <w:name w:val="نمط2"/>
    <w:basedOn w:val="a3"/>
    <w:next w:val="a"/>
    <w:rsid w:val="00B248AF"/>
    <w:pPr>
      <w:spacing w:after="0"/>
      <w:ind w:left="0" w:right="0" w:firstLine="0"/>
      <w:jc w:val="lowKashida"/>
    </w:pPr>
    <w:rPr>
      <w:rFonts w:cs="Traditional Arabic"/>
      <w:bCs w:val="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سعيد لمحمدي</dc:creator>
  <cp:keywords/>
  <dc:description/>
  <cp:lastModifiedBy>سعيد لمحمدي</cp:lastModifiedBy>
  <cp:revision>2</cp:revision>
  <cp:lastPrinted>2021-07-16T12:17:00Z</cp:lastPrinted>
  <dcterms:created xsi:type="dcterms:W3CDTF">2021-07-16T12:17:00Z</dcterms:created>
  <dcterms:modified xsi:type="dcterms:W3CDTF">2021-07-16T12:18:00Z</dcterms:modified>
</cp:coreProperties>
</file>