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6DD6" w:rsidRPr="00F76018" w:rsidRDefault="00D36DD6" w:rsidP="00CF36E7">
      <w:pPr>
        <w:spacing w:after="200" w:line="276" w:lineRule="auto"/>
        <w:jc w:val="center"/>
        <w:rPr>
          <w:rFonts w:ascii="Traditional Arabic" w:eastAsiaTheme="minorHAnsi" w:hAnsi="Traditional Arabic" w:cs="Traditional Arabic"/>
          <w:sz w:val="40"/>
          <w:szCs w:val="40"/>
          <w:rtl/>
        </w:rPr>
      </w:pPr>
      <w:r w:rsidRPr="00F76018">
        <w:rPr>
          <w:rFonts w:ascii="Traditional Arabic" w:eastAsiaTheme="minorHAnsi" w:hAnsi="Traditional Arabic" w:cs="Traditional Arabic" w:hint="cs"/>
          <w:sz w:val="40"/>
          <w:szCs w:val="40"/>
          <w:rtl/>
        </w:rPr>
        <w:t>خُطْبَةُ آثَار</w:t>
      </w:r>
      <w:r w:rsidR="00380574">
        <w:rPr>
          <w:rFonts w:ascii="Traditional Arabic" w:eastAsiaTheme="minorHAnsi" w:hAnsi="Traditional Arabic" w:cs="Traditional Arabic" w:hint="cs"/>
          <w:sz w:val="40"/>
          <w:szCs w:val="40"/>
          <w:rtl/>
        </w:rPr>
        <w:t xml:space="preserve"> وثَمَرَات</w:t>
      </w:r>
      <w:r w:rsidRPr="00F76018">
        <w:rPr>
          <w:rFonts w:ascii="Traditional Arabic" w:eastAsiaTheme="minorHAnsi" w:hAnsi="Traditional Arabic" w:cs="Traditional Arabic" w:hint="cs"/>
          <w:sz w:val="40"/>
          <w:szCs w:val="40"/>
          <w:rtl/>
        </w:rPr>
        <w:t xml:space="preserve"> الْإِيمَانِ </w:t>
      </w:r>
    </w:p>
    <w:p w:rsidR="006E5ADB" w:rsidRPr="00F76018" w:rsidRDefault="006E5ADB" w:rsidP="006E5ADB">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الْخُطْبَةُ الْأُولَى: </w:t>
      </w:r>
    </w:p>
    <w:p w:rsidR="006E5ADB" w:rsidRPr="00F76018" w:rsidRDefault="006E5ADB" w:rsidP="006E5ADB">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عِبَادَ اللهِ؛ إِنَّ لِلْإِيمَانِ بِاللهِ آثَارًا عَظِيمَةً عَلَى الْمُؤْمِنِ، كَثِيرَةً؛ مِنْهَا:</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1- الْفَوزُ بِالْجَنَّةِ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2- النَّجَاةُ مِنَ النَّارِ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3- نَیْلُ مَحَبَّةِ اللهِ</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4- نَيْلُ وِلاَيَةِ اللهِ</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5- أَهْلُ الْإِيمَانِ لَهُمُ الْبُشْرَى فِي الْحَيَاةِ الدُّنْيَا وَفِي الْآخِرَةِ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6- أَهْلُ الْإِيمَانِ لَهُمُ الْأَمْنُ فِي الدُّنْيَا وَفِي الْآخِرَةِ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7- أَنَّهُمْ يَعْبُدُونَ اللهَ عَلَى نُورٍ وَبَصِيرَةٍ، فَلَا يَنْحَرِفُون عَنْ مُرادِ اللهِ، وَعَمَّا جَاء بِهِ رَسُولُ اللهِ صَلَّى اللهِ عَلَيْهِ وَسَلَّمَ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8- ارْتِيَاحُ الْقَلْبِ عَلَى مَا يُصِيبُ الْعَبْدَ مِنْ أَقْدَارِ اللهِ الْمُؤْلِمَةِ وَالْقَاسِيَةِ عَلَيْهِ؛ فَإِنَّهُ يَعْلَمُ أَنَّهُ لَنْ يُصِيبَهُ، وَمَا أَصَابَهُ إِلَّا مَا كَتَبَ اللهُ لَهُ، فَيَطْمَئِنَّ، وَيَرْتَاحَ.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9- أَنَّ الْمُؤْمِنَ مُسْتَقِرُّ الْقَلْبِ؛ لِأَنَّهُ يَعْلَمُ مِنْ أَيْنَ أَتَى؟ وَيَعْلَمُ إِلَى أَيْنَ سَيَذْهَبُ؟ لِأَنَّهُ مُؤْمِنٌ بِأَنَّ اللهَ قَدْ خَلَقَهُ، وَمُؤْمِنٌ بِأَنَّ اللهَ سَيَقْبِضُ رُوحَهُ، وَمُؤْمِنٌ بِأَنَّ اللهَ سَيَبْعَثُهُ، وَمُؤْمِنٌ بِأَنَّ هُنَاكَ مَصِيرًا؛ إِمَّا إِلَى جَنَّةٍ، وَإِمَّا إِلَى نَارٍ، فَالصُّورَةُ عِنْدَهُ وَاضِحَةٌ وَمُكْتَمِلَةٌ، وَلَيْسَ كَأَهْلِ الْكُفْرِ وَالْإِلْحَادِ وَالزَّيْغِ، الَّذِينَ يَدَّعُونَ أنَهُمْ لَا يَعْلَمُونَ -بِسَبَبِ جَهْلِهِمْ- مِنْ أَيْنَ أَتَوْا؟ وَإِلَى أَيْنَ سَيَذْهَبُونَ؟ وَلِذَلِكَ يَرَوْنَ إِنَّمَا حَيَاتُهُمْ فِي الدُّنْيَا فَقَط.</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10- أَنَّ أَهْلَ الْإِيمَانِ يَنْصُرُهُمُ اللهُ سُبْحَانَهُ وَتَعَالَى، وَلَيْسَ النَّصْرُ مَقْصُورًا عَلَى الانْتِصَارِ الْمَادِيِّ، أَوْ الانْتِصَارِ في الدُّنْيَا عَلَى الْعَدُوِّ، فَالْمُؤْمِنُ قَدْ يَنْتَصِرُ فِي الدُّنْيَا وَقَدْ يُهْزَمُ، وَلَكِنَّ النَّصْرَ الْحَقِيقِيَّ أَنَّهُ يَنْتَصِرُ عَلَى نَفْسِهِ وَشَهَوَاتِهِ، وَفِي النِّهَايَةِ هُوَ الْغَالِبُ، قَالَ اللهُ تَعَالَى: (إِنَّا لَنَنصُرُ رُسُلَنَا وَٱلَّذِينَ ءَامَنُواْ فِي ٱلحَيَوٰةِ ٱلدُّنيَا وَيَومَ يَقُومُ ٱلأَشهَٰدُ)</w:t>
      </w:r>
      <w:r w:rsidR="001F73A9" w:rsidRPr="00F76018">
        <w:rPr>
          <w:rFonts w:ascii="Traditional Arabic" w:eastAsiaTheme="minorHAnsi" w:hAnsi="Traditional Arabic" w:cs="Traditional Arabic" w:hint="cs"/>
          <w:sz w:val="40"/>
          <w:szCs w:val="40"/>
          <w:rtl/>
        </w:rPr>
        <w:t>،</w:t>
      </w:r>
      <w:r w:rsidRPr="00F76018">
        <w:rPr>
          <w:rFonts w:ascii="Traditional Arabic" w:eastAsiaTheme="minorHAnsi" w:hAnsi="Traditional Arabic" w:cs="Traditional Arabic" w:hint="cs"/>
          <w:sz w:val="40"/>
          <w:szCs w:val="40"/>
          <w:rtl/>
        </w:rPr>
        <w:t xml:space="preserve"> مَعَ إِنَّنَا نَعْلَمُ أَنَّ هُنَاكَ أَنْبيَاءَ قَدْ قُتِلُوا، فَلَيْسَ النَّصْرُ مَقْصُورًا عَلَى النَّصْرِ فِي الْمَعْرَكِةِ، مَعَ عِلْمِنَا أَنَّ هُنَاكَ أَنْبِيَاءَ يَأْتُونَ يَوْمَ الْقِيَامَةِ وَلَيْس مَعَهُمْ أَحَدٌ، وَلَكِنَّهُمْ انْتَصَرُوا؛ لِأَنَّهُمْ بلَّغُوا رِسَالَاتِ اللهِ، وَأَدَّوْا مَا أَوْجَبَهُ اللهُ عَلَيْهِم، وَثَبَتُوا عَلَى دِينِهِمْ.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11- أنَّ الْمُؤْمِنَ يَسْتَغْفِرُ لِلْمُؤْمِنِ، وَأَكْثَرُ مِنْ ذَلِكَ أَنَّ الْمَلَائِكَةَ تَسْتَغْفِرُ لِأَهْلِ الْإِيمَانِ.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12- الصَّبْرُ عَلَى الْأَذَى الَّذي يُخْتَبَرُ فِيهِ عِبَادُهُ، وَالْإِيذَاءُ الَّذِي يَتَعَرَّضُ لَهُ الْمُسْلِمُ سَوَاءٌ مِنَ الابْتِلَاءَاتِ الَّتِي يُنْزِلُهَا اللهُ سُبْحَانَهُ وَتَعَالَى عَلَيْهِ، وَأَقْدَارِهِ الْمُؤْلِمَةِ، أوْ مِنْ إِيذَاءِ الْعِبَادِ بَعْضِهِمْ لِبَعْضٍ، فَيَصْبِرُ علَى مَا يُصِيبُهُ؛ لِعِلْمِهِ أَنَّ ذَلِكَ كُلَّهُ بِأَمْرِ اللهِ سُبْحَانَهُ وَتَعَالى، قَالَ تَعَالَى: (وَكَذَٰلِكَ جَعَلْنَا لِكُلِّ نَبِىٍّ عَدُوًّا شَيَٰطِينَ ٱلْإِنسِ وَٱلْجِنِّ يُوحِى بَعْضُهُمْ إِلَىٰ بَعْضٍ زُخْرُفَ ٱلْقَوْلِ غُرُورًا وَلَوْ شَآءَ رَبُّكَ مَا فَعَلُوهُ فَذَرْهُمْ وَمَا يَفْتَرُونَ)</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13- أَنَّ الْمُؤْمِنَ يُنِيرُ اللهُ قَلْبَهُ، وَهُوَ مِنْ أَعْظَمِ آثَارِ الْإِيمَانِ، قَالَ تَعَالَى: (اللَّهُ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14- أَنَّ الْمُؤْمِنَ يَعْرِفُ أَسْمَاءَ اللهِ الْحُسْنَى، فَيَدْعُوهُ وَيَتَوَسَّلُ إِلَيْهِ بِهَا، قَالَ اللهُ تَعَالَى: (وَلِلَّهِ الْأَسْمَاءُ الْحُسْنَىٰ فَادْعُوهُ بِهَا وَذَرُوا الَّذِينَ يُلْحِدُونَ فِي أَسْمَائِهِ سَيُجْزَوْنَ مَا كَانُوا يَعْمَلُونَ)</w:t>
      </w:r>
      <w:r w:rsidR="001F73A9" w:rsidRPr="00F76018">
        <w:rPr>
          <w:rFonts w:ascii="Traditional Arabic" w:eastAsiaTheme="minorHAnsi" w:hAnsi="Traditional Arabic" w:cs="Traditional Arabic" w:hint="cs"/>
          <w:sz w:val="40"/>
          <w:szCs w:val="40"/>
          <w:rtl/>
        </w:rPr>
        <w:t>.</w:t>
      </w:r>
      <w:r w:rsidRPr="00F76018">
        <w:rPr>
          <w:rFonts w:ascii="Traditional Arabic" w:eastAsiaTheme="minorHAnsi" w:hAnsi="Traditional Arabic" w:cs="Traditional Arabic" w:hint="cs"/>
          <w:sz w:val="40"/>
          <w:szCs w:val="40"/>
          <w:rtl/>
        </w:rPr>
        <w:t xml:space="preserve">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15- أَنَّ الْمُؤْمِنَ يَدْعُو إِلَى اللهِ سُبْحَانَهُ وَتَعَالَى عَلَى بَصِيرَةٍ وَعِلْمٍ، لِعِلْمِهِ أَنَّ اللهَ يَسْتَجِيبُ الدُّعَاءَ: (وَقَالَ رَبُّكُمُ ادْعُونِي أَسْتَجِبْ لَكُمْ).</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16- أَنَّ الْمُؤْمِنَ يُوَطِّنُ نَفْسَه وَيُجَاهِدُهَا فِي مُنَاقَضَةٍ وَصَدٍّ، وَدَفْعِ كُلِّ الْأُمُورِ الَّتِي تُنَافِي الْإِيمَانَ مِنَ النِّفَاقِ، وَالرِّيَاءِ وَالْكُفْرِ، وَالزَّنْدَقَةِ، وَالْعِصْيَانِ، وَالشَّهَواتِ.</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17- أَنَّ الْمُؤْمِنَ لَا يَطْمَئِنُّ فِي الْحَيَاةِ الدُّنْيَا، وَيَعْلَمُ أَنَّهَا دَارُ مَمَرٍّ، وَلَيْسَتْ دَارَ مَقَرٍّ، وَتَنْكَشِفُ لَهُ، وَيَعْلَمُ أَنَّهَا لَا تُسَاوِي عِنْدَ اللهِ جَنَاحَ بَعُوضَةٍ، وَقَدْ حَذَّرَ اللهُ عَزَّ وَجَّلَ مِنْ الاطْمِئْنَانِ لِلْحَيَاةِ الدُّنْيَا قَالَ تَعَالَى: (إِنَّ ٱلَّذِينَ لَا يَرْجُونَ لِقَآءَنَا وَرَضُوا بِٱلْحَيَوٰةِ ٱلدُّنْيَا وَٱطْمَأَنُّوا بِهَا وَٱلَّذِينَ هُمْ عَنْ ءَايَٰتِنَا غَٰفِلُونَ).</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18-الْخُشُوعُ فِي الصَّلَاةِ، قَالَ تَعَالَى: (قَدْ أَفْلَحَ الْمُؤْمِنُونَ (1) الَّذِينَ هُمْ فِي صَلَاتِهِمْ خَاشِعُونَ)</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19-الْإعْرَاضُ عَنِ اللَّغْوِ، فَقَدْ يَكُونُ فِيهِ أَثَرٌ، كَالْكَذِبِ وَالسُّخْرِيَّةِ، وَاللَّعْنِ وَالْغَيْبَةِ، وَالْمُزَاحِ الْمُحَرَّمِ، قَالَ اللهُ تَعَالَى: (وَالَّذِينَ هُمْ عَنِ اللَّغْوِ مُعْرِضُونَ) </w:t>
      </w:r>
      <w:r w:rsidR="001F73A9" w:rsidRPr="00F76018">
        <w:rPr>
          <w:rFonts w:ascii="Traditional Arabic" w:eastAsiaTheme="minorHAnsi" w:hAnsi="Traditional Arabic" w:cs="Traditional Arabic" w:hint="cs"/>
          <w:sz w:val="40"/>
          <w:szCs w:val="40"/>
          <w:rtl/>
        </w:rPr>
        <w:t>.</w:t>
      </w:r>
      <w:r w:rsidRPr="00F76018">
        <w:rPr>
          <w:rFonts w:ascii="Traditional Arabic" w:eastAsiaTheme="minorHAnsi" w:hAnsi="Traditional Arabic" w:cs="Traditional Arabic" w:hint="cs"/>
          <w:sz w:val="40"/>
          <w:szCs w:val="40"/>
          <w:rtl/>
        </w:rPr>
        <w:t xml:space="preserve">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20- حِفْظُ الْفُرُوجِ، قَاَل تَعَالَى: (وَالَّذِينَ هُمْ لِفُرُوجِهِمْ حَافِظُونَ (5) إِلَّا عَلَىٰ أَزْوَاجِهِمْ أَوْ مَا مَلَكَتْ أَيْمَانُهُمْ فَإِنَّهُمْ غَيْرُ مَلُومِينَ (6) فَمَنِ ابْتَغَىٰ وَرَاءَ ذَٰلِكَفَأُولَٰئِكَ هُمُ الْعَادُونَ)</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21- رِعَايَةُ الْأَمَانَةِ، قَالَ تَعَالَى: (وَالَّذِينَ هُمْ لِأَمَانَاتِهِمْ وَعَهْدِهِمْ رَاعُونَ)</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22-الْوَفَاءُ بِالْعَهْدِ، قَالَ تَعَالَى: (وَأَوْفُوا بِالْعَهْدِ إِنَّ الْعَهْدَ كَانَ مَسْئُولًا)</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23-الْمُحَافَظَةُ عَلَى الصَّلَوَاتِ، قَالَ تَعَالَى: (وَالَّذِينَ هُمْ عَلَىٰ صَلَوَاتِهِمْ يُحَافِظُونَ)</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24-الْمَشْيُ بِسَكِينَةٍ وَوَقَارٍ، فَلَا يَتَكَبَّرُ، وَلَا يَتَجَبَّرُ عَلَى غَيْرِهِ، وَلِذَلِكَ قَالَ اللهُ تَعَالَى: (وَعِبَادُ الرَّحْمَنِ الَّذِينَ يَمْشُونَ عَلَى الْأَرْضِ هَوْنًا وَإِذَا خَاطَبَهُمُ الْجَاهِلُونَ قَالُوا سَلَامًا)</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25- أَنَّ الْمُؤْمِنَ لَا يَظْلِمُ، وَلَا يَشْهَدُ شَهَادَةَ الزُّورِ، قَالَ تَعَاَلى: (وَالَّذِينَ لا يَشْهَدُونَ الزُّورَ وَإِذَا مَرُّوا بِاللَّغْوِ مَرُّوا كِرَامًا)</w:t>
      </w:r>
      <w:r w:rsidR="001F73A9" w:rsidRPr="00F76018">
        <w:rPr>
          <w:rFonts w:ascii="Traditional Arabic" w:eastAsiaTheme="minorHAnsi" w:hAnsi="Traditional Arabic" w:cs="Traditional Arabic" w:hint="cs"/>
          <w:sz w:val="40"/>
          <w:szCs w:val="40"/>
          <w:rtl/>
        </w:rPr>
        <w:t>.</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26- أَنَّ الْمُؤْمِنَ يَشْعُرُ بِالْأَمْنِ بِسَبَبِ وِلَايَةِ اللهِ لَهُ: (أَلَا إِنَّ أَوْلِيَاءَ اللَّهِ</w:t>
      </w:r>
      <w:r w:rsidRPr="00F76018">
        <w:rPr>
          <w:rFonts w:ascii="Traditional Arabic" w:eastAsiaTheme="minorHAnsi" w:hAnsi="Traditional Arabic" w:cs="Traditional Arabic" w:hint="cs"/>
          <w:sz w:val="40"/>
          <w:szCs w:val="40"/>
        </w:rPr>
        <w:t> </w:t>
      </w:r>
      <w:r w:rsidRPr="00F76018">
        <w:rPr>
          <w:rFonts w:ascii="Traditional Arabic" w:eastAsiaTheme="minorHAnsi" w:hAnsi="Traditional Arabic" w:cs="Traditional Arabic" w:hint="cs"/>
          <w:sz w:val="40"/>
          <w:szCs w:val="40"/>
          <w:rtl/>
        </w:rPr>
        <w:t>لَا خَوْفٌ</w:t>
      </w:r>
      <w:r w:rsidRPr="00F76018">
        <w:rPr>
          <w:rFonts w:ascii="Traditional Arabic" w:eastAsiaTheme="minorHAnsi" w:hAnsi="Traditional Arabic" w:cs="Traditional Arabic" w:hint="cs"/>
          <w:sz w:val="40"/>
          <w:szCs w:val="40"/>
        </w:rPr>
        <w:t> </w:t>
      </w:r>
      <w:r w:rsidRPr="00F76018">
        <w:rPr>
          <w:rFonts w:ascii="Traditional Arabic" w:eastAsiaTheme="minorHAnsi" w:hAnsi="Traditional Arabic" w:cs="Traditional Arabic" w:hint="cs"/>
          <w:sz w:val="40"/>
          <w:szCs w:val="40"/>
          <w:rtl/>
        </w:rPr>
        <w:t>عَلَيْهِمْ</w:t>
      </w:r>
      <w:r w:rsidRPr="00F76018">
        <w:rPr>
          <w:rFonts w:ascii="Traditional Arabic" w:eastAsiaTheme="minorHAnsi" w:hAnsi="Traditional Arabic" w:cs="Traditional Arabic" w:hint="cs"/>
          <w:sz w:val="40"/>
          <w:szCs w:val="40"/>
        </w:rPr>
        <w:t> </w:t>
      </w:r>
      <w:r w:rsidRPr="00F76018">
        <w:rPr>
          <w:rFonts w:ascii="Traditional Arabic" w:eastAsiaTheme="minorHAnsi" w:hAnsi="Traditional Arabic" w:cs="Traditional Arabic" w:hint="cs"/>
          <w:sz w:val="40"/>
          <w:szCs w:val="40"/>
          <w:rtl/>
        </w:rPr>
        <w:t>وَلَا هُمْ</w:t>
      </w:r>
      <w:r w:rsidRPr="00F76018">
        <w:rPr>
          <w:rFonts w:ascii="Traditional Arabic" w:eastAsiaTheme="minorHAnsi" w:hAnsi="Traditional Arabic" w:cs="Traditional Arabic" w:hint="cs"/>
          <w:sz w:val="40"/>
          <w:szCs w:val="40"/>
        </w:rPr>
        <w:t> </w:t>
      </w:r>
      <w:r w:rsidRPr="00F76018">
        <w:rPr>
          <w:rFonts w:ascii="Traditional Arabic" w:eastAsiaTheme="minorHAnsi" w:hAnsi="Traditional Arabic" w:cs="Traditional Arabic" w:hint="cs"/>
          <w:sz w:val="40"/>
          <w:szCs w:val="40"/>
          <w:rtl/>
        </w:rPr>
        <w:t>يَحْزَنُونَ).</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27- أَنَّ الْمُؤْمِنَ يَأْتِيهِ الْفَرَجُ مِنَ اللهِ سُبْحَانَهُ وَتَعَالَى مِنْ حَيْثُ لَا يَحْتَسِبُ، قَالَ اللهُ تَعَالَى: {وَمَن يَتَّقِ اللَّهَ يَجْعَل لَّهُ مَخْرَجًا (2) وَيَرْزُقْهُ مِنْ حَيْثُ لَا يَحْتَسِبُ وَمَن يَتَوَكَّلْ عَلَى اللَّهِ فَهُوَ حَسْبُهُ إِنَّ اللَّهَ بَالِغُ أَمْرِهِ قَدْ جَعَلَ اللَّهُ لِكُلِّ شَيْءٍ قَدْرًا (3)}.</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 28- أَنَّ اللهُ يُيَسِّرُ أَمْرَهُ، قَالَ تَعَالَى: {وَمَن يَتَّقِ اللَّهَ يَجْعَل لَّهُ مِنْ أَمْرِهِ يُسْرًا}.</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 xml:space="preserve">29- وَمِنْ أَعْظَمِ آثَارِهَا: مَحَبَّةُ اللهِ لَهُ وَالْمَلَائِكَةِ، وَالْقَبُولُ مِنَ الْبَشَرِ لَهُ.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30- أَنَّ الْمُؤْمِنَ يَحْفَظُهُ اللهُ مِنْ مَكْرِ الْمَاكِرِينَ، وَخِدَاعِ الْمُخَادِعِينَ، قَالَ تَعَالَى: {وَإِن تَصْبِرُوا وَتَتَّقُوا لَا يَضُرُّكُمْ كَيْدُهُمْ شَيْئًا إِنَّ اللَّهَ بِمَا يَعْمَلُونَ مُحِيطٌ}</w:t>
      </w:r>
      <w:r w:rsidR="001F73A9" w:rsidRPr="00F76018">
        <w:rPr>
          <w:rFonts w:ascii="Traditional Arabic" w:eastAsiaTheme="minorHAnsi" w:hAnsi="Traditional Arabic" w:cs="Traditional Arabic" w:hint="cs"/>
          <w:sz w:val="40"/>
          <w:szCs w:val="40"/>
          <w:rtl/>
        </w:rPr>
        <w:t>.</w:t>
      </w:r>
    </w:p>
    <w:p w:rsidR="001F73A9" w:rsidRPr="001F73A9" w:rsidRDefault="001F73A9" w:rsidP="001F73A9">
      <w:pPr>
        <w:spacing w:after="200" w:line="276" w:lineRule="auto"/>
        <w:jc w:val="both"/>
        <w:rPr>
          <w:rFonts w:ascii="Traditional Arabic" w:eastAsiaTheme="minorHAnsi" w:hAnsi="Traditional Arabic" w:cs="Traditional Arabic"/>
          <w:sz w:val="40"/>
          <w:szCs w:val="40"/>
        </w:rPr>
      </w:pPr>
      <w:r w:rsidRPr="001F73A9">
        <w:rPr>
          <w:rFonts w:ascii="Traditional Arabic" w:eastAsiaTheme="minorHAnsi" w:hAnsi="Traditional Arabic" w:cs="Traditional Arabic" w:hint="cs"/>
          <w:sz w:val="40"/>
          <w:szCs w:val="40"/>
          <w:rtl/>
        </w:rPr>
        <w:t>اللَّهُمَّ رُدَّنَا إِلَيْكَ رَدًّا جَمِيلًا، وَاخْتِمْ بِالصَّالِحَاتِ آجَالَنَا.</w:t>
      </w:r>
    </w:p>
    <w:p w:rsidR="001F73A9" w:rsidRPr="001F73A9" w:rsidRDefault="001F73A9" w:rsidP="001F73A9">
      <w:pPr>
        <w:rPr>
          <w:rFonts w:ascii="Traditional Arabic" w:hAnsi="Traditional Arabic" w:cs="Traditional Arabic"/>
          <w:sz w:val="40"/>
          <w:szCs w:val="40"/>
        </w:rPr>
      </w:pPr>
      <w:r w:rsidRPr="001F73A9">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1F73A9" w:rsidRPr="001F73A9" w:rsidRDefault="001F73A9" w:rsidP="001F73A9">
      <w:pPr>
        <w:spacing w:after="200" w:line="276" w:lineRule="auto"/>
        <w:jc w:val="both"/>
        <w:rPr>
          <w:rFonts w:ascii="Traditional Arabic" w:eastAsiaTheme="minorHAnsi" w:hAnsi="Traditional Arabic" w:cs="Traditional Arabic"/>
          <w:sz w:val="40"/>
          <w:szCs w:val="40"/>
        </w:rPr>
      </w:pPr>
      <w:r w:rsidRPr="001F73A9">
        <w:rPr>
          <w:rFonts w:ascii="Traditional Arabic" w:eastAsiaTheme="minorHAnsi" w:hAnsi="Traditional Arabic" w:cs="Traditional Arabic" w:hint="cs"/>
          <w:sz w:val="40"/>
          <w:szCs w:val="40"/>
          <w:rtl/>
        </w:rPr>
        <w:t>**********</w:t>
      </w:r>
    </w:p>
    <w:p w:rsidR="001F73A9" w:rsidRPr="001F73A9" w:rsidRDefault="001F73A9" w:rsidP="001F73A9">
      <w:pPr>
        <w:spacing w:after="200" w:line="276" w:lineRule="auto"/>
        <w:jc w:val="both"/>
        <w:rPr>
          <w:rFonts w:ascii="Traditional Arabic" w:eastAsiaTheme="minorHAnsi" w:hAnsi="Traditional Arabic" w:cs="Traditional Arabic"/>
          <w:sz w:val="40"/>
          <w:szCs w:val="40"/>
        </w:rPr>
      </w:pPr>
      <w:r w:rsidRPr="001F73A9">
        <w:rPr>
          <w:rFonts w:ascii="Traditional Arabic" w:eastAsiaTheme="minorHAnsi" w:hAnsi="Traditional Arabic" w:cs="Traditional Arabic" w:hint="cs"/>
          <w:sz w:val="40"/>
          <w:szCs w:val="40"/>
          <w:rtl/>
        </w:rPr>
        <w:t>———— الْخُطْبَةُ الثَّانِيَةُ:—————</w:t>
      </w:r>
    </w:p>
    <w:p w:rsidR="001F73A9" w:rsidRPr="001F73A9" w:rsidRDefault="001F73A9" w:rsidP="001F73A9">
      <w:pPr>
        <w:spacing w:after="200" w:line="276" w:lineRule="auto"/>
        <w:jc w:val="both"/>
        <w:rPr>
          <w:rFonts w:ascii="Traditional Arabic" w:eastAsiaTheme="minorHAnsi" w:hAnsi="Traditional Arabic" w:cs="Traditional Arabic"/>
          <w:sz w:val="40"/>
          <w:szCs w:val="40"/>
        </w:rPr>
      </w:pPr>
      <w:r w:rsidRPr="001F73A9">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عِبَادَ اللهِ؛ وَمِنْ آثَارِ الْإِيمَانِ بِاللهِ:</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31- أَنَّ اللهَ يَحْفَظُ ذُرِّيَّةَ الْمُؤْمِنِ، وَأَمْوَالَ ذُرِّيَّتِهِ، كَالْقِصَّةِ الَّتِي فِي سُورَةِ الْكَهْفِ، قَالَ تَعَالَى: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32- أَنَّ اللهَ يُدَافِعُ عَن الْمُؤْمِنِ، قَالَ تَعَالَى: (إِنَّ اللَّهَ يُدَافِعُ عَنِ الَّذِينَ آمَنُوا إِنَّ اللَّهَ لَا يُحِبُّ كُلَّ خَوَّانٍ كَفُورٍ).</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33- الْحَيَاةُ الطَّيِّبَةُ، قَالَ تَعَالَى: (مَنْ عَمِلَ صَالِحًا مِنْ ذَكَرٍ أَوْ أُنْثَىٰ وَهُوَ مُؤْمِنٌ فَلَنُحْيِيَنَّهُ حَيَاةً طَيِّبَةً وَلَنَجْزِيَنَّهُمْ أَجْرَهُمْ بِأَحْسَنِ مَا كَانُوا يَعْمَلُونَ).</w:t>
      </w:r>
    </w:p>
    <w:p w:rsidR="00D36DD6" w:rsidRPr="00F76018" w:rsidRDefault="00D36DD6" w:rsidP="00D36DD6">
      <w:pPr>
        <w:spacing w:after="200" w:line="276" w:lineRule="auto"/>
        <w:jc w:val="both"/>
        <w:rPr>
          <w:rFonts w:ascii="Traditional Arabic" w:eastAsiaTheme="minorHAnsi" w:hAnsi="Traditional Arabic" w:cs="Traditional Arabic"/>
          <w:sz w:val="40"/>
          <w:szCs w:val="40"/>
        </w:rPr>
      </w:pPr>
      <w:r w:rsidRPr="00F76018">
        <w:rPr>
          <w:rFonts w:ascii="Traditional Arabic" w:eastAsiaTheme="minorHAnsi" w:hAnsi="Traditional Arabic" w:cs="Traditional Arabic" w:hint="cs"/>
          <w:sz w:val="40"/>
          <w:szCs w:val="40"/>
          <w:rtl/>
        </w:rPr>
        <w:t>34- الْمُؤْمِنُ يَنْتَفِعُ بِالتَّذْكِرَةِ وَالْمَوْعِظَةِ، قَالَ تَعَالَى: (وَذَكِّرْ فَإِنَّ الذِّكْرَىٰ تَنْفَعُ الْمُؤْمِنِينَ).</w:t>
      </w:r>
    </w:p>
    <w:p w:rsidR="00D36DD6" w:rsidRPr="00F76018" w:rsidRDefault="00D36DD6" w:rsidP="00D36DD6">
      <w:pPr>
        <w:spacing w:after="200" w:line="276" w:lineRule="auto"/>
        <w:jc w:val="both"/>
        <w:rPr>
          <w:rFonts w:ascii="Traditional Arabic" w:eastAsiaTheme="minorHAnsi" w:hAnsi="Traditional Arabic" w:cs="Traditional Arabic"/>
          <w:sz w:val="40"/>
          <w:szCs w:val="40"/>
          <w:rtl/>
        </w:rPr>
      </w:pPr>
      <w:r w:rsidRPr="00F76018">
        <w:rPr>
          <w:rFonts w:ascii="Traditional Arabic" w:eastAsiaTheme="minorHAnsi" w:hAnsi="Traditional Arabic" w:cs="Traditional Arabic" w:hint="cs"/>
          <w:sz w:val="40"/>
          <w:szCs w:val="40"/>
          <w:rtl/>
        </w:rPr>
        <w:t>35 - أَنَّ اللهَ يَهْدِيهِ إِلَى الصِّرَاطِ الْمُسْتَقِيمِ.</w:t>
      </w:r>
    </w:p>
    <w:p w:rsidR="001F73A9" w:rsidRPr="001F73A9" w:rsidRDefault="001F73A9" w:rsidP="009C703D">
      <w:pPr>
        <w:spacing w:after="200" w:line="276" w:lineRule="auto"/>
        <w:jc w:val="both"/>
        <w:rPr>
          <w:rFonts w:ascii="Traditional Arabic" w:eastAsiaTheme="minorHAnsi" w:hAnsi="Traditional Arabic" w:cs="Traditional Arabic"/>
          <w:sz w:val="40"/>
          <w:szCs w:val="40"/>
        </w:rPr>
      </w:pPr>
      <w:r w:rsidRPr="001F73A9">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1F73A9" w:rsidRPr="00F76018" w:rsidRDefault="001F73A9" w:rsidP="00D36DD6">
      <w:pPr>
        <w:spacing w:after="200" w:line="276" w:lineRule="auto"/>
        <w:jc w:val="both"/>
        <w:rPr>
          <w:rFonts w:ascii="Traditional Arabic" w:eastAsiaTheme="minorHAnsi" w:hAnsi="Traditional Arabic" w:cs="Traditional Arabic"/>
          <w:sz w:val="40"/>
          <w:szCs w:val="40"/>
        </w:rPr>
      </w:pPr>
    </w:p>
    <w:p w:rsidR="00D36DD6" w:rsidRPr="00F76018" w:rsidRDefault="00D36DD6">
      <w:pPr>
        <w:rPr>
          <w:rFonts w:ascii="Traditional Arabic" w:hAnsi="Traditional Arabic" w:cs="Traditional Arabic"/>
          <w:sz w:val="40"/>
          <w:szCs w:val="40"/>
        </w:rPr>
      </w:pPr>
    </w:p>
    <w:sectPr w:rsidR="00D36DD6" w:rsidRPr="00F76018" w:rsidSect="00CC3DA4">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6"/>
    <w:rsid w:val="001A6D1D"/>
    <w:rsid w:val="001F73A9"/>
    <w:rsid w:val="00380574"/>
    <w:rsid w:val="005C310E"/>
    <w:rsid w:val="006D78BE"/>
    <w:rsid w:val="006E5ADB"/>
    <w:rsid w:val="00A93495"/>
    <w:rsid w:val="00BE5B4E"/>
    <w:rsid w:val="00CF36E7"/>
    <w:rsid w:val="00D36DD6"/>
    <w:rsid w:val="00F76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328EB0"/>
  <w15:chartTrackingRefBased/>
  <w15:docId w15:val="{C50CDFD3-535C-1947-8AA4-D5C831DA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36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2</cp:revision>
  <dcterms:created xsi:type="dcterms:W3CDTF">2021-02-09T13:47:00Z</dcterms:created>
  <dcterms:modified xsi:type="dcterms:W3CDTF">2021-02-09T13:47:00Z</dcterms:modified>
</cp:coreProperties>
</file>