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B156B" w14:textId="77777777" w:rsidR="00506DFA" w:rsidRPr="00E86E2E" w:rsidRDefault="00B148F6" w:rsidP="00E86E2E">
      <w:pPr>
        <w:spacing w:after="0" w:line="240" w:lineRule="auto"/>
        <w:jc w:val="center"/>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خطبة "</w:t>
      </w:r>
      <w:r w:rsidR="00B37604" w:rsidRPr="00E86E2E">
        <w:rPr>
          <w:rFonts w:ascii="Traditional Arabic" w:hAnsi="Traditional Arabic" w:cs="Traditional Arabic"/>
          <w:b/>
          <w:bCs/>
          <w:color w:val="000000" w:themeColor="text1"/>
          <w:sz w:val="32"/>
          <w:szCs w:val="32"/>
          <w:rtl/>
        </w:rPr>
        <w:t xml:space="preserve">حتى </w:t>
      </w:r>
      <w:r w:rsidR="007F61B7" w:rsidRPr="00E86E2E">
        <w:rPr>
          <w:rFonts w:ascii="Traditional Arabic" w:hAnsi="Traditional Arabic" w:cs="Traditional Arabic"/>
          <w:b/>
          <w:bCs/>
          <w:color w:val="000000" w:themeColor="text1"/>
          <w:sz w:val="32"/>
          <w:szCs w:val="32"/>
          <w:rtl/>
        </w:rPr>
        <w:t>لا ننسى</w:t>
      </w:r>
      <w:r w:rsidR="00B37604"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أمواتنا</w:t>
      </w:r>
      <w:r w:rsidRPr="00E86E2E">
        <w:rPr>
          <w:rFonts w:ascii="Traditional Arabic" w:hAnsi="Traditional Arabic" w:cs="Traditional Arabic"/>
          <w:b/>
          <w:bCs/>
          <w:color w:val="000000" w:themeColor="text1"/>
          <w:sz w:val="32"/>
          <w:szCs w:val="32"/>
          <w:rtl/>
        </w:rPr>
        <w:t>"</w:t>
      </w:r>
    </w:p>
    <w:p w14:paraId="3B917BEB" w14:textId="77777777" w:rsidR="00A85875" w:rsidRDefault="00A85875" w:rsidP="00E86E2E">
      <w:pPr>
        <w:spacing w:after="0" w:line="240" w:lineRule="auto"/>
        <w:jc w:val="both"/>
        <w:rPr>
          <w:rFonts w:ascii="Traditional Arabic" w:hAnsi="Traditional Arabic" w:cs="Traditional Arabic"/>
          <w:b/>
          <w:bCs/>
          <w:color w:val="000000" w:themeColor="text1"/>
          <w:sz w:val="32"/>
          <w:szCs w:val="32"/>
          <w:rtl/>
        </w:rPr>
      </w:pPr>
      <w:r w:rsidRPr="00871FDC">
        <w:rPr>
          <w:rFonts w:ascii="Traditional Arabic" w:hAnsi="Traditional Arabic" w:cs="Traditional Arabic"/>
          <w:b/>
          <w:bCs/>
          <w:sz w:val="32"/>
          <w:szCs w:val="32"/>
          <w:rtl/>
        </w:rPr>
        <w:t>الحمد لله</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 xml:space="preserve"> نحمده ونستعينه ونستغفره</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آل عمران</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102</w:t>
      </w:r>
      <w:r w:rsidRPr="00871FDC">
        <w:rPr>
          <w:rFonts w:ascii="Traditional Arabic" w:hAnsi="Traditional Arabic" w:cs="Traditional Arabic" w:hint="cs"/>
          <w:b/>
          <w:bCs/>
          <w:sz w:val="32"/>
          <w:szCs w:val="32"/>
          <w:rtl/>
        </w:rPr>
        <w:t>). أما بعد:</w:t>
      </w:r>
    </w:p>
    <w:p w14:paraId="574BBC3D" w14:textId="77777777" w:rsidR="00B148F6" w:rsidRPr="00E86E2E" w:rsidRDefault="00B148F6"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عباد الله:</w:t>
      </w:r>
    </w:p>
    <w:p w14:paraId="0F815026" w14:textId="77777777" w:rsidR="00B37604" w:rsidRPr="00E86E2E" w:rsidRDefault="001A389F"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كثير ما يموت لنا الميت</w:t>
      </w:r>
      <w:r w:rsidR="00B148F6" w:rsidRPr="00E86E2E">
        <w:rPr>
          <w:rFonts w:ascii="Traditional Arabic" w:hAnsi="Traditional Arabic" w:cs="Traditional Arabic"/>
          <w:b/>
          <w:bCs/>
          <w:color w:val="000000" w:themeColor="text1"/>
          <w:sz w:val="32"/>
          <w:szCs w:val="32"/>
          <w:rtl/>
        </w:rPr>
        <w:t>، من قريب أو حبيب أو صديق عزيز، ف</w:t>
      </w:r>
      <w:r w:rsidRPr="00E86E2E">
        <w:rPr>
          <w:rFonts w:ascii="Traditional Arabic" w:hAnsi="Traditional Arabic" w:cs="Traditional Arabic"/>
          <w:b/>
          <w:bCs/>
          <w:color w:val="000000" w:themeColor="text1"/>
          <w:sz w:val="32"/>
          <w:szCs w:val="32"/>
          <w:rtl/>
        </w:rPr>
        <w:t>نستشعر</w:t>
      </w:r>
      <w:r w:rsidR="00B148F6" w:rsidRPr="00E86E2E">
        <w:rPr>
          <w:rFonts w:ascii="Traditional Arabic" w:hAnsi="Traditional Arabic" w:cs="Traditional Arabic"/>
          <w:b/>
          <w:bCs/>
          <w:color w:val="000000" w:themeColor="text1"/>
          <w:sz w:val="32"/>
          <w:szCs w:val="32"/>
          <w:rtl/>
        </w:rPr>
        <w:t xml:space="preserve"> ألم فراقه ونحزن ونتأثر، </w:t>
      </w:r>
      <w:r w:rsidRPr="00E86E2E">
        <w:rPr>
          <w:rFonts w:ascii="Traditional Arabic" w:hAnsi="Traditional Arabic" w:cs="Traditional Arabic"/>
          <w:b/>
          <w:bCs/>
          <w:color w:val="000000" w:themeColor="text1"/>
          <w:sz w:val="32"/>
          <w:szCs w:val="32"/>
          <w:rtl/>
        </w:rPr>
        <w:t>ثم ما نلبث</w:t>
      </w:r>
      <w:r w:rsidR="00B148F6" w:rsidRPr="00E86E2E">
        <w:rPr>
          <w:rFonts w:ascii="Traditional Arabic" w:hAnsi="Traditional Arabic" w:cs="Traditional Arabic"/>
          <w:b/>
          <w:bCs/>
          <w:color w:val="000000" w:themeColor="text1"/>
          <w:sz w:val="32"/>
          <w:szCs w:val="32"/>
          <w:rtl/>
        </w:rPr>
        <w:t xml:space="preserve"> بعد وقت ليس بالطويل،</w:t>
      </w:r>
      <w:r w:rsidR="00160CA5"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أن</w:t>
      </w:r>
      <w:r w:rsidR="00B148F6" w:rsidRPr="00E86E2E">
        <w:rPr>
          <w:rFonts w:ascii="Traditional Arabic" w:hAnsi="Traditional Arabic" w:cs="Traditional Arabic"/>
          <w:b/>
          <w:bCs/>
          <w:color w:val="000000" w:themeColor="text1"/>
          <w:sz w:val="32"/>
          <w:szCs w:val="32"/>
          <w:rtl/>
        </w:rPr>
        <w:t xml:space="preserve"> ننسى هذا الميت، أو يكون عندنا مجرد ذكرى عابرة تقف عند اسمه والترحم العام عليه، أو قد يصل بنا الحال فيكون هذا الميت</w:t>
      </w:r>
      <w:r w:rsidRPr="00E86E2E">
        <w:rPr>
          <w:rFonts w:ascii="Traditional Arabic" w:hAnsi="Traditional Arabic" w:cs="Traditional Arabic"/>
          <w:b/>
          <w:bCs/>
          <w:color w:val="000000" w:themeColor="text1"/>
          <w:sz w:val="32"/>
          <w:szCs w:val="32"/>
          <w:rtl/>
        </w:rPr>
        <w:t xml:space="preserve"> يكون نسيا منسيا </w:t>
      </w:r>
    </w:p>
    <w:p w14:paraId="6EEC6911" w14:textId="77777777" w:rsidR="00B148F6" w:rsidRPr="00E86E2E" w:rsidRDefault="00B148F6"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عباد الله:</w:t>
      </w:r>
    </w:p>
    <w:p w14:paraId="7E8791E8" w14:textId="77777777" w:rsidR="001A389F" w:rsidRPr="00E86E2E" w:rsidRDefault="00B148F6" w:rsidP="00E86E2E">
      <w:pPr>
        <w:spacing w:after="0" w:line="240" w:lineRule="auto"/>
        <w:jc w:val="both"/>
        <w:rPr>
          <w:rFonts w:ascii="Traditional Arabic" w:hAnsi="Traditional Arabic" w:cs="Traditional Arabic"/>
          <w:b/>
          <w:bCs/>
          <w:color w:val="000000" w:themeColor="text1"/>
          <w:sz w:val="32"/>
          <w:szCs w:val="32"/>
        </w:rPr>
      </w:pPr>
      <w:r w:rsidRPr="00E86E2E">
        <w:rPr>
          <w:rFonts w:ascii="Traditional Arabic" w:hAnsi="Traditional Arabic" w:cs="Traditional Arabic"/>
          <w:b/>
          <w:bCs/>
          <w:color w:val="000000" w:themeColor="text1"/>
          <w:sz w:val="32"/>
          <w:szCs w:val="32"/>
          <w:rtl/>
        </w:rPr>
        <w:t>عقيدتنا فيمن يموت، أ</w:t>
      </w:r>
      <w:r w:rsidR="001A389F" w:rsidRPr="00E86E2E">
        <w:rPr>
          <w:rFonts w:ascii="Traditional Arabic" w:hAnsi="Traditional Arabic" w:cs="Traditional Arabic"/>
          <w:b/>
          <w:bCs/>
          <w:color w:val="000000" w:themeColor="text1"/>
          <w:sz w:val="32"/>
          <w:szCs w:val="32"/>
          <w:rtl/>
        </w:rPr>
        <w:t xml:space="preserve">نه </w:t>
      </w:r>
      <w:r w:rsidR="007F61B7" w:rsidRPr="00E86E2E">
        <w:rPr>
          <w:rFonts w:ascii="Traditional Arabic" w:hAnsi="Traditional Arabic" w:cs="Traditional Arabic"/>
          <w:b/>
          <w:bCs/>
          <w:color w:val="000000" w:themeColor="text1"/>
          <w:sz w:val="32"/>
          <w:szCs w:val="32"/>
          <w:rtl/>
        </w:rPr>
        <w:t>إلى</w:t>
      </w:r>
      <w:r w:rsidR="001A389F" w:rsidRPr="00E86E2E">
        <w:rPr>
          <w:rFonts w:ascii="Traditional Arabic" w:hAnsi="Traditional Arabic" w:cs="Traditional Arabic"/>
          <w:b/>
          <w:bCs/>
          <w:color w:val="000000" w:themeColor="text1"/>
          <w:sz w:val="32"/>
          <w:szCs w:val="32"/>
          <w:rtl/>
        </w:rPr>
        <w:t xml:space="preserve"> الله </w:t>
      </w:r>
      <w:r w:rsidRPr="00E86E2E">
        <w:rPr>
          <w:rFonts w:ascii="Traditional Arabic" w:hAnsi="Traditional Arabic" w:cs="Traditional Arabic"/>
          <w:b/>
          <w:bCs/>
          <w:color w:val="000000" w:themeColor="text1"/>
          <w:sz w:val="32"/>
          <w:szCs w:val="32"/>
          <w:rtl/>
        </w:rPr>
        <w:t xml:space="preserve">سبحانه </w:t>
      </w:r>
      <w:r w:rsidR="001A389F" w:rsidRPr="00E86E2E">
        <w:rPr>
          <w:rFonts w:ascii="Traditional Arabic" w:hAnsi="Traditional Arabic" w:cs="Traditional Arabic"/>
          <w:b/>
          <w:bCs/>
          <w:color w:val="000000" w:themeColor="text1"/>
          <w:sz w:val="32"/>
          <w:szCs w:val="32"/>
          <w:rtl/>
        </w:rPr>
        <w:t>رجع</w:t>
      </w:r>
      <w:r w:rsidRPr="00E86E2E">
        <w:rPr>
          <w:rFonts w:ascii="Traditional Arabic" w:hAnsi="Traditional Arabic" w:cs="Traditional Arabic"/>
          <w:b/>
          <w:bCs/>
          <w:color w:val="000000" w:themeColor="text1"/>
          <w:sz w:val="32"/>
          <w:szCs w:val="32"/>
          <w:rtl/>
        </w:rPr>
        <w:t>، وأنه إلى ربّه سبحانه قد ذهب،</w:t>
      </w:r>
      <w:r w:rsidR="001A389F" w:rsidRPr="00E86E2E">
        <w:rPr>
          <w:rFonts w:ascii="Traditional Arabic" w:hAnsi="Traditional Arabic" w:cs="Traditional Arabic"/>
          <w:b/>
          <w:bCs/>
          <w:color w:val="000000" w:themeColor="text1"/>
          <w:sz w:val="32"/>
          <w:szCs w:val="32"/>
          <w:rtl/>
        </w:rPr>
        <w:t xml:space="preserve"> </w:t>
      </w:r>
      <w:r w:rsidRPr="00E86E2E">
        <w:rPr>
          <w:rFonts w:ascii="Traditional Arabic" w:hAnsi="Traditional Arabic" w:cs="Traditional Arabic"/>
          <w:b/>
          <w:bCs/>
          <w:color w:val="000000" w:themeColor="text1"/>
          <w:sz w:val="32"/>
          <w:szCs w:val="32"/>
          <w:rtl/>
        </w:rPr>
        <w:t>(</w:t>
      </w:r>
      <w:r w:rsidRPr="00E86E2E">
        <w:rPr>
          <w:rFonts w:ascii="Traditional Arabic" w:hAnsi="Traditional Arabic" w:cs="Traditional Arabic"/>
          <w:b/>
          <w:bCs/>
          <w:color w:val="000000" w:themeColor="text1"/>
          <w:sz w:val="32"/>
          <w:szCs w:val="32"/>
          <w:rtl/>
          <w:lang w:val="en-GB"/>
        </w:rPr>
        <w:t>ثُمَّ إِلَى رَبِّكُمْ تُرْجَعُونَ</w:t>
      </w:r>
      <w:r w:rsidRPr="00E86E2E">
        <w:rPr>
          <w:rFonts w:ascii="Traditional Arabic" w:hAnsi="Traditional Arabic" w:cs="Traditional Arabic"/>
          <w:b/>
          <w:bCs/>
          <w:color w:val="000000" w:themeColor="text1"/>
          <w:sz w:val="32"/>
          <w:szCs w:val="32"/>
          <w:rtl/>
        </w:rPr>
        <w:t>)(الجاثية،15). عقيدتنا فيمن يموت، أ</w:t>
      </w:r>
      <w:r w:rsidR="001A389F" w:rsidRPr="00E86E2E">
        <w:rPr>
          <w:rFonts w:ascii="Traditional Arabic" w:hAnsi="Traditional Arabic" w:cs="Traditional Arabic"/>
          <w:b/>
          <w:bCs/>
          <w:color w:val="000000" w:themeColor="text1"/>
          <w:sz w:val="32"/>
          <w:szCs w:val="32"/>
          <w:rtl/>
        </w:rPr>
        <w:t xml:space="preserve">نه في حياة </w:t>
      </w:r>
      <w:r w:rsidR="007F61B7" w:rsidRPr="00E86E2E">
        <w:rPr>
          <w:rFonts w:ascii="Traditional Arabic" w:hAnsi="Traditional Arabic" w:cs="Traditional Arabic"/>
          <w:b/>
          <w:bCs/>
          <w:color w:val="000000" w:themeColor="text1"/>
          <w:sz w:val="32"/>
          <w:szCs w:val="32"/>
          <w:rtl/>
        </w:rPr>
        <w:t>برزخيه</w:t>
      </w:r>
      <w:r w:rsidRPr="00E86E2E">
        <w:rPr>
          <w:rFonts w:ascii="Traditional Arabic" w:hAnsi="Traditional Arabic" w:cs="Traditional Arabic"/>
          <w:b/>
          <w:bCs/>
          <w:color w:val="000000" w:themeColor="text1"/>
          <w:sz w:val="32"/>
          <w:szCs w:val="32"/>
          <w:rtl/>
        </w:rPr>
        <w:t>،</w:t>
      </w:r>
      <w:r w:rsidR="001A389F" w:rsidRPr="00E86E2E">
        <w:rPr>
          <w:rFonts w:ascii="Traditional Arabic" w:hAnsi="Traditional Arabic" w:cs="Traditional Arabic"/>
          <w:b/>
          <w:bCs/>
          <w:color w:val="000000" w:themeColor="text1"/>
          <w:sz w:val="32"/>
          <w:szCs w:val="32"/>
          <w:rtl/>
        </w:rPr>
        <w:t xml:space="preserve"> </w:t>
      </w:r>
      <w:r w:rsidRPr="00E86E2E">
        <w:rPr>
          <w:rFonts w:ascii="Traditional Arabic" w:hAnsi="Traditional Arabic" w:cs="Traditional Arabic"/>
          <w:b/>
          <w:bCs/>
          <w:color w:val="000000" w:themeColor="text1"/>
          <w:sz w:val="32"/>
          <w:szCs w:val="32"/>
          <w:rtl/>
        </w:rPr>
        <w:t>وأ</w:t>
      </w:r>
      <w:r w:rsidR="001A389F" w:rsidRPr="00E86E2E">
        <w:rPr>
          <w:rFonts w:ascii="Traditional Arabic" w:hAnsi="Traditional Arabic" w:cs="Traditional Arabic"/>
          <w:b/>
          <w:bCs/>
          <w:color w:val="000000" w:themeColor="text1"/>
          <w:sz w:val="32"/>
          <w:szCs w:val="32"/>
          <w:rtl/>
        </w:rPr>
        <w:t xml:space="preserve">نه </w:t>
      </w:r>
      <w:r w:rsidR="007F61B7" w:rsidRPr="00E86E2E">
        <w:rPr>
          <w:rFonts w:ascii="Traditional Arabic" w:hAnsi="Traditional Arabic" w:cs="Traditional Arabic"/>
          <w:b/>
          <w:bCs/>
          <w:color w:val="000000" w:themeColor="text1"/>
          <w:sz w:val="32"/>
          <w:szCs w:val="32"/>
          <w:rtl/>
        </w:rPr>
        <w:t>أما</w:t>
      </w:r>
      <w:r w:rsidR="001A389F"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أن</w:t>
      </w:r>
      <w:r w:rsidR="001A389F" w:rsidRPr="00E86E2E">
        <w:rPr>
          <w:rFonts w:ascii="Traditional Arabic" w:hAnsi="Traditional Arabic" w:cs="Traditional Arabic"/>
          <w:b/>
          <w:bCs/>
          <w:color w:val="000000" w:themeColor="text1"/>
          <w:sz w:val="32"/>
          <w:szCs w:val="32"/>
          <w:rtl/>
        </w:rPr>
        <w:t xml:space="preserve"> يتنع</w:t>
      </w:r>
      <w:r w:rsidRPr="00E86E2E">
        <w:rPr>
          <w:rFonts w:ascii="Traditional Arabic" w:hAnsi="Traditional Arabic" w:cs="Traditional Arabic"/>
          <w:b/>
          <w:bCs/>
          <w:color w:val="000000" w:themeColor="text1"/>
          <w:sz w:val="32"/>
          <w:szCs w:val="32"/>
          <w:rtl/>
        </w:rPr>
        <w:t>ّ</w:t>
      </w:r>
      <w:r w:rsidR="001A389F" w:rsidRPr="00E86E2E">
        <w:rPr>
          <w:rFonts w:ascii="Traditional Arabic" w:hAnsi="Traditional Arabic" w:cs="Traditional Arabic"/>
          <w:b/>
          <w:bCs/>
          <w:color w:val="000000" w:themeColor="text1"/>
          <w:sz w:val="32"/>
          <w:szCs w:val="32"/>
          <w:rtl/>
        </w:rPr>
        <w:t xml:space="preserve">م </w:t>
      </w:r>
      <w:r w:rsidRPr="00E86E2E">
        <w:rPr>
          <w:rFonts w:ascii="Traditional Arabic" w:hAnsi="Traditional Arabic" w:cs="Traditional Arabic"/>
          <w:b/>
          <w:bCs/>
          <w:color w:val="000000" w:themeColor="text1"/>
          <w:sz w:val="32"/>
          <w:szCs w:val="32"/>
          <w:rtl/>
        </w:rPr>
        <w:t xml:space="preserve">في تلك الحياة، </w:t>
      </w:r>
      <w:r w:rsidR="007F61B7" w:rsidRPr="00E86E2E">
        <w:rPr>
          <w:rFonts w:ascii="Traditional Arabic" w:hAnsi="Traditional Arabic" w:cs="Traditional Arabic"/>
          <w:b/>
          <w:bCs/>
          <w:color w:val="000000" w:themeColor="text1"/>
          <w:sz w:val="32"/>
          <w:szCs w:val="32"/>
          <w:rtl/>
        </w:rPr>
        <w:t>و</w:t>
      </w:r>
      <w:r w:rsidRPr="00E86E2E">
        <w:rPr>
          <w:rFonts w:ascii="Traditional Arabic" w:hAnsi="Traditional Arabic" w:cs="Traditional Arabic"/>
          <w:b/>
          <w:bCs/>
          <w:color w:val="000000" w:themeColor="text1"/>
          <w:sz w:val="32"/>
          <w:szCs w:val="32"/>
          <w:rtl/>
        </w:rPr>
        <w:t>إ</w:t>
      </w:r>
      <w:r w:rsidR="007F61B7" w:rsidRPr="00E86E2E">
        <w:rPr>
          <w:rFonts w:ascii="Traditional Arabic" w:hAnsi="Traditional Arabic" w:cs="Traditional Arabic"/>
          <w:b/>
          <w:bCs/>
          <w:color w:val="000000" w:themeColor="text1"/>
          <w:sz w:val="32"/>
          <w:szCs w:val="32"/>
          <w:rtl/>
        </w:rPr>
        <w:t>ما</w:t>
      </w:r>
      <w:r w:rsidR="001A389F" w:rsidRPr="00E86E2E">
        <w:rPr>
          <w:rFonts w:ascii="Traditional Arabic" w:hAnsi="Traditional Arabic" w:cs="Traditional Arabic"/>
          <w:b/>
          <w:bCs/>
          <w:color w:val="000000" w:themeColor="text1"/>
          <w:sz w:val="32"/>
          <w:szCs w:val="32"/>
          <w:rtl/>
        </w:rPr>
        <w:t xml:space="preserve"> </w:t>
      </w:r>
      <w:r w:rsidRPr="00E86E2E">
        <w:rPr>
          <w:rFonts w:ascii="Traditional Arabic" w:hAnsi="Traditional Arabic" w:cs="Traditional Arabic"/>
          <w:b/>
          <w:bCs/>
          <w:color w:val="000000" w:themeColor="text1"/>
          <w:sz w:val="32"/>
          <w:szCs w:val="32"/>
          <w:rtl/>
        </w:rPr>
        <w:t>أن يتعذب.</w:t>
      </w:r>
    </w:p>
    <w:p w14:paraId="31F55E4E" w14:textId="77777777" w:rsidR="00B148F6" w:rsidRPr="00E86E2E" w:rsidRDefault="00B148F6"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عباد الله:</w:t>
      </w:r>
    </w:p>
    <w:p w14:paraId="2D2F94E7" w14:textId="77777777" w:rsidR="0073093B" w:rsidRPr="00E86E2E" w:rsidRDefault="00B148F6"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 xml:space="preserve">إن </w:t>
      </w:r>
      <w:r w:rsidR="001A389F" w:rsidRPr="00E86E2E">
        <w:rPr>
          <w:rFonts w:ascii="Traditional Arabic" w:hAnsi="Traditional Arabic" w:cs="Traditional Arabic"/>
          <w:b/>
          <w:bCs/>
          <w:color w:val="000000" w:themeColor="text1"/>
          <w:sz w:val="32"/>
          <w:szCs w:val="32"/>
          <w:rtl/>
        </w:rPr>
        <w:t>من عقيدتنا في الموت</w:t>
      </w:r>
      <w:r w:rsidRPr="00E86E2E">
        <w:rPr>
          <w:rFonts w:ascii="Traditional Arabic" w:hAnsi="Traditional Arabic" w:cs="Traditional Arabic"/>
          <w:b/>
          <w:bCs/>
          <w:color w:val="000000" w:themeColor="text1"/>
          <w:sz w:val="32"/>
          <w:szCs w:val="32"/>
          <w:rtl/>
        </w:rPr>
        <w:t xml:space="preserve"> وفيمن يموت ويرحل عنا إلى الأبد،</w:t>
      </w:r>
      <w:r w:rsidR="0073093B" w:rsidRPr="00E86E2E">
        <w:rPr>
          <w:rFonts w:ascii="Traditional Arabic" w:hAnsi="Traditional Arabic" w:cs="Traditional Arabic"/>
          <w:b/>
          <w:bCs/>
          <w:color w:val="000000" w:themeColor="text1"/>
          <w:sz w:val="32"/>
          <w:szCs w:val="32"/>
          <w:rtl/>
        </w:rPr>
        <w:t>أن الله تعالى</w:t>
      </w:r>
      <w:r w:rsidR="001A389F" w:rsidRPr="00E86E2E">
        <w:rPr>
          <w:rFonts w:ascii="Traditional Arabic" w:hAnsi="Traditional Arabic" w:cs="Traditional Arabic"/>
          <w:b/>
          <w:bCs/>
          <w:color w:val="000000" w:themeColor="text1"/>
          <w:sz w:val="32"/>
          <w:szCs w:val="32"/>
          <w:rtl/>
        </w:rPr>
        <w:t xml:space="preserve"> من </w:t>
      </w:r>
      <w:r w:rsidR="0073093B" w:rsidRPr="00E86E2E">
        <w:rPr>
          <w:rFonts w:ascii="Traditional Arabic" w:hAnsi="Traditional Arabic" w:cs="Traditional Arabic"/>
          <w:b/>
          <w:bCs/>
          <w:color w:val="000000" w:themeColor="text1"/>
          <w:sz w:val="32"/>
          <w:szCs w:val="32"/>
          <w:rtl/>
        </w:rPr>
        <w:t xml:space="preserve">رحمته ومن كرمه ومن إحسانه ومن خيره، أن جعل </w:t>
      </w:r>
      <w:r w:rsidR="001A389F" w:rsidRPr="00E86E2E">
        <w:rPr>
          <w:rFonts w:ascii="Traditional Arabic" w:hAnsi="Traditional Arabic" w:cs="Traditional Arabic"/>
          <w:b/>
          <w:bCs/>
          <w:color w:val="000000" w:themeColor="text1"/>
          <w:sz w:val="32"/>
          <w:szCs w:val="32"/>
          <w:rtl/>
        </w:rPr>
        <w:t xml:space="preserve"> حبال </w:t>
      </w:r>
      <w:r w:rsidR="0073093B" w:rsidRPr="00E86E2E">
        <w:rPr>
          <w:rFonts w:ascii="Traditional Arabic" w:hAnsi="Traditional Arabic" w:cs="Traditional Arabic"/>
          <w:b/>
          <w:bCs/>
          <w:color w:val="000000" w:themeColor="text1"/>
          <w:sz w:val="32"/>
          <w:szCs w:val="32"/>
          <w:rtl/>
        </w:rPr>
        <w:t xml:space="preserve">الإحسان </w:t>
      </w:r>
      <w:r w:rsidR="001A389F" w:rsidRPr="00E86E2E">
        <w:rPr>
          <w:rFonts w:ascii="Traditional Arabic" w:hAnsi="Traditional Arabic" w:cs="Traditional Arabic"/>
          <w:b/>
          <w:bCs/>
          <w:color w:val="000000" w:themeColor="text1"/>
          <w:sz w:val="32"/>
          <w:szCs w:val="32"/>
          <w:rtl/>
        </w:rPr>
        <w:t>الخير</w:t>
      </w:r>
      <w:r w:rsidR="0073093B" w:rsidRPr="00E86E2E">
        <w:rPr>
          <w:rFonts w:ascii="Traditional Arabic" w:hAnsi="Traditional Arabic" w:cs="Traditional Arabic"/>
          <w:b/>
          <w:bCs/>
          <w:color w:val="000000" w:themeColor="text1"/>
          <w:sz w:val="32"/>
          <w:szCs w:val="32"/>
          <w:rtl/>
        </w:rPr>
        <w:t xml:space="preserve"> متصلة وموجودة وقائمة</w:t>
      </w:r>
      <w:r w:rsidR="001A389F" w:rsidRPr="00E86E2E">
        <w:rPr>
          <w:rFonts w:ascii="Traditional Arabic" w:hAnsi="Traditional Arabic" w:cs="Traditional Arabic"/>
          <w:b/>
          <w:bCs/>
          <w:color w:val="000000" w:themeColor="text1"/>
          <w:sz w:val="32"/>
          <w:szCs w:val="32"/>
          <w:rtl/>
        </w:rPr>
        <w:t xml:space="preserve"> بين </w:t>
      </w:r>
      <w:r w:rsidR="007F61B7" w:rsidRPr="00E86E2E">
        <w:rPr>
          <w:rFonts w:ascii="Traditional Arabic" w:hAnsi="Traditional Arabic" w:cs="Traditional Arabic"/>
          <w:b/>
          <w:bCs/>
          <w:color w:val="000000" w:themeColor="text1"/>
          <w:sz w:val="32"/>
          <w:szCs w:val="32"/>
          <w:rtl/>
        </w:rPr>
        <w:t>الأحياء</w:t>
      </w:r>
      <w:r w:rsidR="001A389F" w:rsidRPr="00E86E2E">
        <w:rPr>
          <w:rFonts w:ascii="Traditional Arabic" w:hAnsi="Traditional Arabic" w:cs="Traditional Arabic"/>
          <w:b/>
          <w:bCs/>
          <w:color w:val="000000" w:themeColor="text1"/>
          <w:sz w:val="32"/>
          <w:szCs w:val="32"/>
          <w:rtl/>
        </w:rPr>
        <w:t xml:space="preserve"> من </w:t>
      </w:r>
      <w:r w:rsidR="007F61B7" w:rsidRPr="00E86E2E">
        <w:rPr>
          <w:rFonts w:ascii="Traditional Arabic" w:hAnsi="Traditional Arabic" w:cs="Traditional Arabic"/>
          <w:b/>
          <w:bCs/>
          <w:color w:val="000000" w:themeColor="text1"/>
          <w:sz w:val="32"/>
          <w:szCs w:val="32"/>
          <w:rtl/>
        </w:rPr>
        <w:t>المؤمنين</w:t>
      </w:r>
      <w:r w:rsidR="001A389F"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والأموات</w:t>
      </w:r>
      <w:r w:rsidR="00160CA5" w:rsidRPr="00E86E2E">
        <w:rPr>
          <w:rFonts w:ascii="Traditional Arabic" w:hAnsi="Traditional Arabic" w:cs="Traditional Arabic"/>
          <w:b/>
          <w:bCs/>
          <w:color w:val="000000" w:themeColor="text1"/>
          <w:sz w:val="32"/>
          <w:szCs w:val="32"/>
          <w:rtl/>
        </w:rPr>
        <w:t xml:space="preserve"> من المؤمنين</w:t>
      </w:r>
      <w:r w:rsidR="001A389F" w:rsidRPr="00E86E2E">
        <w:rPr>
          <w:rFonts w:ascii="Traditional Arabic" w:hAnsi="Traditional Arabic" w:cs="Traditional Arabic"/>
          <w:b/>
          <w:bCs/>
          <w:color w:val="000000" w:themeColor="text1"/>
          <w:sz w:val="32"/>
          <w:szCs w:val="32"/>
          <w:rtl/>
        </w:rPr>
        <w:t>.</w:t>
      </w:r>
      <w:r w:rsidR="0073093B" w:rsidRPr="00E86E2E">
        <w:rPr>
          <w:rFonts w:ascii="Traditional Arabic" w:hAnsi="Traditional Arabic" w:cs="Traditional Arabic"/>
          <w:b/>
          <w:bCs/>
          <w:color w:val="000000" w:themeColor="text1"/>
          <w:sz w:val="32"/>
          <w:szCs w:val="32"/>
          <w:rtl/>
        </w:rPr>
        <w:t xml:space="preserve"> قال الحق سبحانه: (</w:t>
      </w:r>
      <w:r w:rsidR="0073093B" w:rsidRPr="00E86E2E">
        <w:rPr>
          <w:rFonts w:ascii="Traditional Arabic" w:hAnsi="Traditional Arabic" w:cs="Traditional Arabic"/>
          <w:b/>
          <w:bCs/>
          <w:color w:val="000000" w:themeColor="text1"/>
          <w:sz w:val="32"/>
          <w:szCs w:val="32"/>
          <w:rtl/>
          <w:lang w:val="en-GB"/>
        </w:rPr>
        <w:t>وَالَّذِينَ جَاءُوا مِنْ بَعْدِهِمْ يَقُولُونَ رَبَّنَا اغْفِرْ لَنَا وَلِإِخْوَانِنَا الَّذِينَ سَبَقُونَا بِالْإِيمَانِ وَلَا تَجْعَلْ فِي قُلُوبِنَا غِلًّا لِلَّذِينَ آمَنُوا رَبَّنَا إِنَّكَ رَءُوفٌ رَحِيمٌ</w:t>
      </w:r>
      <w:r w:rsidR="0073093B" w:rsidRPr="00E86E2E">
        <w:rPr>
          <w:rFonts w:ascii="Traditional Arabic" w:hAnsi="Traditional Arabic" w:cs="Traditional Arabic"/>
          <w:b/>
          <w:bCs/>
          <w:color w:val="000000" w:themeColor="text1"/>
          <w:sz w:val="32"/>
          <w:szCs w:val="32"/>
          <w:rtl/>
        </w:rPr>
        <w:t>)(الحشر،10).</w:t>
      </w:r>
    </w:p>
    <w:p w14:paraId="15702F19" w14:textId="77777777" w:rsidR="001A389F" w:rsidRPr="00E86E2E" w:rsidRDefault="001A389F" w:rsidP="00E86E2E">
      <w:pPr>
        <w:spacing w:after="0" w:line="240" w:lineRule="auto"/>
        <w:jc w:val="both"/>
        <w:rPr>
          <w:rFonts w:ascii="Traditional Arabic" w:hAnsi="Traditional Arabic" w:cs="Traditional Arabic"/>
          <w:b/>
          <w:bCs/>
          <w:color w:val="000000" w:themeColor="text1"/>
          <w:sz w:val="32"/>
          <w:szCs w:val="32"/>
        </w:rPr>
      </w:pPr>
      <w:r w:rsidRPr="00E86E2E">
        <w:rPr>
          <w:rFonts w:ascii="Traditional Arabic" w:hAnsi="Traditional Arabic" w:cs="Traditional Arabic"/>
          <w:b/>
          <w:bCs/>
          <w:color w:val="000000" w:themeColor="text1"/>
          <w:sz w:val="32"/>
          <w:szCs w:val="32"/>
          <w:rtl/>
        </w:rPr>
        <w:t xml:space="preserve"> بينما حبال الخير والرحمة</w:t>
      </w:r>
      <w:r w:rsidR="0073093B" w:rsidRPr="00E86E2E">
        <w:rPr>
          <w:rFonts w:ascii="Traditional Arabic" w:hAnsi="Traditional Arabic" w:cs="Traditional Arabic"/>
          <w:b/>
          <w:bCs/>
          <w:color w:val="000000" w:themeColor="text1"/>
          <w:sz w:val="32"/>
          <w:szCs w:val="32"/>
          <w:rtl/>
        </w:rPr>
        <w:t>،</w:t>
      </w:r>
      <w:r w:rsidRPr="00E86E2E">
        <w:rPr>
          <w:rFonts w:ascii="Traditional Arabic" w:hAnsi="Traditional Arabic" w:cs="Traditional Arabic"/>
          <w:b/>
          <w:bCs/>
          <w:color w:val="000000" w:themeColor="text1"/>
          <w:sz w:val="32"/>
          <w:szCs w:val="32"/>
          <w:rtl/>
        </w:rPr>
        <w:t xml:space="preserve"> مقطوعة مبتورة بين </w:t>
      </w:r>
      <w:r w:rsidR="007F61B7" w:rsidRPr="00E86E2E">
        <w:rPr>
          <w:rFonts w:ascii="Traditional Arabic" w:hAnsi="Traditional Arabic" w:cs="Traditional Arabic"/>
          <w:b/>
          <w:bCs/>
          <w:color w:val="000000" w:themeColor="text1"/>
          <w:sz w:val="32"/>
          <w:szCs w:val="32"/>
          <w:rtl/>
        </w:rPr>
        <w:t>المؤمنين</w:t>
      </w:r>
      <w:r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الأحياء</w:t>
      </w:r>
      <w:r w:rsidR="0073093B" w:rsidRPr="00E86E2E">
        <w:rPr>
          <w:rFonts w:ascii="Traditional Arabic" w:hAnsi="Traditional Arabic" w:cs="Traditional Arabic"/>
          <w:b/>
          <w:bCs/>
          <w:color w:val="000000" w:themeColor="text1"/>
          <w:sz w:val="32"/>
          <w:szCs w:val="32"/>
          <w:rtl/>
        </w:rPr>
        <w:t>،</w:t>
      </w:r>
      <w:r w:rsidRPr="00E86E2E">
        <w:rPr>
          <w:rFonts w:ascii="Traditional Arabic" w:hAnsi="Traditional Arabic" w:cs="Traditional Arabic"/>
          <w:b/>
          <w:bCs/>
          <w:color w:val="000000" w:themeColor="text1"/>
          <w:sz w:val="32"/>
          <w:szCs w:val="32"/>
          <w:rtl/>
        </w:rPr>
        <w:t xml:space="preserve"> والكفار </w:t>
      </w:r>
      <w:r w:rsidR="007F61B7" w:rsidRPr="00E86E2E">
        <w:rPr>
          <w:rFonts w:ascii="Traditional Arabic" w:hAnsi="Traditional Arabic" w:cs="Traditional Arabic"/>
          <w:b/>
          <w:bCs/>
          <w:color w:val="000000" w:themeColor="text1"/>
          <w:sz w:val="32"/>
          <w:szCs w:val="32"/>
          <w:rtl/>
        </w:rPr>
        <w:t>الأموات</w:t>
      </w:r>
      <w:r w:rsidR="0073093B" w:rsidRPr="00E86E2E">
        <w:rPr>
          <w:rFonts w:ascii="Traditional Arabic" w:hAnsi="Traditional Arabic" w:cs="Traditional Arabic"/>
          <w:b/>
          <w:bCs/>
          <w:color w:val="000000" w:themeColor="text1"/>
          <w:sz w:val="32"/>
          <w:szCs w:val="32"/>
          <w:rtl/>
        </w:rPr>
        <w:t>، وبين الكفار الأموات والكفار الأموات</w:t>
      </w:r>
      <w:r w:rsidRPr="00E86E2E">
        <w:rPr>
          <w:rFonts w:ascii="Traditional Arabic" w:hAnsi="Traditional Arabic" w:cs="Traditional Arabic"/>
          <w:b/>
          <w:bCs/>
          <w:color w:val="000000" w:themeColor="text1"/>
          <w:sz w:val="32"/>
          <w:szCs w:val="32"/>
          <w:rtl/>
        </w:rPr>
        <w:t xml:space="preserve">. </w:t>
      </w:r>
      <w:r w:rsidR="0073093B" w:rsidRPr="00E86E2E">
        <w:rPr>
          <w:rFonts w:ascii="Traditional Arabic" w:hAnsi="Traditional Arabic" w:cs="Traditional Arabic"/>
          <w:b/>
          <w:bCs/>
          <w:color w:val="000000" w:themeColor="text1"/>
          <w:sz w:val="32"/>
          <w:szCs w:val="32"/>
          <w:rtl/>
        </w:rPr>
        <w:t>قال الحق سبحانه: (</w:t>
      </w:r>
      <w:r w:rsidR="0073093B" w:rsidRPr="00E86E2E">
        <w:rPr>
          <w:rFonts w:ascii="Traditional Arabic" w:hAnsi="Traditional Arabic" w:cs="Traditional Arabic"/>
          <w:b/>
          <w:bCs/>
          <w:color w:val="000000" w:themeColor="text1"/>
          <w:sz w:val="32"/>
          <w:szCs w:val="32"/>
          <w:rtl/>
          <w:lang w:val="en-GB"/>
        </w:rPr>
        <w:t>ا كَانَ لِلنَّبِيِّ وَالَّذِينَ آمَنُوا أَنْ يَسْتَغْفِرُوا لِلْمُشْرِكِينَ وَلَوْ كَانُوا أُولِي قُرْبَى مِنْ بَعْدِ مَا تَبَيَّنَ لَهُمْ أَنَّهُمْ أَصْحَابُ الْجَحِيمِ* وَمَا كَانَ اسْتِغْفَارُ إِبْرَاهِيمَ لِأَبِيهِ إِلَّا عَنْ مَوْعِدَةٍ وَعَدَهَا إِيَّاهُ فَلَمَّا تَبَيَّنَ لَهُ أَنَّهُ عَدُوٌّ لِلَّهِ تَبَرَّأَ مِنْهُ إِنَّ إِبْرَاهِيمَ لَأَوَّاهٌ حَلِيمٌ</w:t>
      </w:r>
      <w:r w:rsidR="0073093B" w:rsidRPr="00E86E2E">
        <w:rPr>
          <w:rFonts w:ascii="Traditional Arabic" w:hAnsi="Traditional Arabic" w:cs="Traditional Arabic"/>
          <w:b/>
          <w:bCs/>
          <w:color w:val="000000" w:themeColor="text1"/>
          <w:sz w:val="32"/>
          <w:szCs w:val="32"/>
          <w:rtl/>
        </w:rPr>
        <w:t xml:space="preserve">)(التوبة،113-114). وفي صحيح مسلم، </w:t>
      </w:r>
      <w:r w:rsidR="0073093B" w:rsidRPr="00E86E2E">
        <w:rPr>
          <w:rFonts w:ascii="Traditional Arabic" w:hAnsi="Traditional Arabic" w:cs="Traditional Arabic"/>
          <w:b/>
          <w:bCs/>
          <w:color w:val="000000" w:themeColor="text1"/>
          <w:sz w:val="32"/>
          <w:szCs w:val="32"/>
          <w:rtl/>
          <w:lang w:val="en-GB"/>
        </w:rPr>
        <w:t>عَنْ أَبِي هُرَيْرَةَ، قَالَ: قَالَ رَسُولُ اللهِ صَلَّى اللهُ عَلَيْهِ وَسَلَّمَ: (اسْتَأْذَنْتُ رَبِّي أَنْ أَسْتَغْفِرَ لِأُمِّي فَلَمْ يَأْذَنْ لِي، وَاسْتَأْذَنْتُهُ أَنْ أَزُورَ قَبْرَهَا فَأَذِنَ لِي).</w:t>
      </w:r>
    </w:p>
    <w:p w14:paraId="0BCB8902" w14:textId="77777777" w:rsidR="0073093B" w:rsidRPr="00E86E2E" w:rsidRDefault="0073093B"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عباد الله:</w:t>
      </w:r>
    </w:p>
    <w:p w14:paraId="1A53CAAD" w14:textId="77777777" w:rsidR="0073093B" w:rsidRPr="00E86E2E" w:rsidRDefault="0073093B"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يشير واقعنا</w:t>
      </w:r>
      <w:r w:rsidR="00E86E2E">
        <w:rPr>
          <w:rFonts w:ascii="Traditional Arabic" w:hAnsi="Traditional Arabic" w:cs="Traditional Arabic" w:hint="cs"/>
          <w:b/>
          <w:bCs/>
          <w:color w:val="000000" w:themeColor="text1"/>
          <w:sz w:val="32"/>
          <w:szCs w:val="32"/>
          <w:rtl/>
        </w:rPr>
        <w:t xml:space="preserve"> </w:t>
      </w:r>
      <w:r w:rsidRPr="00E86E2E">
        <w:rPr>
          <w:rFonts w:ascii="Traditional Arabic" w:hAnsi="Traditional Arabic" w:cs="Traditional Arabic"/>
          <w:b/>
          <w:bCs/>
          <w:color w:val="000000" w:themeColor="text1"/>
          <w:sz w:val="32"/>
          <w:szCs w:val="32"/>
          <w:rtl/>
        </w:rPr>
        <w:t xml:space="preserve">إلى أننا في </w:t>
      </w:r>
      <w:r w:rsidR="00160CA5" w:rsidRPr="00E86E2E">
        <w:rPr>
          <w:rFonts w:ascii="Traditional Arabic" w:hAnsi="Traditional Arabic" w:cs="Traditional Arabic"/>
          <w:b/>
          <w:bCs/>
          <w:color w:val="000000" w:themeColor="text1"/>
          <w:sz w:val="32"/>
          <w:szCs w:val="32"/>
          <w:rtl/>
        </w:rPr>
        <w:t>بداية الفر</w:t>
      </w:r>
      <w:r w:rsidRPr="00E86E2E">
        <w:rPr>
          <w:rFonts w:ascii="Traditional Arabic" w:hAnsi="Traditional Arabic" w:cs="Traditional Arabic"/>
          <w:b/>
          <w:bCs/>
          <w:color w:val="000000" w:themeColor="text1"/>
          <w:sz w:val="32"/>
          <w:szCs w:val="32"/>
          <w:rtl/>
        </w:rPr>
        <w:t>ا</w:t>
      </w:r>
      <w:r w:rsidR="00160CA5" w:rsidRPr="00E86E2E">
        <w:rPr>
          <w:rFonts w:ascii="Traditional Arabic" w:hAnsi="Traditional Arabic" w:cs="Traditional Arabic"/>
          <w:b/>
          <w:bCs/>
          <w:color w:val="000000" w:themeColor="text1"/>
          <w:sz w:val="32"/>
          <w:szCs w:val="32"/>
          <w:rtl/>
        </w:rPr>
        <w:t>ق</w:t>
      </w:r>
      <w:r w:rsidRPr="00E86E2E">
        <w:rPr>
          <w:rFonts w:ascii="Traditional Arabic" w:hAnsi="Traditional Arabic" w:cs="Traditional Arabic"/>
          <w:b/>
          <w:bCs/>
          <w:color w:val="000000" w:themeColor="text1"/>
          <w:sz w:val="32"/>
          <w:szCs w:val="32"/>
          <w:rtl/>
        </w:rPr>
        <w:t xml:space="preserve"> للميت، تكون</w:t>
      </w:r>
      <w:r w:rsidR="00160CA5" w:rsidRPr="00E86E2E">
        <w:rPr>
          <w:rFonts w:ascii="Traditional Arabic" w:hAnsi="Traditional Arabic" w:cs="Traditional Arabic"/>
          <w:b/>
          <w:bCs/>
          <w:color w:val="000000" w:themeColor="text1"/>
          <w:sz w:val="32"/>
          <w:szCs w:val="32"/>
          <w:rtl/>
        </w:rPr>
        <w:t xml:space="preserve"> الذكرى قوية</w:t>
      </w:r>
      <w:r w:rsidRPr="00E86E2E">
        <w:rPr>
          <w:rFonts w:ascii="Traditional Arabic" w:hAnsi="Traditional Arabic" w:cs="Traditional Arabic"/>
          <w:b/>
          <w:bCs/>
          <w:color w:val="000000" w:themeColor="text1"/>
          <w:sz w:val="32"/>
          <w:szCs w:val="32"/>
          <w:rtl/>
        </w:rPr>
        <w:t>،</w:t>
      </w:r>
      <w:r w:rsidR="00A4120B" w:rsidRPr="00E86E2E">
        <w:rPr>
          <w:rFonts w:ascii="Traditional Arabic" w:hAnsi="Traditional Arabic" w:cs="Traditional Arabic"/>
          <w:b/>
          <w:bCs/>
          <w:color w:val="000000" w:themeColor="text1"/>
          <w:sz w:val="32"/>
          <w:szCs w:val="32"/>
          <w:rtl/>
        </w:rPr>
        <w:t xml:space="preserve"> </w:t>
      </w:r>
      <w:r w:rsidRPr="00E86E2E">
        <w:rPr>
          <w:rFonts w:ascii="Traditional Arabic" w:hAnsi="Traditional Arabic" w:cs="Traditional Arabic"/>
          <w:b/>
          <w:bCs/>
          <w:color w:val="000000" w:themeColor="text1"/>
          <w:sz w:val="32"/>
          <w:szCs w:val="32"/>
          <w:rtl/>
        </w:rPr>
        <w:t>و</w:t>
      </w:r>
      <w:r w:rsidR="00A4120B" w:rsidRPr="00E86E2E">
        <w:rPr>
          <w:rFonts w:ascii="Traditional Arabic" w:hAnsi="Traditional Arabic" w:cs="Traditional Arabic"/>
          <w:b/>
          <w:bCs/>
          <w:color w:val="000000" w:themeColor="text1"/>
          <w:sz w:val="32"/>
          <w:szCs w:val="32"/>
          <w:rtl/>
        </w:rPr>
        <w:t>حبال الخير والرحمة مشدودة</w:t>
      </w:r>
      <w:r w:rsidRPr="00E86E2E">
        <w:rPr>
          <w:rFonts w:ascii="Traditional Arabic" w:hAnsi="Traditional Arabic" w:cs="Traditional Arabic"/>
          <w:b/>
          <w:bCs/>
          <w:color w:val="000000" w:themeColor="text1"/>
          <w:sz w:val="32"/>
          <w:szCs w:val="32"/>
          <w:rtl/>
        </w:rPr>
        <w:t>،</w:t>
      </w:r>
      <w:r w:rsidR="00A4120B" w:rsidRPr="00E86E2E">
        <w:rPr>
          <w:rFonts w:ascii="Traditional Arabic" w:hAnsi="Traditional Arabic" w:cs="Traditional Arabic"/>
          <w:b/>
          <w:bCs/>
          <w:color w:val="000000" w:themeColor="text1"/>
          <w:sz w:val="32"/>
          <w:szCs w:val="32"/>
          <w:rtl/>
        </w:rPr>
        <w:t xml:space="preserve"> </w:t>
      </w:r>
      <w:r w:rsidRPr="00E86E2E">
        <w:rPr>
          <w:rFonts w:ascii="Traditional Arabic" w:hAnsi="Traditional Arabic" w:cs="Traditional Arabic"/>
          <w:b/>
          <w:bCs/>
          <w:color w:val="000000" w:themeColor="text1"/>
          <w:sz w:val="32"/>
          <w:szCs w:val="32"/>
          <w:rtl/>
        </w:rPr>
        <w:t>و</w:t>
      </w:r>
      <w:r w:rsidR="00A4120B" w:rsidRPr="00E86E2E">
        <w:rPr>
          <w:rFonts w:ascii="Traditional Arabic" w:hAnsi="Traditional Arabic" w:cs="Traditional Arabic"/>
          <w:b/>
          <w:bCs/>
          <w:color w:val="000000" w:themeColor="text1"/>
          <w:sz w:val="32"/>
          <w:szCs w:val="32"/>
          <w:rtl/>
        </w:rPr>
        <w:t xml:space="preserve">واصلة </w:t>
      </w:r>
      <w:r w:rsidR="00160CA5" w:rsidRPr="00E86E2E">
        <w:rPr>
          <w:rFonts w:ascii="Traditional Arabic" w:hAnsi="Traditional Arabic" w:cs="Traditional Arabic"/>
          <w:b/>
          <w:bCs/>
          <w:color w:val="000000" w:themeColor="text1"/>
          <w:sz w:val="32"/>
          <w:szCs w:val="32"/>
          <w:rtl/>
        </w:rPr>
        <w:t>بالدعاء</w:t>
      </w:r>
      <w:r w:rsidRPr="00E86E2E">
        <w:rPr>
          <w:rFonts w:ascii="Traditional Arabic" w:hAnsi="Traditional Arabic" w:cs="Traditional Arabic"/>
          <w:b/>
          <w:bCs/>
          <w:color w:val="000000" w:themeColor="text1"/>
          <w:sz w:val="32"/>
          <w:szCs w:val="32"/>
          <w:rtl/>
        </w:rPr>
        <w:t xml:space="preserve">. </w:t>
      </w:r>
      <w:r w:rsidR="00A4120B" w:rsidRPr="00E86E2E">
        <w:rPr>
          <w:rFonts w:ascii="Traditional Arabic" w:hAnsi="Traditional Arabic" w:cs="Traditional Arabic"/>
          <w:b/>
          <w:bCs/>
          <w:color w:val="000000" w:themeColor="text1"/>
          <w:sz w:val="32"/>
          <w:szCs w:val="32"/>
          <w:rtl/>
        </w:rPr>
        <w:t>ثم ما نلبث</w:t>
      </w:r>
      <w:r w:rsidRPr="00E86E2E">
        <w:rPr>
          <w:rFonts w:ascii="Traditional Arabic" w:hAnsi="Traditional Arabic" w:cs="Traditional Arabic"/>
          <w:b/>
          <w:bCs/>
          <w:color w:val="000000" w:themeColor="text1"/>
          <w:sz w:val="32"/>
          <w:szCs w:val="32"/>
          <w:rtl/>
        </w:rPr>
        <w:t>- إلا مَن رحم ربك-</w:t>
      </w:r>
      <w:r w:rsidR="00A4120B"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أن</w:t>
      </w:r>
      <w:r w:rsidR="00A4120B" w:rsidRPr="00E86E2E">
        <w:rPr>
          <w:rFonts w:ascii="Traditional Arabic" w:hAnsi="Traditional Arabic" w:cs="Traditional Arabic"/>
          <w:b/>
          <w:bCs/>
          <w:color w:val="000000" w:themeColor="text1"/>
          <w:sz w:val="32"/>
          <w:szCs w:val="32"/>
          <w:rtl/>
        </w:rPr>
        <w:t xml:space="preserve"> ننسى</w:t>
      </w:r>
      <w:r w:rsidRPr="00E86E2E">
        <w:rPr>
          <w:rFonts w:ascii="Traditional Arabic" w:hAnsi="Traditional Arabic" w:cs="Traditional Arabic"/>
          <w:b/>
          <w:bCs/>
          <w:color w:val="000000" w:themeColor="text1"/>
          <w:sz w:val="32"/>
          <w:szCs w:val="32"/>
          <w:rtl/>
        </w:rPr>
        <w:t>، أو</w:t>
      </w:r>
      <w:r w:rsidR="00160CA5" w:rsidRPr="00E86E2E">
        <w:rPr>
          <w:rFonts w:ascii="Traditional Arabic" w:hAnsi="Traditional Arabic" w:cs="Traditional Arabic"/>
          <w:b/>
          <w:bCs/>
          <w:color w:val="000000" w:themeColor="text1"/>
          <w:sz w:val="32"/>
          <w:szCs w:val="32"/>
          <w:rtl/>
        </w:rPr>
        <w:t xml:space="preserve"> </w:t>
      </w:r>
      <w:r w:rsidR="00A4120B" w:rsidRPr="00E86E2E">
        <w:rPr>
          <w:rFonts w:ascii="Traditional Arabic" w:hAnsi="Traditional Arabic" w:cs="Traditional Arabic"/>
          <w:b/>
          <w:bCs/>
          <w:color w:val="000000" w:themeColor="text1"/>
          <w:sz w:val="32"/>
          <w:szCs w:val="32"/>
          <w:rtl/>
        </w:rPr>
        <w:t>ننشغل</w:t>
      </w:r>
      <w:r w:rsidRPr="00E86E2E">
        <w:rPr>
          <w:rFonts w:ascii="Traditional Arabic" w:hAnsi="Traditional Arabic" w:cs="Traditional Arabic"/>
          <w:b/>
          <w:bCs/>
          <w:color w:val="000000" w:themeColor="text1"/>
          <w:sz w:val="32"/>
          <w:szCs w:val="32"/>
          <w:rtl/>
        </w:rPr>
        <w:t>،</w:t>
      </w:r>
      <w:r w:rsidR="00A4120B" w:rsidRPr="00E86E2E">
        <w:rPr>
          <w:rFonts w:ascii="Traditional Arabic" w:hAnsi="Traditional Arabic" w:cs="Traditional Arabic"/>
          <w:b/>
          <w:bCs/>
          <w:color w:val="000000" w:themeColor="text1"/>
          <w:sz w:val="32"/>
          <w:szCs w:val="32"/>
          <w:rtl/>
        </w:rPr>
        <w:t xml:space="preserve"> </w:t>
      </w:r>
      <w:r w:rsidRPr="00E86E2E">
        <w:rPr>
          <w:rFonts w:ascii="Traditional Arabic" w:hAnsi="Traditional Arabic" w:cs="Traditional Arabic"/>
          <w:b/>
          <w:bCs/>
          <w:color w:val="000000" w:themeColor="text1"/>
          <w:sz w:val="32"/>
          <w:szCs w:val="32"/>
          <w:rtl/>
        </w:rPr>
        <w:t>ف</w:t>
      </w:r>
      <w:r w:rsidR="00A4120B" w:rsidRPr="00E86E2E">
        <w:rPr>
          <w:rFonts w:ascii="Traditional Arabic" w:hAnsi="Traditional Arabic" w:cs="Traditional Arabic"/>
          <w:b/>
          <w:bCs/>
          <w:color w:val="000000" w:themeColor="text1"/>
          <w:sz w:val="32"/>
          <w:szCs w:val="32"/>
          <w:rtl/>
        </w:rPr>
        <w:t>تضعف الحبال</w:t>
      </w:r>
      <w:r w:rsidRPr="00E86E2E">
        <w:rPr>
          <w:rFonts w:ascii="Traditional Arabic" w:hAnsi="Traditional Arabic" w:cs="Traditional Arabic"/>
          <w:b/>
          <w:bCs/>
          <w:color w:val="000000" w:themeColor="text1"/>
          <w:sz w:val="32"/>
          <w:szCs w:val="32"/>
          <w:rtl/>
        </w:rPr>
        <w:t xml:space="preserve"> تلك الحبال الواصة ويقل عددها أو ينقطع بعضها.</w:t>
      </w:r>
    </w:p>
    <w:p w14:paraId="1B930420" w14:textId="1A7BEBBF" w:rsidR="00A4120B" w:rsidRPr="00E86E2E" w:rsidRDefault="0073093B"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لذلك، يا عباد الله، وحتى</w:t>
      </w:r>
      <w:r w:rsidR="00A4120B"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لا ننسى</w:t>
      </w:r>
      <w:r w:rsidR="00A4120B"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أمواتنا</w:t>
      </w:r>
      <w:r w:rsidRPr="00E86E2E">
        <w:rPr>
          <w:rFonts w:ascii="Traditional Arabic" w:hAnsi="Traditional Arabic" w:cs="Traditional Arabic"/>
          <w:b/>
          <w:bCs/>
          <w:color w:val="000000" w:themeColor="text1"/>
          <w:sz w:val="32"/>
          <w:szCs w:val="32"/>
          <w:rtl/>
        </w:rPr>
        <w:t>،</w:t>
      </w:r>
      <w:r w:rsidR="00160CA5" w:rsidRPr="00E86E2E">
        <w:rPr>
          <w:rFonts w:ascii="Traditional Arabic" w:hAnsi="Traditional Arabic" w:cs="Traditional Arabic"/>
          <w:b/>
          <w:bCs/>
          <w:color w:val="000000" w:themeColor="text1"/>
          <w:sz w:val="32"/>
          <w:szCs w:val="32"/>
          <w:rtl/>
        </w:rPr>
        <w:t xml:space="preserve"> </w:t>
      </w:r>
      <w:r w:rsidR="00A4120B" w:rsidRPr="00E86E2E">
        <w:rPr>
          <w:rFonts w:ascii="Traditional Arabic" w:hAnsi="Traditional Arabic" w:cs="Traditional Arabic"/>
          <w:b/>
          <w:bCs/>
          <w:color w:val="000000" w:themeColor="text1"/>
          <w:sz w:val="32"/>
          <w:szCs w:val="32"/>
          <w:rtl/>
        </w:rPr>
        <w:t xml:space="preserve">مهما </w:t>
      </w:r>
      <w:r w:rsidR="007F61B7" w:rsidRPr="00E86E2E">
        <w:rPr>
          <w:rFonts w:ascii="Traditional Arabic" w:hAnsi="Traditional Arabic" w:cs="Traditional Arabic"/>
          <w:b/>
          <w:bCs/>
          <w:color w:val="000000" w:themeColor="text1"/>
          <w:sz w:val="32"/>
          <w:szCs w:val="32"/>
          <w:rtl/>
        </w:rPr>
        <w:t>تقادم</w:t>
      </w:r>
      <w:r w:rsidR="00A4120B" w:rsidRPr="00E86E2E">
        <w:rPr>
          <w:rFonts w:ascii="Traditional Arabic" w:hAnsi="Traditional Arabic" w:cs="Traditional Arabic"/>
          <w:b/>
          <w:bCs/>
          <w:color w:val="000000" w:themeColor="text1"/>
          <w:sz w:val="32"/>
          <w:szCs w:val="32"/>
          <w:rtl/>
        </w:rPr>
        <w:t xml:space="preserve"> عليهم العمر</w:t>
      </w:r>
      <w:r w:rsidRPr="00E86E2E">
        <w:rPr>
          <w:rFonts w:ascii="Traditional Arabic" w:hAnsi="Traditional Arabic" w:cs="Traditional Arabic"/>
          <w:b/>
          <w:bCs/>
          <w:color w:val="000000" w:themeColor="text1"/>
          <w:sz w:val="32"/>
          <w:szCs w:val="32"/>
          <w:rtl/>
        </w:rPr>
        <w:t>،</w:t>
      </w:r>
      <w:r w:rsidR="00A4120B" w:rsidRPr="00E86E2E">
        <w:rPr>
          <w:rFonts w:ascii="Traditional Arabic" w:hAnsi="Traditional Arabic" w:cs="Traditional Arabic"/>
          <w:b/>
          <w:bCs/>
          <w:color w:val="000000" w:themeColor="text1"/>
          <w:sz w:val="32"/>
          <w:szCs w:val="32"/>
          <w:rtl/>
        </w:rPr>
        <w:t xml:space="preserve"> حتى تبقى حبال </w:t>
      </w:r>
      <w:r w:rsidR="00160CA5" w:rsidRPr="00E86E2E">
        <w:rPr>
          <w:rFonts w:ascii="Traditional Arabic" w:hAnsi="Traditional Arabic" w:cs="Traditional Arabic"/>
          <w:b/>
          <w:bCs/>
          <w:color w:val="000000" w:themeColor="text1"/>
          <w:sz w:val="32"/>
          <w:szCs w:val="32"/>
          <w:rtl/>
        </w:rPr>
        <w:t>الخير موصولة</w:t>
      </w:r>
      <w:r w:rsidRPr="00E86E2E">
        <w:rPr>
          <w:rFonts w:ascii="Traditional Arabic" w:hAnsi="Traditional Arabic" w:cs="Traditional Arabic"/>
          <w:b/>
          <w:bCs/>
          <w:color w:val="000000" w:themeColor="text1"/>
          <w:sz w:val="32"/>
          <w:szCs w:val="32"/>
          <w:rtl/>
        </w:rPr>
        <w:t>،</w:t>
      </w:r>
      <w:r w:rsidR="00160CA5" w:rsidRPr="00E86E2E">
        <w:rPr>
          <w:rFonts w:ascii="Traditional Arabic" w:hAnsi="Traditional Arabic" w:cs="Traditional Arabic"/>
          <w:b/>
          <w:bCs/>
          <w:color w:val="000000" w:themeColor="text1"/>
          <w:sz w:val="32"/>
          <w:szCs w:val="32"/>
          <w:rtl/>
        </w:rPr>
        <w:t xml:space="preserve"> </w:t>
      </w:r>
      <w:r w:rsidR="00A4120B" w:rsidRPr="00E86E2E">
        <w:rPr>
          <w:rFonts w:ascii="Traditional Arabic" w:hAnsi="Traditional Arabic" w:cs="Traditional Arabic"/>
          <w:b/>
          <w:bCs/>
          <w:color w:val="000000" w:themeColor="text1"/>
          <w:sz w:val="32"/>
          <w:szCs w:val="32"/>
          <w:rtl/>
        </w:rPr>
        <w:t xml:space="preserve">تبقى حبال الخير </w:t>
      </w:r>
      <w:r w:rsidRPr="00E86E2E">
        <w:rPr>
          <w:rFonts w:ascii="Traditional Arabic" w:hAnsi="Traditional Arabic" w:cs="Traditional Arabic"/>
          <w:b/>
          <w:bCs/>
          <w:color w:val="000000" w:themeColor="text1"/>
          <w:sz w:val="32"/>
          <w:szCs w:val="32"/>
          <w:rtl/>
        </w:rPr>
        <w:t>و</w:t>
      </w:r>
      <w:r w:rsidR="00160CA5" w:rsidRPr="00E86E2E">
        <w:rPr>
          <w:rFonts w:ascii="Traditional Arabic" w:hAnsi="Traditional Arabic" w:cs="Traditional Arabic"/>
          <w:b/>
          <w:bCs/>
          <w:color w:val="000000" w:themeColor="text1"/>
          <w:sz w:val="32"/>
          <w:szCs w:val="32"/>
          <w:rtl/>
        </w:rPr>
        <w:t xml:space="preserve">حبال النفع </w:t>
      </w:r>
      <w:r w:rsidRPr="00E86E2E">
        <w:rPr>
          <w:rFonts w:ascii="Traditional Arabic" w:hAnsi="Traditional Arabic" w:cs="Traditional Arabic"/>
          <w:b/>
          <w:bCs/>
          <w:color w:val="000000" w:themeColor="text1"/>
          <w:sz w:val="32"/>
          <w:szCs w:val="32"/>
          <w:rtl/>
        </w:rPr>
        <w:t>و</w:t>
      </w:r>
      <w:r w:rsidR="00160CA5" w:rsidRPr="00E86E2E">
        <w:rPr>
          <w:rFonts w:ascii="Traditional Arabic" w:hAnsi="Traditional Arabic" w:cs="Traditional Arabic"/>
          <w:b/>
          <w:bCs/>
          <w:color w:val="000000" w:themeColor="text1"/>
          <w:sz w:val="32"/>
          <w:szCs w:val="32"/>
          <w:rtl/>
        </w:rPr>
        <w:t>حبال الرحمة</w:t>
      </w:r>
      <w:r w:rsidR="003C43EE">
        <w:rPr>
          <w:rFonts w:ascii="Traditional Arabic" w:hAnsi="Traditional Arabic" w:cs="Traditional Arabic" w:hint="cs"/>
          <w:b/>
          <w:bCs/>
          <w:color w:val="000000" w:themeColor="text1"/>
          <w:sz w:val="32"/>
          <w:szCs w:val="32"/>
          <w:rtl/>
        </w:rPr>
        <w:t xml:space="preserve"> </w:t>
      </w:r>
      <w:r w:rsidRPr="00E86E2E">
        <w:rPr>
          <w:rFonts w:ascii="Traditional Arabic" w:hAnsi="Traditional Arabic" w:cs="Traditional Arabic"/>
          <w:b/>
          <w:bCs/>
          <w:color w:val="000000" w:themeColor="text1"/>
          <w:sz w:val="32"/>
          <w:szCs w:val="32"/>
          <w:rtl/>
        </w:rPr>
        <w:t>و</w:t>
      </w:r>
      <w:r w:rsidR="00A4120B" w:rsidRPr="00E86E2E">
        <w:rPr>
          <w:rFonts w:ascii="Traditional Arabic" w:hAnsi="Traditional Arabic" w:cs="Traditional Arabic"/>
          <w:b/>
          <w:bCs/>
          <w:color w:val="000000" w:themeColor="text1"/>
          <w:sz w:val="32"/>
          <w:szCs w:val="32"/>
          <w:rtl/>
        </w:rPr>
        <w:t>حبال العطاء</w:t>
      </w:r>
      <w:r w:rsidRPr="00E86E2E">
        <w:rPr>
          <w:rFonts w:ascii="Traditional Arabic" w:hAnsi="Traditional Arabic" w:cs="Traditional Arabic"/>
          <w:b/>
          <w:bCs/>
          <w:color w:val="000000" w:themeColor="text1"/>
          <w:sz w:val="32"/>
          <w:szCs w:val="32"/>
          <w:rtl/>
        </w:rPr>
        <w:t xml:space="preserve"> ممدودة سيالة بيننا وبين الأموات لا بد من نعيش مع التوجيها الإلهية والتوجيهات النبوية التي بها نديم قوة تلك الحبال</w:t>
      </w:r>
      <w:r w:rsidR="00160CA5" w:rsidRPr="00E86E2E">
        <w:rPr>
          <w:rFonts w:ascii="Traditional Arabic" w:hAnsi="Traditional Arabic" w:cs="Traditional Arabic"/>
          <w:b/>
          <w:bCs/>
          <w:color w:val="000000" w:themeColor="text1"/>
          <w:sz w:val="32"/>
          <w:szCs w:val="32"/>
          <w:rtl/>
        </w:rPr>
        <w:t>.</w:t>
      </w:r>
      <w:r w:rsidR="00A4120B" w:rsidRPr="00E86E2E">
        <w:rPr>
          <w:rFonts w:ascii="Traditional Arabic" w:hAnsi="Traditional Arabic" w:cs="Traditional Arabic"/>
          <w:b/>
          <w:bCs/>
          <w:color w:val="000000" w:themeColor="text1"/>
          <w:sz w:val="32"/>
          <w:szCs w:val="32"/>
          <w:rtl/>
        </w:rPr>
        <w:t xml:space="preserve"> </w:t>
      </w:r>
    </w:p>
    <w:p w14:paraId="7211F8B8" w14:textId="77777777" w:rsidR="0073093B" w:rsidRPr="00E86E2E" w:rsidRDefault="0073093B"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lastRenderedPageBreak/>
        <w:t>عباد الله</w:t>
      </w:r>
    </w:p>
    <w:p w14:paraId="367F946B" w14:textId="77777777" w:rsidR="00E86E2E" w:rsidRDefault="0073093B"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لفد</w:t>
      </w:r>
      <w:r w:rsidR="00A4120B" w:rsidRPr="00E86E2E">
        <w:rPr>
          <w:rFonts w:ascii="Traditional Arabic" w:hAnsi="Traditional Arabic" w:cs="Traditional Arabic"/>
          <w:b/>
          <w:bCs/>
          <w:color w:val="000000" w:themeColor="text1"/>
          <w:sz w:val="32"/>
          <w:szCs w:val="32"/>
          <w:rtl/>
        </w:rPr>
        <w:t xml:space="preserve"> دعانا ربنا</w:t>
      </w:r>
      <w:r w:rsidRPr="00E86E2E">
        <w:rPr>
          <w:rFonts w:ascii="Traditional Arabic" w:hAnsi="Traditional Arabic" w:cs="Traditional Arabic"/>
          <w:b/>
          <w:bCs/>
          <w:color w:val="000000" w:themeColor="text1"/>
          <w:sz w:val="32"/>
          <w:szCs w:val="32"/>
          <w:rtl/>
        </w:rPr>
        <w:t xml:space="preserve"> جل ثناؤه، لنديم حبال الخير بيننا وبين الأموات، و</w:t>
      </w:r>
      <w:r w:rsidR="00A4120B" w:rsidRPr="00E86E2E">
        <w:rPr>
          <w:rFonts w:ascii="Traditional Arabic" w:hAnsi="Traditional Arabic" w:cs="Traditional Arabic"/>
          <w:b/>
          <w:bCs/>
          <w:color w:val="000000" w:themeColor="text1"/>
          <w:sz w:val="32"/>
          <w:szCs w:val="32"/>
          <w:rtl/>
        </w:rPr>
        <w:t>جعل</w:t>
      </w:r>
      <w:r w:rsidRPr="00E86E2E">
        <w:rPr>
          <w:rFonts w:ascii="Traditional Arabic" w:hAnsi="Traditional Arabic" w:cs="Traditional Arabic"/>
          <w:b/>
          <w:bCs/>
          <w:color w:val="000000" w:themeColor="text1"/>
          <w:sz w:val="32"/>
          <w:szCs w:val="32"/>
          <w:rtl/>
        </w:rPr>
        <w:t xml:space="preserve"> سبحانه</w:t>
      </w:r>
      <w:r w:rsidR="00A4120B" w:rsidRPr="00E86E2E">
        <w:rPr>
          <w:rFonts w:ascii="Traditional Arabic" w:hAnsi="Traditional Arabic" w:cs="Traditional Arabic"/>
          <w:b/>
          <w:bCs/>
          <w:color w:val="000000" w:themeColor="text1"/>
          <w:sz w:val="32"/>
          <w:szCs w:val="32"/>
          <w:rtl/>
        </w:rPr>
        <w:t xml:space="preserve"> من صفات </w:t>
      </w:r>
      <w:r w:rsidRPr="00E86E2E">
        <w:rPr>
          <w:rFonts w:ascii="Traditional Arabic" w:hAnsi="Traditional Arabic" w:cs="Traditional Arabic"/>
          <w:b/>
          <w:bCs/>
          <w:color w:val="000000" w:themeColor="text1"/>
          <w:sz w:val="32"/>
          <w:szCs w:val="32"/>
          <w:rtl/>
        </w:rPr>
        <w:t>أت</w:t>
      </w:r>
      <w:r w:rsidR="00A4120B" w:rsidRPr="00E86E2E">
        <w:rPr>
          <w:rFonts w:ascii="Traditional Arabic" w:hAnsi="Traditional Arabic" w:cs="Traditional Arabic"/>
          <w:b/>
          <w:bCs/>
          <w:color w:val="000000" w:themeColor="text1"/>
          <w:sz w:val="32"/>
          <w:szCs w:val="32"/>
          <w:rtl/>
        </w:rPr>
        <w:t xml:space="preserve">باع </w:t>
      </w:r>
      <w:r w:rsidR="007F61B7" w:rsidRPr="00E86E2E">
        <w:rPr>
          <w:rFonts w:ascii="Traditional Arabic" w:hAnsi="Traditional Arabic" w:cs="Traditional Arabic"/>
          <w:b/>
          <w:bCs/>
          <w:color w:val="000000" w:themeColor="text1"/>
          <w:sz w:val="32"/>
          <w:szCs w:val="32"/>
          <w:rtl/>
        </w:rPr>
        <w:t>الصحابة</w:t>
      </w:r>
      <w:r w:rsidR="00A4120B" w:rsidRPr="00E86E2E">
        <w:rPr>
          <w:rFonts w:ascii="Traditional Arabic" w:hAnsi="Traditional Arabic" w:cs="Traditional Arabic"/>
          <w:b/>
          <w:bCs/>
          <w:color w:val="000000" w:themeColor="text1"/>
          <w:sz w:val="32"/>
          <w:szCs w:val="32"/>
          <w:rtl/>
        </w:rPr>
        <w:t xml:space="preserve"> </w:t>
      </w:r>
      <w:r w:rsidR="007F61B7" w:rsidRPr="00E86E2E">
        <w:rPr>
          <w:rFonts w:ascii="Traditional Arabic" w:hAnsi="Traditional Arabic" w:cs="Traditional Arabic"/>
          <w:b/>
          <w:bCs/>
          <w:color w:val="000000" w:themeColor="text1"/>
          <w:sz w:val="32"/>
          <w:szCs w:val="32"/>
          <w:rtl/>
        </w:rPr>
        <w:t>إلى</w:t>
      </w:r>
      <w:r w:rsidR="00A4120B" w:rsidRPr="00E86E2E">
        <w:rPr>
          <w:rFonts w:ascii="Traditional Arabic" w:hAnsi="Traditional Arabic" w:cs="Traditional Arabic"/>
          <w:b/>
          <w:bCs/>
          <w:color w:val="000000" w:themeColor="text1"/>
          <w:sz w:val="32"/>
          <w:szCs w:val="32"/>
          <w:rtl/>
        </w:rPr>
        <w:t xml:space="preserve"> يوم الدين</w:t>
      </w:r>
      <w:r w:rsidR="00160CA5" w:rsidRPr="00E86E2E">
        <w:rPr>
          <w:rFonts w:ascii="Traditional Arabic" w:hAnsi="Traditional Arabic" w:cs="Traditional Arabic"/>
          <w:b/>
          <w:bCs/>
          <w:color w:val="000000" w:themeColor="text1"/>
          <w:sz w:val="32"/>
          <w:szCs w:val="32"/>
          <w:rtl/>
        </w:rPr>
        <w:t>, تذك</w:t>
      </w:r>
      <w:r w:rsidRPr="00E86E2E">
        <w:rPr>
          <w:rFonts w:ascii="Traditional Arabic" w:hAnsi="Traditional Arabic" w:cs="Traditional Arabic"/>
          <w:b/>
          <w:bCs/>
          <w:color w:val="000000" w:themeColor="text1"/>
          <w:sz w:val="32"/>
          <w:szCs w:val="32"/>
          <w:rtl/>
        </w:rPr>
        <w:t>ر الموتى من المؤمنين،</w:t>
      </w:r>
      <w:r w:rsidR="00160CA5" w:rsidRPr="00E86E2E">
        <w:rPr>
          <w:rFonts w:ascii="Traditional Arabic" w:hAnsi="Traditional Arabic" w:cs="Traditional Arabic"/>
          <w:b/>
          <w:bCs/>
          <w:color w:val="000000" w:themeColor="text1"/>
          <w:sz w:val="32"/>
          <w:szCs w:val="32"/>
          <w:rtl/>
        </w:rPr>
        <w:t xml:space="preserve"> و</w:t>
      </w:r>
      <w:r w:rsidR="00A4120B" w:rsidRPr="00E86E2E">
        <w:rPr>
          <w:rFonts w:ascii="Traditional Arabic" w:hAnsi="Traditional Arabic" w:cs="Traditional Arabic"/>
          <w:b/>
          <w:bCs/>
          <w:color w:val="000000" w:themeColor="text1"/>
          <w:sz w:val="32"/>
          <w:szCs w:val="32"/>
          <w:rtl/>
        </w:rPr>
        <w:t xml:space="preserve">الدعاء </w:t>
      </w:r>
      <w:r w:rsidR="00160CA5" w:rsidRPr="00E86E2E">
        <w:rPr>
          <w:rFonts w:ascii="Traditional Arabic" w:hAnsi="Traditional Arabic" w:cs="Traditional Arabic"/>
          <w:b/>
          <w:bCs/>
          <w:color w:val="000000" w:themeColor="text1"/>
          <w:sz w:val="32"/>
          <w:szCs w:val="32"/>
          <w:rtl/>
        </w:rPr>
        <w:t>لهم</w:t>
      </w:r>
      <w:r w:rsidRPr="00E86E2E">
        <w:rPr>
          <w:rFonts w:ascii="Traditional Arabic" w:hAnsi="Traditional Arabic" w:cs="Traditional Arabic"/>
          <w:b/>
          <w:bCs/>
          <w:color w:val="000000" w:themeColor="text1"/>
          <w:sz w:val="32"/>
          <w:szCs w:val="32"/>
          <w:rtl/>
        </w:rPr>
        <w:t>، فقال الله تعالى مادحا ومثنيا ومربيا لنا وموجها لعباده ومرشدا للمؤمنين به من الأحياء، الذين لا يزالون على قيد الحياة</w:t>
      </w:r>
      <w:r w:rsidR="00FA6022" w:rsidRPr="00E86E2E">
        <w:rPr>
          <w:rFonts w:ascii="Traditional Arabic" w:hAnsi="Traditional Arabic" w:cs="Traditional Arabic"/>
          <w:b/>
          <w:bCs/>
          <w:color w:val="000000" w:themeColor="text1"/>
          <w:sz w:val="32"/>
          <w:szCs w:val="32"/>
          <w:rtl/>
        </w:rPr>
        <w:t>: (</w:t>
      </w:r>
      <w:r w:rsidR="00FA6022" w:rsidRPr="00E86E2E">
        <w:rPr>
          <w:rFonts w:ascii="Traditional Arabic" w:hAnsi="Traditional Arabic" w:cs="Traditional Arabic"/>
          <w:b/>
          <w:bCs/>
          <w:color w:val="000000" w:themeColor="text1"/>
          <w:sz w:val="32"/>
          <w:szCs w:val="32"/>
          <w:rtl/>
          <w:lang w:val="en-GB"/>
        </w:rPr>
        <w:t>وَالَّذِينَ جَاءُوا مِنْ بَعْدِهِمْ يَقُولُونَ رَبَّنَا اغْفِرْ لَنَا وَلِإِخْوَانِنَا الَّذِينَ سَبَقُونَا بِالْإِيمَانِ وَلَا تَجْعَلْ فِي قُلُوبِنَا غِلًّا لِلَّذِينَ آمَنُوا رَبَّنَا إِنَّكَ رَءُوفٌ رَحِيمٌ</w:t>
      </w:r>
      <w:r w:rsidR="00FA6022" w:rsidRPr="00E86E2E">
        <w:rPr>
          <w:rFonts w:ascii="Traditional Arabic" w:hAnsi="Traditional Arabic" w:cs="Traditional Arabic"/>
          <w:b/>
          <w:bCs/>
          <w:color w:val="000000" w:themeColor="text1"/>
          <w:sz w:val="32"/>
          <w:szCs w:val="32"/>
          <w:rtl/>
        </w:rPr>
        <w:t xml:space="preserve">)(الحشر،10). </w:t>
      </w:r>
    </w:p>
    <w:p w14:paraId="576DA429" w14:textId="77777777" w:rsidR="00FA6022" w:rsidRPr="00E86E2E" w:rsidRDefault="00FA6022"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rPr>
        <w:t>قال السعدي: "</w:t>
      </w:r>
      <w:r w:rsidRPr="00E86E2E">
        <w:rPr>
          <w:rFonts w:ascii="Traditional Arabic" w:hAnsi="Traditional Arabic" w:cs="Traditional Arabic"/>
          <w:b/>
          <w:bCs/>
          <w:color w:val="000000" w:themeColor="text1"/>
          <w:sz w:val="32"/>
          <w:szCs w:val="32"/>
          <w:rtl/>
          <w:lang w:val="en-GB"/>
        </w:rPr>
        <w:t>(وَالَّذِينَ جَاءُوا مِنْ بَعْدِهِمْ) أي: من بعد المهاجرين والأنصار (يَقُولُونَ) على وجه النصح لأنفسهم ولسائر المؤمنين: (رَبَّنَا اغْفِرْ لَنَا وَلإخْوَانِنَا الَّذِينَ سَبَقُونَا بِالإيمَانِ)</w:t>
      </w:r>
      <w:r w:rsidR="00E86E2E">
        <w:rPr>
          <w:rFonts w:ascii="Traditional Arabic" w:hAnsi="Traditional Arabic" w:cs="Traditional Arabic" w:hint="cs"/>
          <w:b/>
          <w:bCs/>
          <w:color w:val="000000" w:themeColor="text1"/>
          <w:sz w:val="32"/>
          <w:szCs w:val="32"/>
          <w:rtl/>
          <w:lang w:val="en-GB"/>
        </w:rPr>
        <w:t xml:space="preserve">. </w:t>
      </w:r>
      <w:r w:rsidRPr="00E86E2E">
        <w:rPr>
          <w:rFonts w:ascii="Traditional Arabic" w:hAnsi="Traditional Arabic" w:cs="Traditional Arabic"/>
          <w:b/>
          <w:bCs/>
          <w:color w:val="000000" w:themeColor="text1"/>
          <w:sz w:val="32"/>
          <w:szCs w:val="32"/>
          <w:rtl/>
          <w:lang w:val="en-GB"/>
        </w:rPr>
        <w:t>وهذا دعاء شامل لجميع المؤمنين، السابقين من الصحابة، ومن قبلهم ومن بعدهم، وهذا من فضائل الإيمان أن المؤمنين ينتفع بعضهم ببعض، ويدعو بعضهم لبعض، بسبب المشاركة في الإيمان المقتضي لعقد الأخوة بين المؤمنين التي من فروعها أن يدعو بعضهم لبعض، وأن يحب بعضهم بعضا. ولهذا ذكر الله في الدعاء نفي الغل عن القلب، الشامل لقليل الغل وكثيره، الذي إذا انتفى ثبت ضده، وهو المحبة بين المؤمنين والموالاة والنصح، ونحو ذلك مما هو من حقوق المؤمنين. فوصف الله من بعد الصحابة بالإيمان، لأن قولهم: (سَبَقُونَا بِالإيمَانِ) دليل على المشاركة في الإيمان، وأنهم تابعون للصحابة في عقائد الإيمان وأصوله، وهم أهل السنة والجماعة، الذين لا يصدق هذا الوصف التام إلا عليهم، ووصفهم بالإقرار بالذنوب والاستغفار منها، واستغفار بعضهم لبعض، واجتهادهم في إزالة الغل والحقد عن قلوبهم لإخوانهم المؤمنين، لأن دعاءهم بذلك مستلزم لما ذكرنا، ومتضمن لمحبة بعضهم بعضا، وأن يحب أحدهم لأخيه ما يحب لنفسه، وأن ينصح له حاضرا وغائبا، حيا وميتا، ودلت الآية الكريمة على أن هذا من جملة حقوق المؤمنين بعضهم لبعض، ثم ختموا دعاءهم باسمين كريمين، دالين على كمال رحمة الله وشدة رأفته وإحسانه بهم، الذي من جملته، بل من أجله، توفيقهم للقيام بحقوق الله وحقوق عباده".</w:t>
      </w:r>
    </w:p>
    <w:p w14:paraId="243FAA30" w14:textId="77777777" w:rsidR="00E86E2E" w:rsidRDefault="00FA6022"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 xml:space="preserve">عباد الله: </w:t>
      </w:r>
    </w:p>
    <w:p w14:paraId="3970BF7E" w14:textId="77777777" w:rsidR="00E86E2E" w:rsidRDefault="00FA6022"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rPr>
        <w:t xml:space="preserve">ومن توجيهات السنة النبوية للمؤمنين الأحياء أن يبدأوا بإقامة وربط حبال الخير والعطاء والرحمة للميت، قبل أن يدفن وبعد ان يدفن مباشرة. أما قبل أن يدفت فدليله الحديث في صحيح مسلم، </w:t>
      </w:r>
      <w:r w:rsidRPr="00E86E2E">
        <w:rPr>
          <w:rFonts w:ascii="Traditional Arabic" w:hAnsi="Traditional Arabic" w:cs="Traditional Arabic"/>
          <w:b/>
          <w:bCs/>
          <w:color w:val="000000" w:themeColor="text1"/>
          <w:sz w:val="32"/>
          <w:szCs w:val="32"/>
          <w:rtl/>
          <w:lang w:val="en-GB"/>
        </w:rPr>
        <w:t xml:space="preserve">عَنْ أُمِّ سَلَمَةَ، قَالَتْ: دَخَلَ رَسُولُ اللهِ صَلَّى اللهُ عَلَيْهِ وَسَلَّمَ عَلَى أَبِي سَلَمَةَ وَقَدْ شَقَّ بَصَرُهُ، فَأَغْمَضَهُ، ثُمَّ قَالَ: (إِنَّ الرُّوحَ إِذَا قُبِضَ تَبِعَهُ الْبَصَرُ)، فَضَجَّ نَاسٌ مِنْ أَهْلِهِ، فَقَالَ: (لَا تَدْعُوا عَلَى أَنْفُسِكُمْ إِلَّا بِخَيْرٍ، فَإِنَّ الْمَلَائِكَةَ يُؤَمِّنُونَ عَلَى مَا تَقُولُونَ)، ثُمَّ قَالَ: (اللهُمَّ اغْفِرْ لِأَبِي سَلَمَةَ وَارْفَعْ دَرَجَتَهُ فِي الْمَهْدِيِّينَ، وَاخْلُفْهُ فِي عَقِبِهِ فِي الْغَابِرِينَ، وَاغْفِرْ لَنَا وَلَهُ يَا رَبَّ الْعَالَمِينَ، وَافْسَحْ لَهُ فِي قَبْرِهِ، وَنَوِّرْ لَهُ فِيهِ). </w:t>
      </w:r>
    </w:p>
    <w:p w14:paraId="356F0643" w14:textId="77777777" w:rsidR="00FA6022" w:rsidRPr="00E86E2E" w:rsidRDefault="00FA6022"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lang w:val="en-GB"/>
        </w:rPr>
        <w:t xml:space="preserve">جاء في شرح الحديث: "(وقد شق بصره) بفتح الشين ورفع بصره هكذا ضبطناه وهو المشهور وضبطه بعضهم بصره بالنصب وهو صحيح أيضا والشين مفتوحة بلا خلاف قال القاضيي قال صاحب الأفعال يقال شق بصر الميت وشق الميت بصره ومعناه شخص كما في الرواية الأخرى وقال ابن السكيت في الإصلاح والجوهري حكاية </w:t>
      </w:r>
      <w:r w:rsidRPr="00E86E2E">
        <w:rPr>
          <w:rFonts w:ascii="Traditional Arabic" w:hAnsi="Traditional Arabic" w:cs="Traditional Arabic"/>
          <w:b/>
          <w:bCs/>
          <w:color w:val="000000" w:themeColor="text1"/>
          <w:sz w:val="32"/>
          <w:szCs w:val="32"/>
          <w:rtl/>
          <w:lang w:val="en-GB"/>
        </w:rPr>
        <w:lastRenderedPageBreak/>
        <w:t>عن ابن السكيت يقال شق بصر الميت ولا تقل شق الميت بصره هو الذي حضره الموت وصار ينظر إلى الشيء لا يرتد إليه طرفه (إن الروح إذا قبض تبعه البصر) معناه إذا خرج الروح من الجسد يتبعه البصر ناظرا أين يذهب وفي الروح لغتان التذكير والتأنيث وهذا الحديث دليل للتذكير وفيه دليل أن الروح أجسام لطيفة متخللة في البدن وتذهب الحياة من الجسد بذهابها (واخلفه في عقبه في الغابرين) أي كن خليفة له في ذريته والعقب مؤخر الرجل واستعير للولد وولد الولد وقولهم لاعقب له أي لم يبق له ولد ذكر والغابرين أي الباقين كقوله تعالى إلا امرأته كانت من الغابرين".</w:t>
      </w:r>
    </w:p>
    <w:p w14:paraId="7F5008BC" w14:textId="77777777" w:rsidR="00FA6022" w:rsidRPr="00E86E2E" w:rsidRDefault="00FA6022"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 xml:space="preserve">وأما بعد أن يدفن مباشرة، </w:t>
      </w:r>
      <w:r w:rsidR="00CC10C3" w:rsidRPr="00E86E2E">
        <w:rPr>
          <w:rFonts w:ascii="Traditional Arabic" w:hAnsi="Traditional Arabic" w:cs="Traditional Arabic"/>
          <w:b/>
          <w:bCs/>
          <w:color w:val="000000" w:themeColor="text1"/>
          <w:sz w:val="32"/>
          <w:szCs w:val="32"/>
          <w:rtl/>
        </w:rPr>
        <w:t>فمن السنة أن يقف المشيّعون للميت على قبره قليلا، يدعون له بالثبات ويستغفرون له، والدليل على ذلك،</w:t>
      </w:r>
      <w:r w:rsidRPr="00E86E2E">
        <w:rPr>
          <w:rFonts w:ascii="Traditional Arabic" w:hAnsi="Traditional Arabic" w:cs="Traditional Arabic"/>
          <w:b/>
          <w:bCs/>
          <w:color w:val="000000" w:themeColor="text1"/>
          <w:sz w:val="32"/>
          <w:szCs w:val="32"/>
          <w:rtl/>
        </w:rPr>
        <w:t xml:space="preserve"> الحديث الحسن في سنن أبي داود عن </w:t>
      </w:r>
      <w:r w:rsidRPr="00E86E2E">
        <w:rPr>
          <w:rFonts w:ascii="Traditional Arabic" w:hAnsi="Traditional Arabic" w:cs="Traditional Arabic"/>
          <w:b/>
          <w:bCs/>
          <w:color w:val="000000" w:themeColor="text1"/>
          <w:sz w:val="32"/>
          <w:szCs w:val="32"/>
          <w:rtl/>
          <w:lang w:val="en-GB"/>
        </w:rPr>
        <w:t>عثمان بن عفان، قال: كان النبيُّ صلَّى الله عليه وسلم إذا فرغ من دفن الميت وقفَ عليه، فقال: (اسْتَغفِرُوا لأخيكُم وسَلُوا له بالتثبيت؛ فإنه الآن يُسألُ)</w:t>
      </w:r>
    </w:p>
    <w:p w14:paraId="3C6C10AE" w14:textId="77777777" w:rsidR="00D6166A" w:rsidRPr="00E86E2E" w:rsidRDefault="00D6166A"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rPr>
        <w:t>وجعل الهدي النبوي حبال العطاء والخير موصوله بين الأحياء والأموات في كل زيارة يزورون بها المقابر، حيث أرشدهم إلى السلام عليهم والدعاء لهم بالمغفرة. ففي صحيح مسلم</w:t>
      </w:r>
      <w:r w:rsidRPr="00E86E2E">
        <w:rPr>
          <w:rFonts w:ascii="Traditional Arabic" w:hAnsi="Traditional Arabic" w:cs="Traditional Arabic"/>
          <w:b/>
          <w:bCs/>
          <w:color w:val="000000" w:themeColor="text1"/>
          <w:sz w:val="32"/>
          <w:szCs w:val="32"/>
          <w:rtl/>
          <w:lang w:val="en-GB"/>
        </w:rPr>
        <w:t>عَنْ عَائِشَةَ، أَنَّهَا قَالَتْ: كَانَ رَسُولُ اللهِ صَلَّى اللهُ عَلَيْهِ وَسَلَّمَ كُلَّمَا كَانَ لَيْلَتُهَا مِنْ رَسُولِ اللهِ صَلَّى اللهُ عَلَيْهِ وَسَلَّمَ يَخْرُجُ مِنْ آخِرِ اللَّيْلِ إِلَى الْبَقِيعِ، فَيَقُولُ: (السَّلَامُ عَلَيْكُمْ دَارَ قَوْمٍ مُؤْمِنِينَ، وَأَتَاكُمْ مَا تُوعَدُونَ غَدًا، مُؤَجَّلُونَ، وَإِنَّا، إِنْ شَاءَ اللهُ، بِكُمْ لَاحِقُونَ، اللهُمَّ، اغْفِرْ لِأَهْلِ بَقِيعِ الْغَرْقَدِ) وَلَمْ يُقِمْ قُتَيْبَةُ قَوْلَهُ (وَأَتَاكُمْ). جاء في شرح الحديث: "(البقيع) مدفن أهل المدينة (السلام عليكم دار قوم مؤمنين) دار منصوب على النداء أي يا أهل دار فحذف المضاف وأقام المضاف إليه مقامه وقيل منصوب على الاختصاص قال الخطابي وفيه أن اسم الدار يقع على المقابر قال وهو صحيح فإن الدار في اللغة تقع على الربع المسكون وعلى الخراب غير المأهول (بقيع الغرقد) البقيع مدفن أهل المدينة سمي بقيع الغرقد لغرقد كان فيه وهوما عظم من الموسج وفيه إطلاق لفظ الأهل على ساكن المكان من حي وميت".</w:t>
      </w:r>
    </w:p>
    <w:p w14:paraId="18C8AAC5" w14:textId="77777777" w:rsidR="00D6166A" w:rsidRPr="00E86E2E" w:rsidRDefault="00D6166A"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عباد الله:</w:t>
      </w:r>
    </w:p>
    <w:p w14:paraId="654C0CF3" w14:textId="77777777" w:rsidR="00D6166A" w:rsidRPr="00E86E2E" w:rsidRDefault="00D6166A" w:rsidP="00E86E2E">
      <w:pPr>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و</w:t>
      </w:r>
      <w:r w:rsidR="00951ADF" w:rsidRPr="00E86E2E">
        <w:rPr>
          <w:rFonts w:ascii="Traditional Arabic" w:hAnsi="Traditional Arabic" w:cs="Traditional Arabic"/>
          <w:b/>
          <w:bCs/>
          <w:color w:val="000000" w:themeColor="text1"/>
          <w:sz w:val="32"/>
          <w:szCs w:val="32"/>
          <w:rtl/>
        </w:rPr>
        <w:t>حتى تبقى حبال الخير موصولة للميت بعد موته</w:t>
      </w:r>
      <w:r w:rsidRPr="00E86E2E">
        <w:rPr>
          <w:rFonts w:ascii="Traditional Arabic" w:hAnsi="Traditional Arabic" w:cs="Traditional Arabic"/>
          <w:b/>
          <w:bCs/>
          <w:color w:val="000000" w:themeColor="text1"/>
          <w:sz w:val="32"/>
          <w:szCs w:val="32"/>
          <w:rtl/>
        </w:rPr>
        <w:t>،</w:t>
      </w:r>
      <w:r w:rsidR="00951ADF" w:rsidRPr="00E86E2E">
        <w:rPr>
          <w:rFonts w:ascii="Traditional Arabic" w:hAnsi="Traditional Arabic" w:cs="Traditional Arabic"/>
          <w:b/>
          <w:bCs/>
          <w:color w:val="000000" w:themeColor="text1"/>
          <w:sz w:val="32"/>
          <w:szCs w:val="32"/>
          <w:rtl/>
        </w:rPr>
        <w:t xml:space="preserve"> فلنعمل</w:t>
      </w:r>
      <w:r w:rsidRPr="00E86E2E">
        <w:rPr>
          <w:rFonts w:ascii="Traditional Arabic" w:hAnsi="Traditional Arabic" w:cs="Traditional Arabic"/>
          <w:b/>
          <w:bCs/>
          <w:color w:val="000000" w:themeColor="text1"/>
          <w:sz w:val="32"/>
          <w:szCs w:val="32"/>
          <w:rtl/>
        </w:rPr>
        <w:t>، نحن الأحياء،</w:t>
      </w:r>
      <w:r w:rsidR="00951ADF" w:rsidRPr="00E86E2E">
        <w:rPr>
          <w:rFonts w:ascii="Traditional Arabic" w:hAnsi="Traditional Arabic" w:cs="Traditional Arabic"/>
          <w:b/>
          <w:bCs/>
          <w:color w:val="000000" w:themeColor="text1"/>
          <w:sz w:val="32"/>
          <w:szCs w:val="32"/>
          <w:rtl/>
        </w:rPr>
        <w:t xml:space="preserve"> بما </w:t>
      </w:r>
      <w:r w:rsidR="007F61B7" w:rsidRPr="00E86E2E">
        <w:rPr>
          <w:rFonts w:ascii="Traditional Arabic" w:hAnsi="Traditional Arabic" w:cs="Traditional Arabic"/>
          <w:b/>
          <w:bCs/>
          <w:color w:val="000000" w:themeColor="text1"/>
          <w:sz w:val="32"/>
          <w:szCs w:val="32"/>
          <w:rtl/>
        </w:rPr>
        <w:t>أوصانا</w:t>
      </w:r>
      <w:r w:rsidR="00951ADF" w:rsidRPr="00E86E2E">
        <w:rPr>
          <w:rFonts w:ascii="Traditional Arabic" w:hAnsi="Traditional Arabic" w:cs="Traditional Arabic"/>
          <w:b/>
          <w:bCs/>
          <w:color w:val="000000" w:themeColor="text1"/>
          <w:sz w:val="32"/>
          <w:szCs w:val="32"/>
          <w:rtl/>
        </w:rPr>
        <w:t xml:space="preserve"> به رسولنا صلى الله عليه</w:t>
      </w:r>
      <w:r w:rsidRPr="00E86E2E">
        <w:rPr>
          <w:rFonts w:ascii="Traditional Arabic" w:hAnsi="Traditional Arabic" w:cs="Traditional Arabic"/>
          <w:b/>
          <w:bCs/>
          <w:color w:val="000000" w:themeColor="text1"/>
          <w:sz w:val="32"/>
          <w:szCs w:val="32"/>
          <w:rtl/>
        </w:rPr>
        <w:t xml:space="preserve"> وسلم، فقبل موتك، ورحيلك الأبدي عن الدنيا، </w:t>
      </w:r>
      <w:r w:rsidR="00951ADF" w:rsidRPr="00E86E2E">
        <w:rPr>
          <w:rFonts w:ascii="Traditional Arabic" w:hAnsi="Traditional Arabic" w:cs="Traditional Arabic"/>
          <w:b/>
          <w:bCs/>
          <w:color w:val="000000" w:themeColor="text1"/>
          <w:sz w:val="32"/>
          <w:szCs w:val="32"/>
          <w:rtl/>
        </w:rPr>
        <w:t>دعاك الرسول</w:t>
      </w:r>
      <w:r w:rsidRPr="00E86E2E">
        <w:rPr>
          <w:rFonts w:ascii="Traditional Arabic" w:hAnsi="Traditional Arabic" w:cs="Traditional Arabic"/>
          <w:b/>
          <w:bCs/>
          <w:color w:val="000000" w:themeColor="text1"/>
          <w:sz w:val="32"/>
          <w:szCs w:val="32"/>
          <w:rtl/>
        </w:rPr>
        <w:t xml:space="preserve"> صلى الله عليه وسلم</w:t>
      </w:r>
      <w:r w:rsidR="00951ADF" w:rsidRPr="00E86E2E">
        <w:rPr>
          <w:rFonts w:ascii="Traditional Arabic" w:hAnsi="Traditional Arabic" w:cs="Traditional Arabic"/>
          <w:b/>
          <w:bCs/>
          <w:color w:val="000000" w:themeColor="text1"/>
          <w:sz w:val="32"/>
          <w:szCs w:val="32"/>
          <w:rtl/>
        </w:rPr>
        <w:t xml:space="preserve"> لتقيم بنفسك</w:t>
      </w:r>
      <w:r w:rsidRPr="00E86E2E">
        <w:rPr>
          <w:rFonts w:ascii="Traditional Arabic" w:hAnsi="Traditional Arabic" w:cs="Traditional Arabic"/>
          <w:b/>
          <w:bCs/>
          <w:color w:val="000000" w:themeColor="text1"/>
          <w:sz w:val="32"/>
          <w:szCs w:val="32"/>
          <w:rtl/>
        </w:rPr>
        <w:t xml:space="preserve"> ولنفسك</w:t>
      </w:r>
      <w:r w:rsidR="00951ADF" w:rsidRPr="00E86E2E">
        <w:rPr>
          <w:rFonts w:ascii="Traditional Arabic" w:hAnsi="Traditional Arabic" w:cs="Traditional Arabic"/>
          <w:b/>
          <w:bCs/>
          <w:color w:val="000000" w:themeColor="text1"/>
          <w:sz w:val="32"/>
          <w:szCs w:val="32"/>
          <w:rtl/>
        </w:rPr>
        <w:t xml:space="preserve"> حبال الخير والنفع</w:t>
      </w:r>
      <w:r w:rsidRPr="00E86E2E">
        <w:rPr>
          <w:rFonts w:ascii="Traditional Arabic" w:hAnsi="Traditional Arabic" w:cs="Traditional Arabic"/>
          <w:b/>
          <w:bCs/>
          <w:color w:val="000000" w:themeColor="text1"/>
          <w:sz w:val="32"/>
          <w:szCs w:val="32"/>
          <w:rtl/>
        </w:rPr>
        <w:t xml:space="preserve"> الواصلة بين محياك سابقا ومماتك لاحقا، فكما في صحيح مسلم، </w:t>
      </w:r>
      <w:r w:rsidRPr="00E86E2E">
        <w:rPr>
          <w:rFonts w:ascii="Traditional Arabic" w:hAnsi="Traditional Arabic" w:cs="Traditional Arabic"/>
          <w:b/>
          <w:bCs/>
          <w:color w:val="000000" w:themeColor="text1"/>
          <w:sz w:val="32"/>
          <w:szCs w:val="32"/>
          <w:rtl/>
          <w:lang w:val="en-GB"/>
        </w:rPr>
        <w:t>عَنْ أَبِي هُرَيْرَةَ، أَنَّ رَسُولَ اللهِ صَلَّى اللهُ عَلَيْهِ وَسَلَّمَ، قَالَ: (إِذَا مَاتَ الْإِنْسَانُ انْقَطَعَ عَنْهُ عَمَلُهُ إِلَّا مِنْ ثَلَاثَةٍ: إِلَّا مِنْ صَدَقَةٍ جَارِيَةٍ، أَوْ عِلْمٍ يُنْتَفَعُ بِهِ، أَوْ وَلَدٍ صَالِحٍ يَدْعُو لَهُ). جاء في شرح الحديث: "(إذا مات الإنسان انقطع عنه عمله) قال العلماء معنى الحديث أن عمل الميت ينقطع بموته وينقطع تجدد الثواب له إلا في هذه الأشياء الثلاثة لكونه كان سببها فإن الولد من كسبه وكذلك العلم الذي خلفه من تعليم أو تصنيف وكذلك الصدقة الجارية وهي الوقف".</w:t>
      </w:r>
    </w:p>
    <w:p w14:paraId="3199A7C3" w14:textId="77777777" w:rsidR="00D6166A" w:rsidRPr="00E86E2E" w:rsidRDefault="00180F70" w:rsidP="00E86E2E">
      <w:pPr>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rPr>
        <w:t>ووس</w:t>
      </w:r>
      <w:r w:rsidR="00E86E2E">
        <w:rPr>
          <w:rFonts w:ascii="Traditional Arabic" w:hAnsi="Traditional Arabic" w:cs="Traditional Arabic" w:hint="cs"/>
          <w:b/>
          <w:bCs/>
          <w:color w:val="000000" w:themeColor="text1"/>
          <w:sz w:val="32"/>
          <w:szCs w:val="32"/>
          <w:rtl/>
        </w:rPr>
        <w:t>ّ</w:t>
      </w:r>
      <w:r w:rsidRPr="00E86E2E">
        <w:rPr>
          <w:rFonts w:ascii="Traditional Arabic" w:hAnsi="Traditional Arabic" w:cs="Traditional Arabic"/>
          <w:b/>
          <w:bCs/>
          <w:color w:val="000000" w:themeColor="text1"/>
          <w:sz w:val="32"/>
          <w:szCs w:val="32"/>
          <w:rtl/>
        </w:rPr>
        <w:t xml:space="preserve">ع النبي صلى الله عليه وسلم من أنواع حبال الخير والنفع التي يمكن أن تمتد بين المؤمن في حياته والمؤمن في قبره، ففي الحديث الحسن في سنن ابن ماجه، </w:t>
      </w:r>
      <w:r w:rsidRPr="00E86E2E">
        <w:rPr>
          <w:rFonts w:ascii="Traditional Arabic" w:hAnsi="Traditional Arabic" w:cs="Traditional Arabic"/>
          <w:b/>
          <w:bCs/>
          <w:color w:val="000000" w:themeColor="text1"/>
          <w:sz w:val="32"/>
          <w:szCs w:val="32"/>
          <w:rtl/>
          <w:lang w:val="en-GB"/>
        </w:rPr>
        <w:t xml:space="preserve">عَنْ أَبِي هُرَيْرَةَ، قَالَ: قَالَ رَسُولُ اللَّهِ صَلَّى اللهُ عَلَيْهِ وَسَلَّمَ: (إِنَّ مِمَّا </w:t>
      </w:r>
      <w:r w:rsidRPr="00E86E2E">
        <w:rPr>
          <w:rFonts w:ascii="Traditional Arabic" w:hAnsi="Traditional Arabic" w:cs="Traditional Arabic"/>
          <w:b/>
          <w:bCs/>
          <w:color w:val="000000" w:themeColor="text1"/>
          <w:sz w:val="32"/>
          <w:szCs w:val="32"/>
          <w:rtl/>
          <w:lang w:val="en-GB"/>
        </w:rPr>
        <w:lastRenderedPageBreak/>
        <w:t>يَلْحَقُ الْمُؤْمِنَ مِنْ عَمَلِهِ وَحَسَنَاتِهِ بَعْدَ مَوْتِهِ عِلْمًا عَلَّمَهُ وَنَشَرَهُ، وَوَلَدًا صَالِحًا تَرَكَهُ، وَمُصْحَفًا وَرَّثَهُ، أَوْ مَسْجِدًا بَنَاهُ، أَوْ بَيْتًا لِابْنِ السَّبِيلِ بَنَاهُ، أَوْ نَهْرًا أَجْرَاهُ، أَوْ صَدَقَةً أَخْرَجَهَا مِنْ مَالِهِ فِي صِحَّتِهِ وَحَيَاتِهِ، يَلْحَقُهُ مِنْ بَعْدِ مَوْتِهِ).</w:t>
      </w:r>
    </w:p>
    <w:p w14:paraId="6EC5A360" w14:textId="77777777" w:rsidR="00180F70" w:rsidRPr="00E86E2E" w:rsidRDefault="00180F70" w:rsidP="00E86E2E">
      <w:pPr>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lang w:val="en-GB"/>
        </w:rPr>
        <w:t>عباد الله:</w:t>
      </w:r>
    </w:p>
    <w:p w14:paraId="2F199B47" w14:textId="77777777" w:rsidR="00180F70" w:rsidRPr="00E86E2E" w:rsidRDefault="00180F70" w:rsidP="00E86E2E">
      <w:pPr>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lang w:val="en-GB"/>
        </w:rPr>
        <w:t>وتقع المسؤولية الأخلاقية الأكبر على إبقاء حبال الخير تسيل بين الأحياء من المؤمنين وبين الأموات من المؤمنين، على الأهل من الآباء والأمهات والأزواج والزوجات عموما، والأولاد خصوصا.</w:t>
      </w:r>
    </w:p>
    <w:p w14:paraId="0466C0F2" w14:textId="77777777" w:rsidR="00E845FD" w:rsidRPr="00E86E2E" w:rsidRDefault="00E845FD"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lang w:val="en-GB"/>
        </w:rPr>
        <w:t>فتأمل معي، قول النبي صلى الله عليه وسلم في النفع عموما من قبل الأقارب، كما في صحيح البخاري، عَنْ عَائِشَةَ رَضِيَ اللَّهُ عَنْهَا، أَنَّ رَسُولَ اللَّهِ صَلَّى اللهُ عَلَيْهِ وَسَلَّمَ، قَالَ: (مَنْ مَاتَ وَعَلَيْهِ صِيَامٌ صَامَ عَنْهُ وَلِيُّهُ). جاء في شرح الحديث: "(عليه صيام) واجب من قضاء أو نذر أو كفارة. (وليه) كل قريب له ولو كان غير وارث". وقال النووي في شرح مسلم: "اختلف العلماء فيمن مات وعليه صوم واجب من رمضان أو قضاء أو نذر أو غيره: هل يقضى عنه، وللشافعي في المسألة قولان مشهوران: أشهرهما: لا يُصام عنه، ولا يصح عن ميت صوم أصلاً. والثاني: يستحب لوليه أن يصوم عنه ويصح صومه عنه ويبرأ الميت ولا يحتاج إلى إطعام عنه، وهذا القول هو الصحيح المختار الذي نعتقده، وهو الذي صححه محققو أصحابنا الجامعون بين الفقه والحديث لهذه الأحاديث الصحيحة الصريحة. ممن قال به من السلف: الحسن البصري والزهري وقتادة وأبو ثور، وبه قال الليث وأحمد وإسحاق وأبو عبيد في صوم النذر دون رمضان وغيره. وذهب الجمهور إلى أنه لا يُصام عن ميت لا نذر ولا غيره، حكاه ابن المنذر عن ابن عمر وابن عباس وعائشة ورواية عن الحسن والزهري وبه قال مالك وأبو حنيفة".</w:t>
      </w:r>
    </w:p>
    <w:p w14:paraId="7504C8B2" w14:textId="77777777" w:rsidR="00180F70" w:rsidRPr="00E86E2E" w:rsidRDefault="00E845FD"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lang w:val="en-GB"/>
        </w:rPr>
        <w:t>و</w:t>
      </w:r>
      <w:r w:rsidR="00180F70" w:rsidRPr="00E86E2E">
        <w:rPr>
          <w:rFonts w:ascii="Traditional Arabic" w:hAnsi="Traditional Arabic" w:cs="Traditional Arabic"/>
          <w:b/>
          <w:bCs/>
          <w:color w:val="000000" w:themeColor="text1"/>
          <w:sz w:val="32"/>
          <w:szCs w:val="32"/>
          <w:rtl/>
          <w:lang w:val="en-GB"/>
        </w:rPr>
        <w:t>تأمّل معي، قول النبي صلى الله عليه وسلم في دور الأبناء في إبقاء حبال الخير ممتدة إلى آبائهم الأموات، كما في الصحيح: (أَوْ وَلَدٍ صَالِحٍ يَدْعُو لَهُ)، وفي الحديث الصحيح كذلك: (أربعٌ من ع</w:t>
      </w:r>
      <w:r w:rsidRPr="00E86E2E">
        <w:rPr>
          <w:rFonts w:ascii="Traditional Arabic" w:hAnsi="Traditional Arabic" w:cs="Traditional Arabic"/>
          <w:b/>
          <w:bCs/>
          <w:color w:val="000000" w:themeColor="text1"/>
          <w:sz w:val="32"/>
          <w:szCs w:val="32"/>
          <w:rtl/>
          <w:lang w:val="en-GB"/>
        </w:rPr>
        <w:t xml:space="preserve">َمَلِ الأَحياءِ يجرِي للأمواتِ: </w:t>
      </w:r>
      <w:r w:rsidR="00180F70" w:rsidRPr="00E86E2E">
        <w:rPr>
          <w:rFonts w:ascii="Traditional Arabic" w:hAnsi="Traditional Arabic" w:cs="Traditional Arabic"/>
          <w:b/>
          <w:bCs/>
          <w:color w:val="000000" w:themeColor="text1"/>
          <w:sz w:val="32"/>
          <w:szCs w:val="32"/>
          <w:rtl/>
          <w:lang w:val="en-GB"/>
        </w:rPr>
        <w:t xml:space="preserve">رجلٌ ترك عَقِباً صالحاً فيدعو، فيبلغه دعاؤهم). </w:t>
      </w:r>
    </w:p>
    <w:p w14:paraId="53944B20" w14:textId="77777777" w:rsidR="00180F70" w:rsidRPr="00E86E2E" w:rsidRDefault="00180F70"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lang w:val="en-GB"/>
        </w:rPr>
        <w:t>وتأمّل الحديث الحسن الذي رواه الإمام أحمد في مسنده، عَنْ أَبِي هُرَيْرَةَ، قَالَ: قَالَ رَسُولُ اللهِ صَلَّى اللهُ عَلَيْهِ وَسَلَّمَ:  (إِنَّ اللهَ عَزَّ وَجَلَّ لَيَرْفَعُ الدَّرَجَةَ لِلْعَبْدِ الصَّالِحِ فِي الْجَنَّةِ، فَيَقُولُ: يَا رَبِّ، أَنَّى لِي هَذِهِ؟ فَيَقُولُ: بِاسْتِغْفَارِ وَلَدِكَ لَكَ).</w:t>
      </w:r>
    </w:p>
    <w:p w14:paraId="7B12EB34" w14:textId="77777777" w:rsidR="00A85875" w:rsidRPr="00871FDC" w:rsidRDefault="00A85875" w:rsidP="00A85875">
      <w:pPr>
        <w:spacing w:after="0" w:line="240" w:lineRule="auto"/>
        <w:jc w:val="center"/>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أقول قولي هذا وأستغفر الله العظيم</w:t>
      </w:r>
    </w:p>
    <w:p w14:paraId="1FD62F44" w14:textId="77777777" w:rsidR="00A85875" w:rsidRPr="00871FDC" w:rsidRDefault="00A85875" w:rsidP="00A85875">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الخطبة الثانية:</w:t>
      </w:r>
    </w:p>
    <w:p w14:paraId="76E00377" w14:textId="77777777" w:rsidR="00A85875" w:rsidRPr="00871FDC" w:rsidRDefault="00A85875" w:rsidP="00A85875">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الحمد لله، والصلاة والسلام على رسول الله وعلى آله وأصحابه أجمعين، وبعد:</w:t>
      </w:r>
    </w:p>
    <w:p w14:paraId="0AF1DC2D" w14:textId="77777777" w:rsidR="00E86E2E" w:rsidRPr="00E86E2E" w:rsidRDefault="00E86E2E"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rPr>
      </w:pPr>
      <w:r w:rsidRPr="00E86E2E">
        <w:rPr>
          <w:rFonts w:ascii="Traditional Arabic" w:hAnsi="Traditional Arabic" w:cs="Traditional Arabic"/>
          <w:b/>
          <w:bCs/>
          <w:color w:val="000000" w:themeColor="text1"/>
          <w:sz w:val="32"/>
          <w:szCs w:val="32"/>
          <w:rtl/>
        </w:rPr>
        <w:t>عباد الله:</w:t>
      </w:r>
    </w:p>
    <w:p w14:paraId="7B986C35" w14:textId="77777777" w:rsidR="00180F70" w:rsidRPr="00E86E2E" w:rsidRDefault="00180F70"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rPr>
        <w:t>ومن المواقف العملية التي دعت فيها السنة النبوية لإدامة حبال الود من قبل الأبناء تجاه وال</w:t>
      </w:r>
      <w:r w:rsidR="00E86E2E" w:rsidRPr="00E86E2E">
        <w:rPr>
          <w:rFonts w:ascii="Traditional Arabic" w:hAnsi="Traditional Arabic" w:cs="Traditional Arabic"/>
          <w:b/>
          <w:bCs/>
          <w:color w:val="000000" w:themeColor="text1"/>
          <w:sz w:val="32"/>
          <w:szCs w:val="32"/>
          <w:rtl/>
        </w:rPr>
        <w:t>د</w:t>
      </w:r>
      <w:r w:rsidRPr="00E86E2E">
        <w:rPr>
          <w:rFonts w:ascii="Traditional Arabic" w:hAnsi="Traditional Arabic" w:cs="Traditional Arabic"/>
          <w:b/>
          <w:bCs/>
          <w:color w:val="000000" w:themeColor="text1"/>
          <w:sz w:val="32"/>
          <w:szCs w:val="32"/>
          <w:rtl/>
        </w:rPr>
        <w:t>يهم،</w:t>
      </w:r>
      <w:r w:rsidR="00E86E2E" w:rsidRPr="00E86E2E">
        <w:rPr>
          <w:rFonts w:ascii="Traditional Arabic" w:hAnsi="Traditional Arabic" w:cs="Traditional Arabic"/>
          <w:b/>
          <w:bCs/>
          <w:color w:val="000000" w:themeColor="text1"/>
          <w:sz w:val="32"/>
          <w:szCs w:val="32"/>
          <w:rtl/>
        </w:rPr>
        <w:t xml:space="preserve"> وطبقها الصحابة في حياتهم تجاه من مات لهم،</w:t>
      </w:r>
      <w:r w:rsidRPr="00E86E2E">
        <w:rPr>
          <w:rFonts w:ascii="Traditional Arabic" w:hAnsi="Traditional Arabic" w:cs="Traditional Arabic"/>
          <w:b/>
          <w:bCs/>
          <w:color w:val="000000" w:themeColor="text1"/>
          <w:sz w:val="32"/>
          <w:szCs w:val="32"/>
          <w:rtl/>
        </w:rPr>
        <w:t xml:space="preserve"> ما جاء في صحيح البخاري، </w:t>
      </w:r>
      <w:r w:rsidRPr="00E86E2E">
        <w:rPr>
          <w:rFonts w:ascii="Traditional Arabic" w:hAnsi="Traditional Arabic" w:cs="Traditional Arabic"/>
          <w:b/>
          <w:bCs/>
          <w:color w:val="000000" w:themeColor="text1"/>
          <w:sz w:val="32"/>
          <w:szCs w:val="32"/>
          <w:rtl/>
          <w:lang w:val="en-GB"/>
        </w:rPr>
        <w:t xml:space="preserve">عَنِ ابْنِ عَبَّاسٍ رَضِيَ اللَّهُ عَنْهُمَا، أَنَّ امْرَأَةً مِنْ جُهَيْنَةَ، جَاءَتْ إِلَى النَّبِيِّ صَلَّى اللهُ عَلَيْهِ وَسَلَّمَ، فَقَالَتْ: إِنَّ أُمِّي نَذَرَتْ أَنْ تَحُجَّ فَلَمْ تَحُجَّ حَتَّى مَاتَتْ، أَفَأَحُجُّ عَنْهَا؟ قَالَ: </w:t>
      </w:r>
      <w:r w:rsidRPr="00E86E2E">
        <w:rPr>
          <w:rFonts w:ascii="Traditional Arabic" w:hAnsi="Traditional Arabic" w:cs="Traditional Arabic"/>
          <w:b/>
          <w:bCs/>
          <w:color w:val="000000" w:themeColor="text1"/>
          <w:sz w:val="32"/>
          <w:szCs w:val="32"/>
          <w:rtl/>
          <w:lang w:val="en-GB"/>
        </w:rPr>
        <w:lastRenderedPageBreak/>
        <w:t>(نَعَمْ حُجِّي عَنْهَا، أَرَأَيْتِ لَوْ كَانَ عَلَى أُمِّكِ دَيْنٌ أَكُنْتِ قَاضِيَةً؟ اقْضُوا اللَّهَ فَاللَّهُ أَحَقُّ بِالوَفَاءِ). جاء في شرح الحديث: "</w:t>
      </w:r>
      <w:r w:rsidR="00E845FD" w:rsidRPr="00E86E2E">
        <w:rPr>
          <w:rFonts w:ascii="Traditional Arabic" w:hAnsi="Traditional Arabic" w:cs="Traditional Arabic"/>
          <w:b/>
          <w:bCs/>
          <w:color w:val="000000" w:themeColor="text1"/>
          <w:sz w:val="32"/>
          <w:szCs w:val="32"/>
          <w:rtl/>
          <w:lang w:val="en-GB"/>
        </w:rPr>
        <w:t>(أكنت</w:t>
      </w:r>
      <w:r w:rsidR="00E86E2E">
        <w:rPr>
          <w:rFonts w:ascii="Traditional Arabic" w:hAnsi="Traditional Arabic" w:cs="Traditional Arabic" w:hint="cs"/>
          <w:b/>
          <w:bCs/>
          <w:color w:val="000000" w:themeColor="text1"/>
          <w:sz w:val="32"/>
          <w:szCs w:val="32"/>
          <w:rtl/>
          <w:lang w:val="en-GB"/>
        </w:rPr>
        <w:t>...)</w:t>
      </w:r>
      <w:r w:rsidR="00E845FD" w:rsidRPr="00E86E2E">
        <w:rPr>
          <w:rFonts w:ascii="Traditional Arabic" w:hAnsi="Traditional Arabic" w:cs="Traditional Arabic"/>
          <w:b/>
          <w:bCs/>
          <w:color w:val="000000" w:themeColor="text1"/>
          <w:sz w:val="32"/>
          <w:szCs w:val="32"/>
          <w:rtl/>
          <w:lang w:val="en-GB"/>
        </w:rPr>
        <w:t xml:space="preserve"> أي </w:t>
      </w:r>
      <w:r w:rsidRPr="00E86E2E">
        <w:rPr>
          <w:rFonts w:ascii="Traditional Arabic" w:hAnsi="Traditional Arabic" w:cs="Traditional Arabic"/>
          <w:b/>
          <w:bCs/>
          <w:color w:val="000000" w:themeColor="text1"/>
          <w:sz w:val="32"/>
          <w:szCs w:val="32"/>
          <w:rtl/>
          <w:lang w:val="en-GB"/>
        </w:rPr>
        <w:t>هذا الحج المنذور دين لله تعالى فيقضي وهو أحق بالقضاء".</w:t>
      </w:r>
    </w:p>
    <w:p w14:paraId="217C207F" w14:textId="77777777" w:rsidR="00E845FD" w:rsidRPr="00E86E2E" w:rsidRDefault="00E845FD"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lang w:val="en-GB"/>
        </w:rPr>
        <w:t>و</w:t>
      </w:r>
      <w:r w:rsidR="00E86E2E" w:rsidRPr="00E86E2E">
        <w:rPr>
          <w:rFonts w:ascii="Traditional Arabic" w:hAnsi="Traditional Arabic" w:cs="Traditional Arabic"/>
          <w:b/>
          <w:bCs/>
          <w:color w:val="000000" w:themeColor="text1"/>
          <w:sz w:val="32"/>
          <w:szCs w:val="32"/>
          <w:rtl/>
          <w:lang w:val="en-GB"/>
        </w:rPr>
        <w:t xml:space="preserve">منها، ما جاء </w:t>
      </w:r>
      <w:r w:rsidRPr="00E86E2E">
        <w:rPr>
          <w:rFonts w:ascii="Traditional Arabic" w:hAnsi="Traditional Arabic" w:cs="Traditional Arabic"/>
          <w:b/>
          <w:bCs/>
          <w:color w:val="000000" w:themeColor="text1"/>
          <w:sz w:val="32"/>
          <w:szCs w:val="32"/>
          <w:rtl/>
          <w:lang w:val="en-GB"/>
        </w:rPr>
        <w:t>في صحيح البخاري، عن ابْن عَبَّاسٍ رَضِيَ اللَّهُ عَنْهُمَا: أَنَّ سَعْدَ بْنَ عُبَادَةَ رَضِيَ اللَّهُ عَنْهُ تُوُفِّيَتْ أُمُّهُ وَهُوَ غَائِبٌ عَنْهَا، فَقَالَ: يَا رَسُولَ اللَّهِ إِنَّ أُمِّي تُوُفِّيَتْ وَأَنَا غَائِبٌ عَنْهَا، أَيَنْفَعُهَا شَيْءٌ إِنْ تَصَدَّقْتُ بِهِ عَنْهَا؟ قَالَ: (نَعَمْ)، قَالَ: فَإِنِّي أُشْهِدُكَ أَنَّ حَائِطِيَ المِخْرَافَ صَدَقَةٌ عَلَيْهَا. جاء في شرح الحديث: "(أمه) عمرة بنت مسعود. (حائطي) هو البستان من النخل إذا كان له جدار. (المخراف) اسم لحائطه والمخراف الشجرة وقيل ثمرها".</w:t>
      </w:r>
    </w:p>
    <w:p w14:paraId="31F769B3" w14:textId="77777777" w:rsidR="00180F70" w:rsidRPr="00E86E2E" w:rsidRDefault="00E845FD" w:rsidP="00E86E2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86E2E">
        <w:rPr>
          <w:rFonts w:ascii="Traditional Arabic" w:hAnsi="Traditional Arabic" w:cs="Traditional Arabic"/>
          <w:b/>
          <w:bCs/>
          <w:color w:val="000000" w:themeColor="text1"/>
          <w:sz w:val="32"/>
          <w:szCs w:val="32"/>
          <w:rtl/>
        </w:rPr>
        <w:t>وفي الحديث الصحيح، عن</w:t>
      </w:r>
      <w:r w:rsidRPr="00E86E2E">
        <w:rPr>
          <w:rFonts w:ascii="Traditional Arabic" w:hAnsi="Traditional Arabic" w:cs="Traditional Arabic"/>
          <w:b/>
          <w:bCs/>
          <w:color w:val="000000" w:themeColor="text1"/>
          <w:sz w:val="32"/>
          <w:szCs w:val="32"/>
          <w:rtl/>
          <w:lang w:val="en-GB"/>
        </w:rPr>
        <w:t xml:space="preserve"> أبي إسحاق، عن رجلٍ عن سعدِ بن عبادة، أنه قال: يا رسولَ الله، إن أمَّ سعدٍ ماتت، فأيُّ الصَّدَقَة أفضَلُ؟ قال: (الماءُ) قال: فحفر بئراً، وقال: هذه لأم سعد(يقصد أمه).</w:t>
      </w:r>
    </w:p>
    <w:p w14:paraId="7B9ECF64" w14:textId="77777777" w:rsidR="00B34F27" w:rsidRPr="00E86E2E" w:rsidRDefault="00E845FD" w:rsidP="00E86E2E">
      <w:pPr>
        <w:spacing w:after="0" w:line="240" w:lineRule="auto"/>
        <w:jc w:val="both"/>
        <w:rPr>
          <w:rFonts w:ascii="Traditional Arabic" w:hAnsi="Traditional Arabic" w:cs="Traditional Arabic"/>
          <w:b/>
          <w:bCs/>
          <w:color w:val="000000" w:themeColor="text1"/>
          <w:sz w:val="32"/>
          <w:szCs w:val="32"/>
        </w:rPr>
      </w:pPr>
      <w:r w:rsidRPr="00E86E2E">
        <w:rPr>
          <w:rFonts w:ascii="Traditional Arabic" w:hAnsi="Traditional Arabic" w:cs="Traditional Arabic"/>
          <w:b/>
          <w:bCs/>
          <w:color w:val="000000" w:themeColor="text1"/>
          <w:sz w:val="32"/>
          <w:szCs w:val="32"/>
          <w:rtl/>
          <w:lang w:val="en-GB"/>
        </w:rPr>
        <w:t>و</w:t>
      </w:r>
      <w:r w:rsidR="00E86E2E" w:rsidRPr="00E86E2E">
        <w:rPr>
          <w:rFonts w:ascii="Traditional Arabic" w:hAnsi="Traditional Arabic" w:cs="Traditional Arabic"/>
          <w:b/>
          <w:bCs/>
          <w:color w:val="000000" w:themeColor="text1"/>
          <w:sz w:val="32"/>
          <w:szCs w:val="32"/>
          <w:rtl/>
          <w:lang w:val="en-GB"/>
        </w:rPr>
        <w:t xml:space="preserve">منها، ما جاء </w:t>
      </w:r>
      <w:r w:rsidRPr="00E86E2E">
        <w:rPr>
          <w:rFonts w:ascii="Traditional Arabic" w:hAnsi="Traditional Arabic" w:cs="Traditional Arabic"/>
          <w:b/>
          <w:bCs/>
          <w:color w:val="000000" w:themeColor="text1"/>
          <w:sz w:val="32"/>
          <w:szCs w:val="32"/>
          <w:rtl/>
          <w:lang w:val="en-GB"/>
        </w:rPr>
        <w:t xml:space="preserve">في صحيح مسلم، عَنْ عَائِشَةَ، أَنَّ رَجُلًا أَتَى النَّبِيَّ صَلَّى اللهُ عَلَيْهِ وَسَلَّمَ فَقَالَ: يَا رَسُولَ اللهِ، إِنَّ أُمِّيَ افْتُلِتَتْ نَفْسَهَا وَلَمْ تُوصِ، وَأَظُنُّهَا لَوْ تَكَلَّمَتْ تَصَدَّقَتْ، أَفَلَهَا أَجْرٌ، إِنْ تَصَدَّقْتُ عَنْهَا؟ قَالَ: </w:t>
      </w:r>
      <w:r w:rsidR="00E86E2E" w:rsidRPr="00E86E2E">
        <w:rPr>
          <w:rFonts w:ascii="Traditional Arabic" w:hAnsi="Traditional Arabic" w:cs="Traditional Arabic"/>
          <w:b/>
          <w:bCs/>
          <w:color w:val="000000" w:themeColor="text1"/>
          <w:sz w:val="32"/>
          <w:szCs w:val="32"/>
          <w:rtl/>
          <w:lang w:val="en-GB"/>
        </w:rPr>
        <w:t>(</w:t>
      </w:r>
      <w:r w:rsidRPr="00E86E2E">
        <w:rPr>
          <w:rFonts w:ascii="Traditional Arabic" w:hAnsi="Traditional Arabic" w:cs="Traditional Arabic"/>
          <w:b/>
          <w:bCs/>
          <w:color w:val="000000" w:themeColor="text1"/>
          <w:sz w:val="32"/>
          <w:szCs w:val="32"/>
          <w:rtl/>
          <w:lang w:val="en-GB"/>
        </w:rPr>
        <w:t>نَعَمْ</w:t>
      </w:r>
      <w:r w:rsidR="00E86E2E" w:rsidRPr="00E86E2E">
        <w:rPr>
          <w:rFonts w:ascii="Traditional Arabic" w:hAnsi="Traditional Arabic" w:cs="Traditional Arabic"/>
          <w:b/>
          <w:bCs/>
          <w:color w:val="000000" w:themeColor="text1"/>
          <w:sz w:val="32"/>
          <w:szCs w:val="32"/>
          <w:rtl/>
          <w:lang w:val="en-GB"/>
        </w:rPr>
        <w:t>). وجاء في شرح الحديث: "(افتلتت نفسها) ضبطناه نفسها ونفسها بنصب السين ورفعها فالرفع على أنه مفعول ما لم يسم فاعله والنصب على أنه مفعول ثان قال القاضي أكثر روايتنا فيه النصب وقوله افتلتت بالفاء هذا هو الصواب الذي رواه أهل الحديث وغيرهم قالوا ومعناه ماتت فجأة وكل شيء فعل بلا تمكث فقد افتلت ويقال افتلت الكلام واقترحه واقتضبه إذا ارتجله (وأظنها لو تكلمت) أي لو قدرت على الكلام".</w:t>
      </w:r>
    </w:p>
    <w:p w14:paraId="16872797" w14:textId="77777777" w:rsidR="00951ADF" w:rsidRDefault="00951ADF" w:rsidP="00E86E2E">
      <w:pPr>
        <w:pStyle w:val="a4"/>
        <w:spacing w:after="0" w:line="240" w:lineRule="auto"/>
        <w:ind w:left="0"/>
        <w:jc w:val="both"/>
        <w:rPr>
          <w:rFonts w:ascii="Traditional Arabic" w:hAnsi="Traditional Arabic" w:cs="Traditional Arabic"/>
          <w:b/>
          <w:bCs/>
          <w:color w:val="000000" w:themeColor="text1"/>
          <w:sz w:val="32"/>
          <w:szCs w:val="32"/>
          <w:rtl/>
        </w:rPr>
      </w:pPr>
    </w:p>
    <w:p w14:paraId="5A0693DC" w14:textId="77777777" w:rsidR="00A85875" w:rsidRPr="00871FDC" w:rsidRDefault="00A85875" w:rsidP="00A85875">
      <w:pPr>
        <w:spacing w:after="0" w:line="240" w:lineRule="auto"/>
        <w:jc w:val="center"/>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اللهم اجعل أعمالنا صالحة، واجعلها لوجهك خا</w:t>
      </w:r>
      <w:r>
        <w:rPr>
          <w:rFonts w:ascii="Traditional Arabic" w:hAnsi="Traditional Arabic" w:cs="Traditional Arabic" w:hint="cs"/>
          <w:b/>
          <w:bCs/>
          <w:sz w:val="32"/>
          <w:szCs w:val="32"/>
          <w:rtl/>
        </w:rPr>
        <w:t>ل</w:t>
      </w:r>
      <w:r w:rsidRPr="00871FDC">
        <w:rPr>
          <w:rFonts w:ascii="Traditional Arabic" w:hAnsi="Traditional Arabic" w:cs="Traditional Arabic" w:hint="cs"/>
          <w:b/>
          <w:bCs/>
          <w:sz w:val="32"/>
          <w:szCs w:val="32"/>
          <w:rtl/>
        </w:rPr>
        <w:t>صة.</w:t>
      </w:r>
    </w:p>
    <w:p w14:paraId="49634E1D" w14:textId="77777777" w:rsidR="00A85875" w:rsidRPr="00E86E2E" w:rsidRDefault="00A85875" w:rsidP="00E86E2E">
      <w:pPr>
        <w:pStyle w:val="a4"/>
        <w:spacing w:after="0" w:line="240" w:lineRule="auto"/>
        <w:ind w:left="0"/>
        <w:jc w:val="both"/>
        <w:rPr>
          <w:rFonts w:ascii="Traditional Arabic" w:hAnsi="Traditional Arabic" w:cs="Traditional Arabic"/>
          <w:b/>
          <w:bCs/>
          <w:color w:val="000000" w:themeColor="text1"/>
          <w:sz w:val="32"/>
          <w:szCs w:val="32"/>
        </w:rPr>
      </w:pPr>
    </w:p>
    <w:sectPr w:rsidR="00A85875" w:rsidRPr="00E86E2E" w:rsidSect="007F61B7">
      <w:pgSz w:w="11906" w:h="16838"/>
      <w:pgMar w:top="1440" w:right="113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932ED"/>
    <w:multiLevelType w:val="hybridMultilevel"/>
    <w:tmpl w:val="BC5CC170"/>
    <w:lvl w:ilvl="0" w:tplc="CD48C7B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2657E1"/>
    <w:multiLevelType w:val="hybridMultilevel"/>
    <w:tmpl w:val="47BA3866"/>
    <w:lvl w:ilvl="0" w:tplc="1E1A41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D072A"/>
    <w:multiLevelType w:val="hybridMultilevel"/>
    <w:tmpl w:val="641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86B1E"/>
    <w:multiLevelType w:val="hybridMultilevel"/>
    <w:tmpl w:val="5550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D63F3"/>
    <w:multiLevelType w:val="hybridMultilevel"/>
    <w:tmpl w:val="7B166A24"/>
    <w:lvl w:ilvl="0" w:tplc="1242E5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37604"/>
    <w:rsid w:val="00160CA5"/>
    <w:rsid w:val="00180F70"/>
    <w:rsid w:val="001A389F"/>
    <w:rsid w:val="001C0EBC"/>
    <w:rsid w:val="00256744"/>
    <w:rsid w:val="003C43EE"/>
    <w:rsid w:val="004341EA"/>
    <w:rsid w:val="004B60B3"/>
    <w:rsid w:val="004F3A6A"/>
    <w:rsid w:val="00506DFA"/>
    <w:rsid w:val="00562CCD"/>
    <w:rsid w:val="00701C6A"/>
    <w:rsid w:val="0073093B"/>
    <w:rsid w:val="007506DE"/>
    <w:rsid w:val="00761071"/>
    <w:rsid w:val="007F61B7"/>
    <w:rsid w:val="00951ADF"/>
    <w:rsid w:val="00A4120B"/>
    <w:rsid w:val="00A66AD5"/>
    <w:rsid w:val="00A85875"/>
    <w:rsid w:val="00B148F6"/>
    <w:rsid w:val="00B34F27"/>
    <w:rsid w:val="00B37604"/>
    <w:rsid w:val="00C11A63"/>
    <w:rsid w:val="00CC10C3"/>
    <w:rsid w:val="00CE3265"/>
    <w:rsid w:val="00D6166A"/>
    <w:rsid w:val="00E845FD"/>
    <w:rsid w:val="00E86E2E"/>
    <w:rsid w:val="00FA6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F7D2"/>
  <w15:docId w15:val="{6A0386C1-126C-4025-B756-A4DD5299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D5"/>
    <w:pPr>
      <w:bidi/>
    </w:pPr>
  </w:style>
  <w:style w:type="paragraph" w:styleId="2">
    <w:name w:val="heading 2"/>
    <w:basedOn w:val="a"/>
    <w:link w:val="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66AD5"/>
    <w:rPr>
      <w:rFonts w:ascii="Times New Roman" w:eastAsia="Times New Roman" w:hAnsi="Times New Roman" w:cs="Times New Roman"/>
      <w:b/>
      <w:bCs/>
      <w:sz w:val="36"/>
      <w:szCs w:val="36"/>
    </w:rPr>
  </w:style>
  <w:style w:type="paragraph" w:styleId="a3">
    <w:name w:val="No Spacing"/>
    <w:uiPriority w:val="1"/>
    <w:qFormat/>
    <w:rsid w:val="00A66AD5"/>
    <w:pPr>
      <w:bidi/>
      <w:spacing w:after="0" w:line="240" w:lineRule="auto"/>
    </w:pPr>
  </w:style>
  <w:style w:type="paragraph" w:styleId="a4">
    <w:name w:val="List Paragraph"/>
    <w:basedOn w:val="a"/>
    <w:uiPriority w:val="34"/>
    <w:qFormat/>
    <w:rsid w:val="001A3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1885</Words>
  <Characters>10745</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AMCL</cp:lastModifiedBy>
  <cp:revision>12</cp:revision>
  <dcterms:created xsi:type="dcterms:W3CDTF">2017-12-30T11:18:00Z</dcterms:created>
  <dcterms:modified xsi:type="dcterms:W3CDTF">2020-09-16T14:31:00Z</dcterms:modified>
</cp:coreProperties>
</file>