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94" w:rsidRDefault="00A115BE" w:rsidP="00DD3030">
      <w:pPr>
        <w:tabs>
          <w:tab w:val="left" w:pos="3796"/>
        </w:tabs>
        <w:bidi w:val="0"/>
        <w:jc w:val="both"/>
        <w:rPr>
          <w:rFonts w:ascii="Century" w:hAnsi="Century"/>
          <w:sz w:val="32"/>
          <w:szCs w:val="32"/>
        </w:rPr>
      </w:pPr>
      <w:r>
        <w:rPr>
          <w:rFonts w:ascii="Century" w:hAnsi="Century"/>
          <w:noProof/>
          <w:sz w:val="32"/>
          <w:szCs w:val="32"/>
        </w:rPr>
        <w:drawing>
          <wp:anchor distT="0" distB="0" distL="114300" distR="114300" simplePos="0" relativeHeight="251657216"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325" cy="823595"/>
                    </a:xfrm>
                    <a:prstGeom prst="rect">
                      <a:avLst/>
                    </a:prstGeom>
                    <a:noFill/>
                  </pic:spPr>
                </pic:pic>
              </a:graphicData>
            </a:graphic>
          </wp:anchor>
        </w:drawing>
      </w:r>
      <w:r w:rsidR="000E7AE6">
        <w:rPr>
          <w:rFonts w:ascii="Century" w:hAnsi="Century"/>
          <w:b/>
          <w:bCs/>
          <w:sz w:val="32"/>
          <w:szCs w:val="32"/>
        </w:rPr>
        <w:tab/>
      </w:r>
    </w:p>
    <w:p w:rsidR="00991A94" w:rsidRDefault="0092090D" w:rsidP="00DD3030">
      <w:pPr>
        <w:bidi w:val="0"/>
        <w:jc w:val="both"/>
        <w:rPr>
          <w:rFonts w:ascii="Century" w:hAnsi="Century"/>
          <w:sz w:val="32"/>
          <w:szCs w:val="32"/>
        </w:rPr>
      </w:pPr>
      <w:r w:rsidRPr="0092090D">
        <w:rPr>
          <w:noProof/>
        </w:rPr>
        <w:pict>
          <v:rect id="مربع نص 1" o:spid="_x0000_s1026" style="position:absolute;left:0;text-align:left;margin-left:113.25pt;margin-top:8.35pt;width:226.8pt;height:3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">
            <v:stroke miterlimit="2"/>
            <v:textbox>
              <w:txbxContent>
                <w:p w:rsidR="00991A94" w:rsidRDefault="000E7AE6">
                  <w:pPr>
                    <w:jc w:val="center"/>
                    <w:rPr>
                      <w:rFonts w:ascii="Century" w:hAnsi="Century"/>
                      <w:b/>
                      <w:bCs/>
                      <w:sz w:val="28"/>
                      <w:szCs w:val="28"/>
                    </w:rPr>
                  </w:pPr>
                  <w:r>
                    <w:rPr>
                      <w:rFonts w:ascii="Century" w:hAnsi="Century"/>
                      <w:b/>
                      <w:bCs/>
                      <w:sz w:val="28"/>
                      <w:szCs w:val="28"/>
                    </w:rPr>
                    <w:t>Translated Sermons' Template</w:t>
                  </w:r>
                </w:p>
              </w:txbxContent>
            </v:textbox>
          </v:rect>
        </w:pict>
      </w:r>
    </w:p>
    <w:p w:rsidR="00991A94" w:rsidRDefault="00991A94" w:rsidP="00DD3030">
      <w:pPr>
        <w:bidi w:val="0"/>
        <w:rPr>
          <w:rFonts w:ascii="Century" w:hAnsi="Century"/>
          <w:sz w:val="32"/>
          <w:szCs w:val="32"/>
        </w:rPr>
      </w:pPr>
    </w:p>
    <w:p w:rsidR="00991A94" w:rsidRDefault="00991A94" w:rsidP="00DD3030">
      <w:pPr>
        <w:bidi w:val="0"/>
        <w:rPr>
          <w:rFonts w:ascii="Century" w:hAnsi="Century"/>
          <w:sz w:val="32"/>
          <w:szCs w:val="32"/>
        </w:rPr>
      </w:pPr>
    </w:p>
    <w:p w:rsidR="00991A94" w:rsidRDefault="000E7AE6" w:rsidP="00DD3030">
      <w:pPr>
        <w:tabs>
          <w:tab w:val="left" w:pos="2895"/>
        </w:tabs>
        <w:bidi w:val="0"/>
        <w:rPr>
          <w:rFonts w:ascii="Century" w:hAnsi="Century"/>
          <w:sz w:val="32"/>
          <w:szCs w:val="32"/>
        </w:rPr>
      </w:pPr>
      <w:r>
        <w:rPr>
          <w:rFonts w:ascii="Century" w:hAnsi="Century"/>
          <w:sz w:val="32"/>
          <w:szCs w:val="32"/>
        </w:rPr>
        <w:tab/>
      </w:r>
    </w:p>
    <w:p w:rsidR="00991A94" w:rsidRDefault="000E7AE6" w:rsidP="00DD3030">
      <w:pPr>
        <w:bidi w:val="0"/>
        <w:jc w:val="center"/>
        <w:rPr>
          <w:rFonts w:ascii="Century" w:hAnsi="Century"/>
          <w:b/>
          <w:bCs/>
          <w:sz w:val="34"/>
          <w:szCs w:val="34"/>
        </w:rPr>
      </w:pPr>
      <w:r>
        <w:rPr>
          <w:rFonts w:ascii="Century" w:hAnsi="Century"/>
          <w:sz w:val="32"/>
          <w:szCs w:val="32"/>
        </w:rPr>
        <w:tab/>
      </w:r>
      <w:r>
        <w:rPr>
          <w:rFonts w:ascii="Century" w:hAnsi="Century"/>
          <w:b/>
          <w:bCs/>
          <w:sz w:val="36"/>
          <w:szCs w:val="36"/>
        </w:rPr>
        <w:t xml:space="preserve">Wisdom underlying the Legislation of </w:t>
      </w:r>
      <w:proofErr w:type="spellStart"/>
      <w:r>
        <w:rPr>
          <w:rFonts w:ascii="Century" w:hAnsi="Century"/>
          <w:b/>
          <w:bCs/>
          <w:sz w:val="36"/>
          <w:szCs w:val="36"/>
        </w:rPr>
        <w:t>Jum'ah</w:t>
      </w:r>
      <w:proofErr w:type="spellEnd"/>
      <w:r>
        <w:rPr>
          <w:rFonts w:ascii="Century" w:hAnsi="Century"/>
          <w:b/>
          <w:bCs/>
          <w:sz w:val="36"/>
          <w:szCs w:val="36"/>
        </w:rPr>
        <w:t xml:space="preserve"> Prayer and Exhortation to Observe it</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991A94">
        <w:trPr>
          <w:trHeight w:val="20"/>
        </w:trPr>
        <w:tc>
          <w:tcPr>
            <w:tcW w:w="9180" w:type="dxa"/>
            <w:gridSpan w:val="3"/>
            <w:shd w:val="clear" w:color="auto" w:fill="C00000"/>
            <w:vAlign w:val="center"/>
          </w:tcPr>
          <w:p w:rsidR="00991A94" w:rsidRDefault="000E7AE6" w:rsidP="00DD3030">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991A94">
        <w:trPr>
          <w:trHeight w:val="296"/>
        </w:trPr>
        <w:tc>
          <w:tcPr>
            <w:tcW w:w="2127" w:type="dxa"/>
            <w:shd w:val="clear" w:color="auto" w:fill="BFBFBF"/>
            <w:vAlign w:val="center"/>
          </w:tcPr>
          <w:p w:rsidR="00991A94" w:rsidRDefault="000E7AE6" w:rsidP="00DD3030">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991A94" w:rsidRDefault="000E7AE6" w:rsidP="00DD3030">
            <w:pPr>
              <w:bidi w:val="0"/>
              <w:jc w:val="center"/>
              <w:rPr>
                <w:rFonts w:ascii="Calibri" w:hAnsi="Calibri"/>
                <w:sz w:val="32"/>
                <w:szCs w:val="32"/>
              </w:rPr>
            </w:pPr>
            <w:r>
              <w:rPr>
                <w:rFonts w:hint="cs"/>
                <w:color w:val="0000FF"/>
                <w:sz w:val="36"/>
                <w:szCs w:val="36"/>
                <w:rtl/>
              </w:rPr>
              <w:t>حكمة تشريع الجمعة والحث على أدائها</w:t>
            </w:r>
            <w:r>
              <w:rPr>
                <w:rFonts w:ascii="Traditional Arabic" w:hAnsi="Traditional Arabic" w:cs="Traditional Arabic"/>
                <w:b/>
                <w:bCs/>
                <w:color w:val="0000FF"/>
                <w:sz w:val="36"/>
                <w:szCs w:val="36"/>
              </w:rPr>
              <w:t xml:space="preserve"> </w:t>
            </w:r>
          </w:p>
          <w:p w:rsidR="00991A94" w:rsidRDefault="000E7AE6" w:rsidP="00DD3030">
            <w:pPr>
              <w:bidi w:val="0"/>
              <w:jc w:val="center"/>
              <w:rPr>
                <w:rFonts w:ascii="Century" w:hAnsi="Century"/>
                <w:b/>
                <w:bCs/>
                <w:sz w:val="36"/>
                <w:szCs w:val="36"/>
              </w:rPr>
            </w:pPr>
            <w:r>
              <w:rPr>
                <w:rFonts w:ascii="Calibri" w:hAnsi="Calibri"/>
                <w:sz w:val="32"/>
                <w:szCs w:val="32"/>
              </w:rPr>
              <w:t xml:space="preserve">Wisdom underlying the Legislation of </w:t>
            </w:r>
            <w:proofErr w:type="spellStart"/>
            <w:r>
              <w:rPr>
                <w:rFonts w:ascii="Calibri" w:hAnsi="Calibri"/>
                <w:sz w:val="32"/>
                <w:szCs w:val="32"/>
              </w:rPr>
              <w:t>Jum'ah</w:t>
            </w:r>
            <w:proofErr w:type="spellEnd"/>
            <w:r>
              <w:rPr>
                <w:rFonts w:ascii="Calibri" w:hAnsi="Calibri"/>
                <w:sz w:val="32"/>
                <w:szCs w:val="32"/>
              </w:rPr>
              <w:t xml:space="preserve"> Prayer and Exhortation to Observe it</w:t>
            </w:r>
          </w:p>
        </w:tc>
      </w:tr>
      <w:tr w:rsidR="00991A94">
        <w:trPr>
          <w:trHeight w:val="506"/>
        </w:trPr>
        <w:tc>
          <w:tcPr>
            <w:tcW w:w="2127" w:type="dxa"/>
            <w:shd w:val="clear" w:color="auto" w:fill="BFBFBF"/>
            <w:vAlign w:val="center"/>
          </w:tcPr>
          <w:p w:rsidR="00991A94" w:rsidRDefault="000E7AE6" w:rsidP="00DD3030">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991A94" w:rsidRDefault="000E7AE6" w:rsidP="00DD3030">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الخدري</w:t>
            </w:r>
          </w:p>
          <w:p w:rsidR="00991A94" w:rsidRDefault="000E7AE6" w:rsidP="00DD3030">
            <w:pPr>
              <w:bidi w:val="0"/>
              <w:jc w:val="both"/>
              <w:rPr>
                <w:rFonts w:ascii="Calibri" w:hAnsi="Calibri" w:cs="Mudir MT"/>
                <w:sz w:val="32"/>
                <w:szCs w:val="32"/>
              </w:rPr>
            </w:pP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Dr. </w:t>
            </w:r>
            <w:proofErr w:type="spellStart"/>
            <w:r>
              <w:rPr>
                <w:rFonts w:ascii="Calibri" w:hAnsi="Calibri" w:cs="Traditional Arabic"/>
                <w:sz w:val="32"/>
                <w:szCs w:val="32"/>
              </w:rPr>
              <w:t>Salih</w:t>
            </w:r>
            <w:proofErr w:type="spellEnd"/>
            <w:r>
              <w:rPr>
                <w:rFonts w:ascii="Calibri" w:hAnsi="Calibri" w:cs="Traditional Arabic"/>
                <w:sz w:val="32"/>
                <w:szCs w:val="32"/>
              </w:rPr>
              <w:t xml:space="preserve"> Al-</w:t>
            </w:r>
            <w:proofErr w:type="spellStart"/>
            <w:r>
              <w:rPr>
                <w:rFonts w:ascii="Calibri" w:hAnsi="Calibri" w:cs="Traditional Arabic"/>
                <w:sz w:val="32"/>
                <w:szCs w:val="32"/>
              </w:rPr>
              <w:t>Khudri</w:t>
            </w:r>
            <w:proofErr w:type="spellEnd"/>
          </w:p>
        </w:tc>
      </w:tr>
      <w:tr w:rsidR="003E002C" w:rsidTr="003E002C">
        <w:trPr>
          <w:trHeight w:val="506"/>
        </w:trPr>
        <w:tc>
          <w:tcPr>
            <w:tcW w:w="2127" w:type="dxa"/>
            <w:shd w:val="clear" w:color="auto" w:fill="BFBFBF"/>
            <w:vAlign w:val="center"/>
          </w:tcPr>
          <w:p w:rsidR="003E002C" w:rsidRDefault="003E002C" w:rsidP="00DD3030">
            <w:pPr>
              <w:bidi w:val="0"/>
              <w:jc w:val="center"/>
              <w:rPr>
                <w:rFonts w:ascii="Calibri" w:hAnsi="Calibri" w:cs="Traditional Arabic"/>
                <w:b/>
                <w:bCs/>
                <w:sz w:val="32"/>
                <w:szCs w:val="32"/>
                <w:rtl/>
              </w:rPr>
            </w:pPr>
            <w:bookmarkStart w:id="0" w:name="_GoBack" w:colFirst="0" w:colLast="0"/>
            <w:r>
              <w:rPr>
                <w:rFonts w:ascii="Calibri" w:hAnsi="Calibri" w:cs="Traditional Arabic" w:hint="cs"/>
                <w:b/>
                <w:bCs/>
                <w:sz w:val="32"/>
                <w:szCs w:val="32"/>
                <w:rtl/>
              </w:rPr>
              <w:t>ترجمها</w:t>
            </w:r>
          </w:p>
        </w:tc>
        <w:tc>
          <w:tcPr>
            <w:tcW w:w="7053" w:type="dxa"/>
            <w:gridSpan w:val="2"/>
          </w:tcPr>
          <w:p w:rsidR="003E002C" w:rsidRDefault="003E002C" w:rsidP="00DD3030">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3E002C" w:rsidTr="003E002C">
        <w:trPr>
          <w:trHeight w:val="506"/>
        </w:trPr>
        <w:tc>
          <w:tcPr>
            <w:tcW w:w="2127" w:type="dxa"/>
            <w:shd w:val="clear" w:color="auto" w:fill="BFBFBF"/>
            <w:vAlign w:val="center"/>
          </w:tcPr>
          <w:p w:rsidR="003E002C" w:rsidRDefault="003E002C" w:rsidP="00DD3030">
            <w:pPr>
              <w:bidi w:val="0"/>
              <w:jc w:val="center"/>
              <w:rPr>
                <w:rFonts w:ascii="Calibri" w:hAnsi="Calibri" w:cs="Traditional Arabic"/>
                <w:b/>
                <w:bCs/>
                <w:sz w:val="32"/>
                <w:szCs w:val="32"/>
                <w:rtl/>
              </w:rPr>
            </w:pPr>
            <w:r>
              <w:rPr>
                <w:rFonts w:ascii="Calibri" w:hAnsi="Calibri" w:cs="Traditional Arabic" w:hint="cs"/>
                <w:b/>
                <w:bCs/>
                <w:sz w:val="32"/>
                <w:szCs w:val="32"/>
                <w:rtl/>
              </w:rPr>
              <w:t>حكمها</w:t>
            </w:r>
          </w:p>
        </w:tc>
        <w:tc>
          <w:tcPr>
            <w:tcW w:w="7053" w:type="dxa"/>
            <w:gridSpan w:val="2"/>
          </w:tcPr>
          <w:p w:rsidR="003E002C" w:rsidRDefault="003E002C" w:rsidP="00DD3030">
            <w:pPr>
              <w:pStyle w:val="a9"/>
              <w:numPr>
                <w:ilvl w:val="0"/>
                <w:numId w:val="4"/>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3E002C" w:rsidRDefault="003E002C" w:rsidP="00DD3030">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الشيخ: رشيد بن أحمد</w:t>
            </w:r>
          </w:p>
        </w:tc>
      </w:tr>
      <w:bookmarkEnd w:id="0"/>
      <w:tr w:rsidR="00991A94">
        <w:trPr>
          <w:trHeight w:val="20"/>
        </w:trPr>
        <w:tc>
          <w:tcPr>
            <w:tcW w:w="2127" w:type="dxa"/>
            <w:shd w:val="clear" w:color="auto" w:fill="BFBFBF"/>
            <w:vAlign w:val="center"/>
          </w:tcPr>
          <w:p w:rsidR="00991A94" w:rsidRDefault="000E7AE6" w:rsidP="00DD3030">
            <w:pPr>
              <w:bidi w:val="0"/>
              <w:jc w:val="both"/>
              <w:rPr>
                <w:rFonts w:ascii="Calibri" w:hAnsi="Calibri" w:cs="Traditional Arabic"/>
                <w:b/>
                <w:bCs/>
                <w:sz w:val="32"/>
                <w:szCs w:val="32"/>
                <w:rtl/>
                <w:cs/>
              </w:rPr>
            </w:pPr>
            <w:r>
              <w:rPr>
                <w:rFonts w:ascii="Calibri" w:hAnsi="Calibri"/>
                <w:b/>
                <w:bCs/>
                <w:sz w:val="32"/>
                <w:szCs w:val="32"/>
                <w:rtl/>
              </w:rPr>
              <w:t>عناصر الخطبة</w:t>
            </w:r>
          </w:p>
          <w:p w:rsidR="00991A94" w:rsidRDefault="000E7AE6" w:rsidP="00DD3030">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991A94" w:rsidRDefault="000E7AE6" w:rsidP="00DD3030">
            <w:pPr>
              <w:bidi w:val="0"/>
              <w:jc w:val="both"/>
              <w:rPr>
                <w:rFonts w:ascii="Calibri" w:hAnsi="Calibri" w:cs="Traditional Arabic"/>
                <w:sz w:val="32"/>
                <w:szCs w:val="32"/>
              </w:rPr>
            </w:pPr>
            <w:r>
              <w:rPr>
                <w:rFonts w:cs="Mudir MT" w:hint="cs"/>
                <w:color w:val="0000FF"/>
              </w:rPr>
              <w:t xml:space="preserve">1-  </w:t>
            </w:r>
            <w:r>
              <w:rPr>
                <w:rFonts w:hint="cs"/>
                <w:color w:val="0000FF"/>
                <w:rtl/>
              </w:rPr>
              <w:t xml:space="preserve">المقاصد والحكم من تشريع الجمعة  </w:t>
            </w:r>
            <w:r>
              <w:rPr>
                <w:rFonts w:cs="Mudir MT" w:hint="cs"/>
                <w:color w:val="0000FF"/>
              </w:rPr>
              <w:t xml:space="preserve">2-   </w:t>
            </w:r>
            <w:r>
              <w:rPr>
                <w:rFonts w:hint="cs"/>
                <w:color w:val="0000FF"/>
                <w:rtl/>
              </w:rPr>
              <w:t xml:space="preserve">فضل يوم الجمعة   </w:t>
            </w:r>
            <w:r>
              <w:rPr>
                <w:rFonts w:cs="Mudir MT" w:hint="cs"/>
                <w:color w:val="0000FF"/>
              </w:rPr>
              <w:t xml:space="preserve">3-  </w:t>
            </w:r>
            <w:r>
              <w:rPr>
                <w:rFonts w:hint="cs"/>
                <w:color w:val="0000FF"/>
                <w:rtl/>
              </w:rPr>
              <w:t xml:space="preserve">حكم أداء الجمعة   </w:t>
            </w:r>
            <w:r>
              <w:rPr>
                <w:rFonts w:cs="Mudir MT" w:hint="cs"/>
                <w:color w:val="0000FF"/>
              </w:rPr>
              <w:t xml:space="preserve">4-   </w:t>
            </w:r>
            <w:r>
              <w:rPr>
                <w:rFonts w:hint="cs"/>
                <w:color w:val="0000FF"/>
                <w:rtl/>
              </w:rPr>
              <w:t xml:space="preserve">بعض آداب الجمعة   </w:t>
            </w:r>
            <w:r>
              <w:rPr>
                <w:rFonts w:cs="Mudir MT" w:hint="cs"/>
                <w:color w:val="0000FF"/>
              </w:rPr>
              <w:t xml:space="preserve">5-  </w:t>
            </w:r>
            <w:r>
              <w:rPr>
                <w:rFonts w:hint="cs"/>
                <w:color w:val="0000FF"/>
                <w:rtl/>
              </w:rPr>
              <w:t xml:space="preserve">حرمة التشاغل عن خطبة الجمعة   </w:t>
            </w:r>
            <w:r>
              <w:rPr>
                <w:rFonts w:cs="Mudir MT" w:hint="cs"/>
                <w:color w:val="0000FF"/>
              </w:rPr>
              <w:t xml:space="preserve">6- </w:t>
            </w:r>
            <w:r>
              <w:rPr>
                <w:rFonts w:hint="cs"/>
                <w:color w:val="0000FF"/>
                <w:rtl/>
              </w:rPr>
              <w:t xml:space="preserve">بعض مخالفات الناس عند حضور الجمعة  </w:t>
            </w:r>
            <w:r>
              <w:rPr>
                <w:rFonts w:cs="Mudir MT" w:hint="cs"/>
                <w:color w:val="0000FF"/>
              </w:rPr>
              <w:t xml:space="preserve">7-   </w:t>
            </w:r>
            <w:r>
              <w:rPr>
                <w:rFonts w:hint="cs"/>
                <w:color w:val="0000FF"/>
                <w:rtl/>
              </w:rPr>
              <w:t>من عقوبات التخلف عن صلاة الجمعة</w:t>
            </w:r>
            <w:r>
              <w:rPr>
                <w:rFonts w:cs="Mudir MT" w:hint="cs"/>
                <w:color w:val="0000FF"/>
              </w:rPr>
              <w:t>.</w:t>
            </w:r>
            <w:r>
              <w:rPr>
                <w:rFonts w:ascii="Traditional Arabic" w:hAnsi="Traditional Arabic" w:cs="Traditional Arabic"/>
                <w:b/>
                <w:bCs/>
                <w:color w:val="0000FF"/>
                <w:sz w:val="36"/>
                <w:szCs w:val="36"/>
              </w:rPr>
              <w:t xml:space="preserve"> </w:t>
            </w:r>
          </w:p>
          <w:p w:rsidR="00991A94" w:rsidRDefault="000E7AE6" w:rsidP="00DD3030">
            <w:pPr>
              <w:numPr>
                <w:ilvl w:val="0"/>
                <w:numId w:val="1"/>
              </w:numPr>
              <w:bidi w:val="0"/>
              <w:jc w:val="both"/>
              <w:rPr>
                <w:rFonts w:ascii="Calibri" w:hAnsi="Calibri" w:cs="Traditional Arabic"/>
                <w:sz w:val="32"/>
                <w:szCs w:val="32"/>
              </w:rPr>
            </w:pPr>
            <w:r>
              <w:rPr>
                <w:rFonts w:ascii="Calibri" w:hAnsi="Calibri" w:cs="Traditional Arabic"/>
                <w:sz w:val="32"/>
                <w:szCs w:val="32"/>
              </w:rPr>
              <w:t>Aims, objectives and</w:t>
            </w:r>
            <w:r>
              <w:t xml:space="preserve"> </w:t>
            </w:r>
            <w:r>
              <w:rPr>
                <w:rFonts w:ascii="Calibri" w:hAnsi="Calibri" w:cs="Traditional Arabic"/>
                <w:sz w:val="32"/>
                <w:szCs w:val="32"/>
              </w:rPr>
              <w:t xml:space="preserve">wisdom underlying the legislation of </w:t>
            </w:r>
            <w:proofErr w:type="spellStart"/>
            <w:r>
              <w:rPr>
                <w:rFonts w:ascii="Calibri" w:hAnsi="Calibri" w:cs="Traditional Arabic"/>
                <w:sz w:val="32"/>
                <w:szCs w:val="32"/>
              </w:rPr>
              <w:t>Jum'ah</w:t>
            </w:r>
            <w:proofErr w:type="spellEnd"/>
            <w:r>
              <w:rPr>
                <w:rFonts w:ascii="Calibri" w:hAnsi="Calibri" w:cs="Traditional Arabic"/>
                <w:sz w:val="32"/>
                <w:szCs w:val="32"/>
              </w:rPr>
              <w:t xml:space="preserve"> Prayer .</w:t>
            </w:r>
          </w:p>
          <w:p w:rsidR="00991A94" w:rsidRDefault="000E7AE6" w:rsidP="00DD3030">
            <w:pPr>
              <w:numPr>
                <w:ilvl w:val="0"/>
                <w:numId w:val="1"/>
              </w:numPr>
              <w:bidi w:val="0"/>
              <w:jc w:val="both"/>
              <w:rPr>
                <w:rFonts w:ascii="Calibri" w:hAnsi="Calibri" w:cs="Traditional Arabic"/>
                <w:sz w:val="32"/>
                <w:szCs w:val="32"/>
              </w:rPr>
            </w:pPr>
            <w:r>
              <w:rPr>
                <w:rFonts w:ascii="Calibri" w:hAnsi="Calibri"/>
                <w:sz w:val="32"/>
                <w:szCs w:val="32"/>
              </w:rPr>
              <w:t xml:space="preserve">Excellence of the Day of </w:t>
            </w:r>
            <w:proofErr w:type="spellStart"/>
            <w:r>
              <w:rPr>
                <w:rFonts w:ascii="Calibri" w:hAnsi="Calibri"/>
                <w:sz w:val="32"/>
                <w:szCs w:val="32"/>
              </w:rPr>
              <w:t>Jum'ah</w:t>
            </w:r>
            <w:proofErr w:type="spellEnd"/>
            <w:r>
              <w:rPr>
                <w:rFonts w:ascii="Calibri" w:hAnsi="Calibri"/>
                <w:sz w:val="32"/>
                <w:szCs w:val="32"/>
              </w:rPr>
              <w:t>.</w:t>
            </w:r>
          </w:p>
          <w:p w:rsidR="00991A94" w:rsidRDefault="000E7AE6" w:rsidP="00DD3030">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Ruling on observing  </w:t>
            </w:r>
            <w:proofErr w:type="spellStart"/>
            <w:r>
              <w:rPr>
                <w:rFonts w:ascii="Calibri" w:hAnsi="Calibri" w:cs="Traditional Arabic"/>
                <w:sz w:val="32"/>
                <w:szCs w:val="32"/>
              </w:rPr>
              <w:t>Jum'ah</w:t>
            </w:r>
            <w:proofErr w:type="spellEnd"/>
            <w:r>
              <w:rPr>
                <w:rFonts w:ascii="Calibri" w:hAnsi="Calibri" w:cs="Traditional Arabic"/>
                <w:sz w:val="32"/>
                <w:szCs w:val="32"/>
              </w:rPr>
              <w:t xml:space="preserve"> Prayer.</w:t>
            </w:r>
          </w:p>
          <w:p w:rsidR="00991A94" w:rsidRDefault="000E7AE6" w:rsidP="00DD3030">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Some etiquettes of the </w:t>
            </w:r>
            <w:proofErr w:type="spellStart"/>
            <w:r>
              <w:rPr>
                <w:rFonts w:ascii="Calibri" w:hAnsi="Calibri" w:cs="Traditional Arabic"/>
                <w:sz w:val="32"/>
                <w:szCs w:val="32"/>
              </w:rPr>
              <w:t>Jum'ah</w:t>
            </w:r>
            <w:proofErr w:type="spellEnd"/>
            <w:r>
              <w:rPr>
                <w:rFonts w:ascii="Calibri" w:hAnsi="Calibri" w:cs="Traditional Arabic"/>
                <w:sz w:val="32"/>
                <w:szCs w:val="32"/>
              </w:rPr>
              <w:t xml:space="preserve"> Prayer .</w:t>
            </w:r>
          </w:p>
          <w:p w:rsidR="00991A94" w:rsidRDefault="000E7AE6" w:rsidP="00DD3030">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Prohibition </w:t>
            </w:r>
            <w:r w:rsidR="004E6954">
              <w:rPr>
                <w:rFonts w:ascii="Calibri" w:hAnsi="Calibri" w:cs="Traditional Arabic"/>
                <w:sz w:val="32"/>
                <w:szCs w:val="32"/>
              </w:rPr>
              <w:t xml:space="preserve">of </w:t>
            </w:r>
            <w:r w:rsidR="004E6954">
              <w:t>being</w:t>
            </w:r>
            <w:r>
              <w:rPr>
                <w:rFonts w:ascii="Calibri" w:hAnsi="Calibri" w:cs="Traditional Arabic"/>
                <w:sz w:val="32"/>
                <w:szCs w:val="32"/>
              </w:rPr>
              <w:t xml:space="preserve"> distracted from the Friday sermon.</w:t>
            </w:r>
          </w:p>
          <w:p w:rsidR="00991A94" w:rsidRDefault="000E7AE6" w:rsidP="00DD3030">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Some violations of </w:t>
            </w:r>
            <w:r w:rsidR="004E6954">
              <w:rPr>
                <w:rFonts w:ascii="Calibri" w:hAnsi="Calibri" w:cs="Traditional Arabic"/>
                <w:sz w:val="32"/>
                <w:szCs w:val="32"/>
              </w:rPr>
              <w:t>people when</w:t>
            </w:r>
            <w:r>
              <w:rPr>
                <w:rFonts w:ascii="Calibri" w:hAnsi="Calibri" w:cs="Traditional Arabic"/>
                <w:sz w:val="32"/>
                <w:szCs w:val="32"/>
              </w:rPr>
              <w:t xml:space="preserve"> they attend Friday prayer.</w:t>
            </w:r>
          </w:p>
          <w:p w:rsidR="00991A94" w:rsidRDefault="000E7AE6" w:rsidP="00DD3030">
            <w:pPr>
              <w:numPr>
                <w:ilvl w:val="0"/>
                <w:numId w:val="1"/>
              </w:numPr>
              <w:bidi w:val="0"/>
              <w:jc w:val="both"/>
              <w:rPr>
                <w:rFonts w:ascii="Calibri" w:hAnsi="Calibri" w:cs="Traditional Arabic"/>
                <w:sz w:val="32"/>
                <w:szCs w:val="32"/>
              </w:rPr>
            </w:pPr>
            <w:r>
              <w:rPr>
                <w:rFonts w:ascii="Calibri" w:hAnsi="Calibri" w:cs="Traditional Arabic"/>
                <w:sz w:val="32"/>
                <w:szCs w:val="32"/>
              </w:rPr>
              <w:t>Some penalties for failing to attend Friday prayers.</w:t>
            </w:r>
          </w:p>
        </w:tc>
      </w:tr>
      <w:tr w:rsidR="00991A94">
        <w:trPr>
          <w:trHeight w:val="20"/>
        </w:trPr>
        <w:tc>
          <w:tcPr>
            <w:tcW w:w="2127" w:type="dxa"/>
            <w:shd w:val="clear" w:color="auto" w:fill="BFBFBF"/>
            <w:vAlign w:val="center"/>
          </w:tcPr>
          <w:p w:rsidR="00991A94" w:rsidRDefault="000E7AE6" w:rsidP="00DD3030">
            <w:pPr>
              <w:bidi w:val="0"/>
              <w:jc w:val="both"/>
              <w:rPr>
                <w:rFonts w:ascii="Calibri" w:hAnsi="Calibri" w:cs="Traditional Arabic"/>
                <w:b/>
                <w:bCs/>
                <w:sz w:val="32"/>
                <w:szCs w:val="32"/>
                <w:rtl/>
                <w:cs/>
              </w:rPr>
            </w:pPr>
            <w:r>
              <w:rPr>
                <w:rFonts w:ascii="Calibri" w:hAnsi="Calibri"/>
                <w:b/>
                <w:bCs/>
                <w:sz w:val="32"/>
                <w:szCs w:val="32"/>
                <w:rtl/>
              </w:rPr>
              <w:t>المراجع</w:t>
            </w:r>
          </w:p>
          <w:p w:rsidR="00991A94" w:rsidRDefault="000E7AE6" w:rsidP="00DD3030">
            <w:pPr>
              <w:bidi w:val="0"/>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991A94" w:rsidRDefault="000E7AE6" w:rsidP="00DD3030">
            <w:pPr>
              <w:bidi w:val="0"/>
              <w:jc w:val="both"/>
              <w:rPr>
                <w:rFonts w:ascii="Calibri" w:hAnsi="Calibri" w:cs="Traditional Arabic"/>
                <w:sz w:val="32"/>
                <w:szCs w:val="32"/>
                <w:rtl/>
              </w:rPr>
            </w:pPr>
            <w:r>
              <w:rPr>
                <w:rFonts w:ascii="Traditional Arabic" w:hAnsi="Traditional Arabic" w:cs="Traditional Arabic"/>
                <w:b/>
                <w:bCs/>
                <w:color w:val="0000FF"/>
                <w:sz w:val="36"/>
                <w:szCs w:val="36"/>
                <w:rtl/>
              </w:rPr>
              <w:t xml:space="preserve">خطب مختارة الشؤون الإسلامية والأوقاف والدعوة والإرشاد </w:t>
            </w:r>
            <w:r>
              <w:rPr>
                <w:rFonts w:ascii="Calibri" w:hAnsi="Calibri" w:cs="Traditional Arabic"/>
                <w:sz w:val="32"/>
                <w:szCs w:val="32"/>
              </w:rPr>
              <w:lastRenderedPageBreak/>
              <w:t xml:space="preserve">Sermons </w:t>
            </w:r>
            <w:r>
              <w:t xml:space="preserve"> </w:t>
            </w:r>
            <w:r>
              <w:rPr>
                <w:rFonts w:ascii="Calibri" w:hAnsi="Calibri" w:cs="Traditional Arabic"/>
                <w:sz w:val="32"/>
                <w:szCs w:val="32"/>
              </w:rPr>
              <w:t>selected by: Ministry of Islamic Affairs, Endowments, Call and Guidance</w:t>
            </w:r>
          </w:p>
        </w:tc>
      </w:tr>
      <w:tr w:rsidR="00991A94">
        <w:trPr>
          <w:trHeight w:val="20"/>
        </w:trPr>
        <w:tc>
          <w:tcPr>
            <w:tcW w:w="2127" w:type="dxa"/>
            <w:shd w:val="clear" w:color="auto" w:fill="BFBFBF"/>
            <w:vAlign w:val="center"/>
          </w:tcPr>
          <w:p w:rsidR="00991A94" w:rsidRDefault="000E7AE6" w:rsidP="00DD3030">
            <w:pPr>
              <w:bidi w:val="0"/>
              <w:jc w:val="both"/>
              <w:rPr>
                <w:rFonts w:ascii="Calibri" w:hAnsi="Calibri" w:cs="Traditional Arabic"/>
                <w:b/>
                <w:bCs/>
                <w:sz w:val="32"/>
                <w:szCs w:val="32"/>
                <w:rtl/>
                <w:cs/>
              </w:rPr>
            </w:pPr>
            <w:r>
              <w:rPr>
                <w:rFonts w:ascii="Calibri" w:hAnsi="Calibri"/>
                <w:b/>
                <w:bCs/>
                <w:sz w:val="32"/>
                <w:szCs w:val="32"/>
                <w:rtl/>
              </w:rPr>
              <w:lastRenderedPageBreak/>
              <w:t>التصنيف</w:t>
            </w:r>
          </w:p>
          <w:p w:rsidR="00991A94" w:rsidRDefault="000E7AE6" w:rsidP="00DD3030">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991A94" w:rsidRDefault="000E7AE6" w:rsidP="00DD3030">
            <w:pPr>
              <w:bidi w:val="0"/>
              <w:jc w:val="both"/>
              <w:rPr>
                <w:rFonts w:cs="Traditional Arabic"/>
                <w:b/>
                <w:bCs/>
                <w:sz w:val="20"/>
                <w:szCs w:val="20"/>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rPr>
                <w:rFonts w:hint="cs"/>
              </w:rPr>
              <w:t xml:space="preserve"> </w:t>
            </w:r>
            <w:r>
              <w:rPr>
                <w:rFonts w:ascii="Traditional Arabic" w:hAnsi="Traditional Arabic" w:cs="Traditional Arabic"/>
                <w:b/>
                <w:bCs/>
                <w:color w:val="0000FF"/>
                <w:sz w:val="36"/>
                <w:szCs w:val="36"/>
                <w:rtl/>
              </w:rPr>
              <w:t xml:space="preserve">  الصلاة، التربية</w:t>
            </w:r>
          </w:p>
          <w:p w:rsidR="00991A94" w:rsidRDefault="000E7AE6" w:rsidP="00DD3030">
            <w:pPr>
              <w:bidi w:val="0"/>
              <w:jc w:val="both"/>
              <w:rPr>
                <w:rFonts w:ascii="Calibri" w:hAnsi="Calibri"/>
                <w:sz w:val="32"/>
                <w:szCs w:val="32"/>
              </w:rPr>
            </w:pPr>
            <w:r>
              <w:rPr>
                <w:rFonts w:cs="Traditional Arabic" w:hint="cs"/>
                <w:b/>
                <w:bCs/>
                <w:sz w:val="20"/>
                <w:szCs w:val="20"/>
              </w:rPr>
              <w:t xml:space="preserve"> </w:t>
            </w: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Prayer (Salah), Education</w:t>
            </w:r>
          </w:p>
        </w:tc>
        <w:tc>
          <w:tcPr>
            <w:tcW w:w="4355" w:type="dxa"/>
            <w:vAlign w:val="center"/>
          </w:tcPr>
          <w:p w:rsidR="00991A94" w:rsidRDefault="000E7AE6" w:rsidP="00DD3030">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991A94" w:rsidRDefault="000E7AE6" w:rsidP="00DD3030">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991A94" w:rsidRDefault="00991A94" w:rsidP="00DD3030">
      <w:pPr>
        <w:bidi w:val="0"/>
        <w:jc w:val="center"/>
        <w:rPr>
          <w:rFonts w:ascii="Century" w:hAnsi="Century"/>
          <w:b/>
          <w:bCs/>
          <w:sz w:val="36"/>
          <w:szCs w:val="36"/>
        </w:rPr>
      </w:pPr>
    </w:p>
    <w:p w:rsidR="00991A94" w:rsidRDefault="00991A94" w:rsidP="00DD3030">
      <w:pPr>
        <w:bidi w:val="0"/>
        <w:jc w:val="both"/>
        <w:rPr>
          <w:rFonts w:ascii="Century" w:hAnsi="Century"/>
          <w:b/>
          <w:bCs/>
          <w:sz w:val="36"/>
          <w:szCs w:val="36"/>
        </w:rPr>
      </w:pPr>
    </w:p>
    <w:p w:rsidR="00991A94" w:rsidRDefault="000E7AE6" w:rsidP="00DD3030">
      <w:pPr>
        <w:bidi w:val="0"/>
        <w:jc w:val="both"/>
        <w:rPr>
          <w:rFonts w:ascii="Century" w:hAnsi="Century"/>
          <w:b/>
          <w:bCs/>
          <w:sz w:val="32"/>
          <w:szCs w:val="32"/>
        </w:rPr>
      </w:pPr>
      <w:r>
        <w:rPr>
          <w:rFonts w:ascii="Century" w:hAnsi="Century"/>
          <w:b/>
          <w:bCs/>
          <w:sz w:val="32"/>
          <w:szCs w:val="32"/>
        </w:rPr>
        <w:t>First Sermon:</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991A94" w:rsidRDefault="006F1308" w:rsidP="00DD3030">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0E7AE6">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0E7AE6">
        <w:rPr>
          <w:rFonts w:hint="cs"/>
          <w:rtl/>
          <w:cs/>
        </w:rPr>
        <w:t xml:space="preserve">  </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991A94" w:rsidRDefault="006F1308" w:rsidP="00DD3030">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0E7AE6">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991A94" w:rsidRDefault="000E7AE6" w:rsidP="00DD3030">
      <w:pPr>
        <w:bidi w:val="0"/>
        <w:spacing w:before="100" w:beforeAutospacing="1" w:after="100" w:afterAutospacing="1" w:line="567" w:lineRule="atLeast"/>
        <w:jc w:val="both"/>
      </w:pPr>
      <w:r>
        <w:rPr>
          <w:rFonts w:ascii="Century" w:hAnsi="Century"/>
          <w:sz w:val="32"/>
          <w:szCs w:val="32"/>
        </w:rPr>
        <w:lastRenderedPageBreak/>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991A94" w:rsidRDefault="006F1308" w:rsidP="00DD3030">
      <w:pPr>
        <w:bidi w:val="0"/>
        <w:jc w:val="center"/>
        <w:rPr>
          <w:rFonts w:ascii="Century" w:hAnsi="Century"/>
          <w:sz w:val="32"/>
          <w:szCs w:val="32"/>
          <w:rtl/>
          <w:cs/>
        </w:rPr>
      </w:pPr>
      <w:r>
        <w:rPr>
          <w:rFonts w:ascii="Traditional Arabic" w:hAnsi="Traditional Arabic" w:cs="Traditional Arabic" w:hint="cs"/>
          <w:b/>
          <w:bCs/>
          <w:sz w:val="35"/>
          <w:szCs w:val="32"/>
          <w:rtl/>
        </w:rPr>
        <w:t>(</w:t>
      </w:r>
      <w:r w:rsidR="000E7AE6">
        <w:rPr>
          <w:rFonts w:ascii="Traditional Arabic" w:hAnsi="Traditional Arabic" w:cs="Traditional Arabic" w:hint="cs"/>
          <w:b/>
          <w:bCs/>
          <w:sz w:val="35"/>
          <w:szCs w:val="32"/>
          <w:rtl/>
          <w:cs/>
        </w:rPr>
        <w:t xml:space="preserve"> </w:t>
      </w:r>
      <w:r w:rsidR="000E7AE6">
        <w:rPr>
          <w:rFonts w:ascii="Traditional Arabic" w:hAnsi="Traditional Arabic" w:cs="Traditional Arabic"/>
          <w:b/>
          <w:bCs/>
          <w:sz w:val="35"/>
          <w:szCs w:val="35"/>
          <w:rtl/>
        </w:rPr>
        <w:t xml:space="preserve">يَا أَيُّهَا الَّذِينَ آمَنُوا اتَّقُوا اللَّهَ وَقُولُوا قَوْلًا سَدِيدًا </w:t>
      </w:r>
      <w:r w:rsidR="000E7AE6">
        <w:rPr>
          <w:rFonts w:ascii="Traditional Arabic" w:hAnsi="Traditional Arabic" w:cs="Traditional Arabic"/>
          <w:b/>
          <w:bCs/>
          <w:sz w:val="35"/>
          <w:szCs w:val="32"/>
        </w:rPr>
        <w:t xml:space="preserve">* </w:t>
      </w:r>
      <w:r w:rsidR="000E7AE6">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0E7AE6">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991A94" w:rsidRDefault="00991A94" w:rsidP="00DD3030">
      <w:pPr>
        <w:bidi w:val="0"/>
        <w:spacing w:before="100" w:beforeAutospacing="1" w:after="100" w:afterAutospacing="1" w:line="567" w:lineRule="atLeast"/>
        <w:jc w:val="both"/>
        <w:rPr>
          <w:rFonts w:ascii="Century" w:hAnsi="Century"/>
          <w:sz w:val="32"/>
          <w:szCs w:val="32"/>
        </w:rPr>
      </w:pP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people! Fear </w:t>
      </w:r>
      <w:proofErr w:type="spellStart"/>
      <w:r>
        <w:rPr>
          <w:rFonts w:ascii="Century" w:hAnsi="Century"/>
          <w:sz w:val="32"/>
          <w:szCs w:val="32"/>
        </w:rPr>
        <w:t>Allâh</w:t>
      </w:r>
      <w:proofErr w:type="spellEnd"/>
      <w:r>
        <w:rPr>
          <w:rFonts w:ascii="Century" w:hAnsi="Century"/>
          <w:sz w:val="32"/>
          <w:szCs w:val="32"/>
        </w:rPr>
        <w:t xml:space="preserve">, the Most Purified, and know that our Islamic religion has legislated Friday prayer owing to what it entails regarding lofty meanings and Islamic brotherhood that resuscitates cohesion and unity among the people of the Muslim nation, which is in fact one flesh; as has been described by the best of creation and leader of humanity,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who said: "</w:t>
      </w:r>
      <w:r>
        <w:t xml:space="preserve"> </w:t>
      </w:r>
      <w:r>
        <w:rPr>
          <w:rFonts w:ascii="Century" w:hAnsi="Century"/>
          <w:sz w:val="32"/>
          <w:szCs w:val="32"/>
        </w:rPr>
        <w:t xml:space="preserve">The believers in their mutual kindness, compassion and sympathy are just </w:t>
      </w:r>
      <w:r>
        <w:rPr>
          <w:rFonts w:ascii="Century" w:hAnsi="Century"/>
          <w:sz w:val="32"/>
          <w:szCs w:val="32"/>
        </w:rPr>
        <w:lastRenderedPageBreak/>
        <w:t>like one body. When one of the limbs suffers, the whole body responds to it with sleeplessness and fever" (</w:t>
      </w:r>
      <w:proofErr w:type="spellStart"/>
      <w:r>
        <w:rPr>
          <w:rFonts w:ascii="Century" w:hAnsi="Century"/>
          <w:sz w:val="32"/>
          <w:szCs w:val="32"/>
        </w:rPr>
        <w:t>Sahih</w:t>
      </w:r>
      <w:proofErr w:type="spellEnd"/>
      <w:r>
        <w:rPr>
          <w:rFonts w:ascii="Century" w:hAnsi="Century"/>
          <w:sz w:val="32"/>
          <w:szCs w:val="32"/>
        </w:rPr>
        <w:t xml:space="preserve"> Al-</w:t>
      </w:r>
      <w:proofErr w:type="spellStart"/>
      <w:r>
        <w:rPr>
          <w:rFonts w:ascii="Century" w:hAnsi="Century"/>
          <w:sz w:val="32"/>
          <w:szCs w:val="32"/>
        </w:rPr>
        <w:t>Bukhari</w:t>
      </w:r>
      <w:proofErr w:type="spellEnd"/>
      <w:r>
        <w:rPr>
          <w:rFonts w:ascii="Century" w:hAnsi="Century"/>
          <w:sz w:val="32"/>
          <w:szCs w:val="32"/>
        </w:rPr>
        <w:t>).</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What a beautiful congregation and great emblem! It reflects the manifestations of unity, acquaintance between Muslims is renewed and the spirit regains its joy and pleasure in this holy day and blessed </w:t>
      </w:r>
      <w:proofErr w:type="spellStart"/>
      <w:r>
        <w:rPr>
          <w:rFonts w:ascii="Century" w:hAnsi="Century"/>
          <w:sz w:val="32"/>
          <w:szCs w:val="32"/>
        </w:rPr>
        <w:t>Eid</w:t>
      </w:r>
      <w:proofErr w:type="spellEnd"/>
      <w:r>
        <w:rPr>
          <w:rFonts w:ascii="Century" w:hAnsi="Century"/>
          <w:sz w:val="32"/>
          <w:szCs w:val="32"/>
        </w:rPr>
        <w:t>.</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Islam has glorified this day and preferred it to other days. It gave it as a mark of </w:t>
      </w:r>
      <w:proofErr w:type="spellStart"/>
      <w:r>
        <w:rPr>
          <w:rFonts w:ascii="Century" w:hAnsi="Century"/>
          <w:sz w:val="32"/>
          <w:szCs w:val="32"/>
        </w:rPr>
        <w:t>honour</w:t>
      </w:r>
      <w:proofErr w:type="spellEnd"/>
      <w:r>
        <w:rPr>
          <w:rFonts w:ascii="Century" w:hAnsi="Century"/>
          <w:sz w:val="32"/>
          <w:szCs w:val="32"/>
        </w:rPr>
        <w:t xml:space="preserve"> to the nation of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Abu </w:t>
      </w:r>
      <w:proofErr w:type="spellStart"/>
      <w:r>
        <w:rPr>
          <w:rFonts w:ascii="Century" w:hAnsi="Century"/>
          <w:sz w:val="32"/>
          <w:szCs w:val="32"/>
        </w:rPr>
        <w:t>Hurairah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reported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The best day on which the sun rises is Friday. On this day, Adam was created, on this day he was sent down, on it repentance was accepted from him, on this day he died, and on this day the Hour will begin. There is no living creature on Earth that does not listen out from Friday morning until the sun rises, fearing the onset of the Hour, except the Jinn and Mankind. On (Friday) there is an hour in which, if a believer prays and asks </w:t>
      </w:r>
      <w:proofErr w:type="spellStart"/>
      <w:r>
        <w:rPr>
          <w:rFonts w:ascii="Century" w:hAnsi="Century"/>
          <w:sz w:val="32"/>
          <w:szCs w:val="32"/>
        </w:rPr>
        <w:t>Allâh</w:t>
      </w:r>
      <w:proofErr w:type="spellEnd"/>
      <w:r>
        <w:rPr>
          <w:rFonts w:ascii="Century" w:hAnsi="Century"/>
          <w:sz w:val="32"/>
          <w:szCs w:val="32"/>
        </w:rPr>
        <w:t>, the Most Exalted and Purified, for something, He will give it to him "(Al-</w:t>
      </w:r>
      <w:proofErr w:type="spellStart"/>
      <w:r>
        <w:rPr>
          <w:rFonts w:ascii="Century" w:hAnsi="Century"/>
          <w:sz w:val="32"/>
          <w:szCs w:val="32"/>
        </w:rPr>
        <w:t>Albani</w:t>
      </w:r>
      <w:proofErr w:type="spellEnd"/>
      <w:r>
        <w:rPr>
          <w:rFonts w:ascii="Century" w:hAnsi="Century"/>
          <w:sz w:val="32"/>
          <w:szCs w:val="32"/>
        </w:rPr>
        <w:t>).</w:t>
      </w:r>
    </w:p>
    <w:p w:rsidR="00991A94" w:rsidRDefault="00991A94" w:rsidP="00DD3030">
      <w:pPr>
        <w:bidi w:val="0"/>
        <w:spacing w:before="100" w:beforeAutospacing="1" w:after="100" w:afterAutospacing="1" w:line="567" w:lineRule="atLeast"/>
        <w:jc w:val="both"/>
        <w:rPr>
          <w:rFonts w:ascii="Century" w:hAnsi="Century"/>
          <w:sz w:val="32"/>
          <w:szCs w:val="32"/>
        </w:rPr>
      </w:pP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The Friday prayer is obligatory at the individual level except for women, the traveler, the minor, slave and the sick person. </w:t>
      </w:r>
      <w:proofErr w:type="spellStart"/>
      <w:r>
        <w:rPr>
          <w:rFonts w:ascii="Century" w:hAnsi="Century"/>
          <w:sz w:val="32"/>
          <w:szCs w:val="32"/>
        </w:rPr>
        <w:t>Allâh</w:t>
      </w:r>
      <w:proofErr w:type="spellEnd"/>
      <w:r>
        <w:rPr>
          <w:rFonts w:ascii="Century" w:hAnsi="Century"/>
          <w:sz w:val="32"/>
          <w:szCs w:val="32"/>
        </w:rPr>
        <w:t>, the Most High, says,</w:t>
      </w:r>
    </w:p>
    <w:p w:rsidR="00991A94" w:rsidRDefault="006F1308" w:rsidP="00DD3030">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E7AE6">
        <w:rPr>
          <w:rFonts w:ascii="Traditional Arabic" w:hAnsi="Traditional Arabic" w:cs="Traditional Arabic"/>
          <w:b/>
          <w:bCs/>
          <w:sz w:val="35"/>
          <w:szCs w:val="35"/>
          <w:rtl/>
        </w:rPr>
        <w:t xml:space="preserve">  </w:t>
      </w:r>
      <w:proofErr w:type="spellStart"/>
      <w:r w:rsidR="000E7AE6">
        <w:rPr>
          <w:rFonts w:ascii="Century" w:hAnsi="Century"/>
          <w:sz w:val="32"/>
          <w:szCs w:val="32"/>
          <w:rtl/>
        </w:rPr>
        <w:t>يَـ</w:t>
      </w:r>
      <w:proofErr w:type="spellEnd"/>
      <w:r w:rsidR="000E7AE6">
        <w:rPr>
          <w:rFonts w:ascii="Century" w:hAnsi="Century"/>
          <w:sz w:val="32"/>
          <w:szCs w:val="32"/>
          <w:rtl/>
        </w:rPr>
        <w:t>ٰٓأَيُّہ</w:t>
      </w:r>
      <w:proofErr w:type="spellStart"/>
      <w:r w:rsidR="000E7AE6">
        <w:rPr>
          <w:rFonts w:ascii="Century" w:hAnsi="Century"/>
          <w:sz w:val="32"/>
          <w:szCs w:val="32"/>
          <w:rtl/>
        </w:rPr>
        <w:t>َا</w:t>
      </w:r>
      <w:proofErr w:type="spellEnd"/>
      <w:r w:rsidR="000E7AE6">
        <w:rPr>
          <w:rFonts w:ascii="Century" w:hAnsi="Century"/>
          <w:sz w:val="32"/>
          <w:szCs w:val="32"/>
          <w:rtl/>
        </w:rPr>
        <w:t xml:space="preserve"> </w:t>
      </w:r>
      <w:r w:rsidR="000E7AE6">
        <w:rPr>
          <w:rFonts w:ascii="Century" w:hAnsi="Century" w:hint="cs"/>
          <w:sz w:val="32"/>
          <w:szCs w:val="32"/>
          <w:rtl/>
        </w:rPr>
        <w:t>ٱ</w:t>
      </w:r>
      <w:proofErr w:type="spellStart"/>
      <w:r w:rsidR="000E7AE6">
        <w:rPr>
          <w:rFonts w:ascii="Century" w:hAnsi="Century" w:hint="eastAsia"/>
          <w:sz w:val="32"/>
          <w:szCs w:val="32"/>
          <w:rtl/>
        </w:rPr>
        <w:t>لَّذِينَ</w:t>
      </w:r>
      <w:proofErr w:type="spellEnd"/>
      <w:r w:rsidR="000E7AE6">
        <w:rPr>
          <w:rFonts w:ascii="Century" w:hAnsi="Century"/>
          <w:sz w:val="32"/>
          <w:szCs w:val="32"/>
          <w:rtl/>
        </w:rPr>
        <w:t xml:space="preserve"> </w:t>
      </w:r>
      <w:proofErr w:type="spellStart"/>
      <w:r w:rsidR="000E7AE6">
        <w:rPr>
          <w:rFonts w:ascii="Century" w:hAnsi="Century"/>
          <w:sz w:val="32"/>
          <w:szCs w:val="32"/>
          <w:rtl/>
        </w:rPr>
        <w:t>ءَامَنُو</w:t>
      </w:r>
      <w:proofErr w:type="spellEnd"/>
      <w:r w:rsidR="000E7AE6">
        <w:rPr>
          <w:rFonts w:ascii="Century" w:hAnsi="Century"/>
          <w:sz w:val="32"/>
          <w:szCs w:val="32"/>
          <w:rtl/>
        </w:rPr>
        <w:t>ٓ</w:t>
      </w:r>
      <w:proofErr w:type="spellStart"/>
      <w:r w:rsidR="000E7AE6">
        <w:rPr>
          <w:rFonts w:ascii="Century" w:hAnsi="Century"/>
          <w:sz w:val="32"/>
          <w:szCs w:val="32"/>
          <w:rtl/>
        </w:rPr>
        <w:t>اْ</w:t>
      </w:r>
      <w:proofErr w:type="spellEnd"/>
      <w:r w:rsidR="000E7AE6">
        <w:rPr>
          <w:rFonts w:ascii="Century" w:hAnsi="Century"/>
          <w:sz w:val="32"/>
          <w:szCs w:val="32"/>
          <w:rtl/>
        </w:rPr>
        <w:t xml:space="preserve"> إِذَا </w:t>
      </w:r>
      <w:proofErr w:type="spellStart"/>
      <w:r w:rsidR="000E7AE6">
        <w:rPr>
          <w:rFonts w:ascii="Century" w:hAnsi="Century"/>
          <w:sz w:val="32"/>
          <w:szCs w:val="32"/>
          <w:rtl/>
        </w:rPr>
        <w:t>نُودِىَ</w:t>
      </w:r>
      <w:proofErr w:type="spellEnd"/>
      <w:r w:rsidR="000E7AE6">
        <w:rPr>
          <w:rFonts w:ascii="Century" w:hAnsi="Century"/>
          <w:sz w:val="32"/>
          <w:szCs w:val="32"/>
          <w:rtl/>
        </w:rPr>
        <w:t xml:space="preserve"> </w:t>
      </w:r>
      <w:proofErr w:type="spellStart"/>
      <w:r w:rsidR="000E7AE6">
        <w:rPr>
          <w:rFonts w:ascii="Century" w:hAnsi="Century"/>
          <w:sz w:val="32"/>
          <w:szCs w:val="32"/>
          <w:rtl/>
        </w:rPr>
        <w:t>لِلصَّلَو</w:t>
      </w:r>
      <w:proofErr w:type="spellEnd"/>
      <w:r w:rsidR="000E7AE6">
        <w:rPr>
          <w:rFonts w:ascii="Century" w:hAnsi="Century"/>
          <w:sz w:val="32"/>
          <w:szCs w:val="32"/>
          <w:rtl/>
        </w:rPr>
        <w:t>ٰ</w:t>
      </w:r>
      <w:proofErr w:type="spellStart"/>
      <w:r w:rsidR="000E7AE6">
        <w:rPr>
          <w:rFonts w:ascii="Century" w:hAnsi="Century"/>
          <w:sz w:val="32"/>
          <w:szCs w:val="32"/>
          <w:rtl/>
        </w:rPr>
        <w:t>ةِ</w:t>
      </w:r>
      <w:proofErr w:type="spellEnd"/>
      <w:r w:rsidR="000E7AE6">
        <w:rPr>
          <w:rFonts w:ascii="Century" w:hAnsi="Century"/>
          <w:sz w:val="32"/>
          <w:szCs w:val="32"/>
          <w:rtl/>
        </w:rPr>
        <w:t xml:space="preserve"> مِن </w:t>
      </w:r>
      <w:proofErr w:type="spellStart"/>
      <w:r w:rsidR="000E7AE6">
        <w:rPr>
          <w:rFonts w:ascii="Century" w:hAnsi="Century"/>
          <w:sz w:val="32"/>
          <w:szCs w:val="32"/>
          <w:rtl/>
        </w:rPr>
        <w:t>يَو</w:t>
      </w:r>
      <w:proofErr w:type="spellEnd"/>
      <w:r w:rsidR="000E7AE6">
        <w:rPr>
          <w:rFonts w:ascii="Century" w:hAnsi="Century"/>
          <w:sz w:val="32"/>
          <w:szCs w:val="32"/>
          <w:rtl/>
        </w:rPr>
        <w:t>ۡ</w:t>
      </w:r>
      <w:proofErr w:type="spellStart"/>
      <w:r w:rsidR="000E7AE6">
        <w:rPr>
          <w:rFonts w:ascii="Century" w:hAnsi="Century"/>
          <w:sz w:val="32"/>
          <w:szCs w:val="32"/>
          <w:rtl/>
        </w:rPr>
        <w:t>مِ</w:t>
      </w:r>
      <w:proofErr w:type="spellEnd"/>
      <w:r w:rsidR="000E7AE6">
        <w:rPr>
          <w:rFonts w:ascii="Century" w:hAnsi="Century"/>
          <w:sz w:val="32"/>
          <w:szCs w:val="32"/>
          <w:rtl/>
        </w:rPr>
        <w:t xml:space="preserve"> </w:t>
      </w:r>
      <w:r w:rsidR="000E7AE6">
        <w:rPr>
          <w:rFonts w:ascii="Century" w:hAnsi="Century" w:hint="cs"/>
          <w:sz w:val="32"/>
          <w:szCs w:val="32"/>
          <w:rtl/>
        </w:rPr>
        <w:t>ٱ</w:t>
      </w:r>
      <w:r w:rsidR="000E7AE6">
        <w:rPr>
          <w:rFonts w:ascii="Century" w:hAnsi="Century" w:hint="eastAsia"/>
          <w:sz w:val="32"/>
          <w:szCs w:val="32"/>
          <w:rtl/>
        </w:rPr>
        <w:t>لۡجُمُعَةِ</w:t>
      </w:r>
      <w:r w:rsidR="000E7AE6">
        <w:rPr>
          <w:rFonts w:ascii="Century" w:hAnsi="Century"/>
          <w:sz w:val="32"/>
          <w:szCs w:val="32"/>
          <w:rtl/>
        </w:rPr>
        <w:t xml:space="preserve"> فَ</w:t>
      </w:r>
      <w:r w:rsidR="000E7AE6">
        <w:rPr>
          <w:rFonts w:ascii="Century" w:hAnsi="Century" w:hint="cs"/>
          <w:sz w:val="32"/>
          <w:szCs w:val="32"/>
          <w:rtl/>
        </w:rPr>
        <w:t>ٱ</w:t>
      </w:r>
      <w:r w:rsidR="000E7AE6">
        <w:rPr>
          <w:rFonts w:ascii="Century" w:hAnsi="Century" w:hint="eastAsia"/>
          <w:sz w:val="32"/>
          <w:szCs w:val="32"/>
          <w:rtl/>
        </w:rPr>
        <w:t>سۡ</w:t>
      </w:r>
      <w:proofErr w:type="spellStart"/>
      <w:r w:rsidR="000E7AE6">
        <w:rPr>
          <w:rFonts w:ascii="Century" w:hAnsi="Century" w:hint="eastAsia"/>
          <w:sz w:val="32"/>
          <w:szCs w:val="32"/>
          <w:rtl/>
        </w:rPr>
        <w:t>عَو</w:t>
      </w:r>
      <w:proofErr w:type="spellEnd"/>
      <w:r w:rsidR="000E7AE6">
        <w:rPr>
          <w:rFonts w:ascii="Century" w:hAnsi="Century" w:hint="eastAsia"/>
          <w:sz w:val="32"/>
          <w:szCs w:val="32"/>
          <w:rtl/>
        </w:rPr>
        <w:t>ۡ</w:t>
      </w:r>
      <w:proofErr w:type="spellStart"/>
      <w:r w:rsidR="000E7AE6">
        <w:rPr>
          <w:rFonts w:ascii="Century" w:hAnsi="Century" w:hint="eastAsia"/>
          <w:sz w:val="32"/>
          <w:szCs w:val="32"/>
          <w:rtl/>
        </w:rPr>
        <w:t>اْ</w:t>
      </w:r>
      <w:proofErr w:type="spellEnd"/>
      <w:r w:rsidR="000E7AE6">
        <w:rPr>
          <w:rFonts w:ascii="Century" w:hAnsi="Century"/>
          <w:sz w:val="32"/>
          <w:szCs w:val="32"/>
          <w:rtl/>
        </w:rPr>
        <w:t xml:space="preserve"> إِلَىٰ ذِكۡرِ </w:t>
      </w:r>
      <w:r w:rsidR="000E7AE6">
        <w:rPr>
          <w:rFonts w:ascii="Century" w:hAnsi="Century" w:hint="cs"/>
          <w:sz w:val="32"/>
          <w:szCs w:val="32"/>
          <w:rtl/>
        </w:rPr>
        <w:t>ٱ</w:t>
      </w:r>
      <w:r w:rsidR="000E7AE6">
        <w:rPr>
          <w:rFonts w:ascii="Century" w:hAnsi="Century" w:hint="eastAsia"/>
          <w:sz w:val="32"/>
          <w:szCs w:val="32"/>
          <w:rtl/>
        </w:rPr>
        <w:t>للَّهِ</w:t>
      </w:r>
      <w:r w:rsidR="000E7AE6">
        <w:rPr>
          <w:rFonts w:ascii="Century" w:hAnsi="Century"/>
          <w:sz w:val="32"/>
          <w:szCs w:val="32"/>
          <w:rtl/>
        </w:rPr>
        <w:t xml:space="preserve"> وَذَرُواْ </w:t>
      </w:r>
      <w:r w:rsidR="000E7AE6">
        <w:rPr>
          <w:rFonts w:ascii="Century" w:hAnsi="Century" w:hint="cs"/>
          <w:sz w:val="32"/>
          <w:szCs w:val="32"/>
          <w:rtl/>
        </w:rPr>
        <w:t>ٱ</w:t>
      </w:r>
      <w:r w:rsidR="000E7AE6">
        <w:rPr>
          <w:rFonts w:ascii="Century" w:hAnsi="Century" w:hint="eastAsia"/>
          <w:sz w:val="32"/>
          <w:szCs w:val="32"/>
          <w:rtl/>
        </w:rPr>
        <w:t>لۡ</w:t>
      </w:r>
      <w:proofErr w:type="spellStart"/>
      <w:r w:rsidR="000E7AE6">
        <w:rPr>
          <w:rFonts w:ascii="Century" w:hAnsi="Century" w:hint="eastAsia"/>
          <w:sz w:val="32"/>
          <w:szCs w:val="32"/>
          <w:rtl/>
        </w:rPr>
        <w:t>بَي</w:t>
      </w:r>
      <w:proofErr w:type="spellEnd"/>
      <w:r w:rsidR="000E7AE6">
        <w:rPr>
          <w:rFonts w:ascii="Century" w:hAnsi="Century" w:hint="eastAsia"/>
          <w:sz w:val="32"/>
          <w:szCs w:val="32"/>
          <w:rtl/>
        </w:rPr>
        <w:t>ۡعَ‌ۚ</w:t>
      </w:r>
      <w:r w:rsidR="000E7AE6">
        <w:rPr>
          <w:rFonts w:ascii="Century" w:hAnsi="Century"/>
          <w:sz w:val="32"/>
          <w:szCs w:val="32"/>
          <w:rtl/>
        </w:rPr>
        <w:t xml:space="preserve"> </w:t>
      </w:r>
      <w:proofErr w:type="spellStart"/>
      <w:r w:rsidR="000E7AE6">
        <w:rPr>
          <w:rFonts w:ascii="Century" w:hAnsi="Century"/>
          <w:sz w:val="32"/>
          <w:szCs w:val="32"/>
          <w:rtl/>
        </w:rPr>
        <w:t>ذَ</w:t>
      </w:r>
      <w:proofErr w:type="spellEnd"/>
      <w:r w:rsidR="000E7AE6">
        <w:rPr>
          <w:rFonts w:ascii="Century" w:hAnsi="Century" w:hint="cs"/>
          <w:sz w:val="32"/>
          <w:szCs w:val="32"/>
          <w:rtl/>
        </w:rPr>
        <w:t>ٲ</w:t>
      </w:r>
      <w:r w:rsidR="000E7AE6">
        <w:rPr>
          <w:rFonts w:ascii="Century" w:hAnsi="Century" w:hint="eastAsia"/>
          <w:sz w:val="32"/>
          <w:szCs w:val="32"/>
          <w:rtl/>
        </w:rPr>
        <w:t>لِكُمۡ</w:t>
      </w:r>
      <w:r w:rsidR="000E7AE6">
        <w:rPr>
          <w:rFonts w:ascii="Century" w:hAnsi="Century"/>
          <w:sz w:val="32"/>
          <w:szCs w:val="32"/>
          <w:rtl/>
        </w:rPr>
        <w:t xml:space="preserve"> </w:t>
      </w:r>
      <w:proofErr w:type="spellStart"/>
      <w:r w:rsidR="000E7AE6">
        <w:rPr>
          <w:rFonts w:ascii="Century" w:hAnsi="Century"/>
          <w:sz w:val="32"/>
          <w:szCs w:val="32"/>
          <w:rtl/>
        </w:rPr>
        <w:t>خَي</w:t>
      </w:r>
      <w:proofErr w:type="spellEnd"/>
      <w:r w:rsidR="000E7AE6">
        <w:rPr>
          <w:rFonts w:ascii="Century" w:hAnsi="Century"/>
          <w:sz w:val="32"/>
          <w:szCs w:val="32"/>
          <w:rtl/>
        </w:rPr>
        <w:t xml:space="preserve">ۡرٌ۬ لَّكُمۡ إِن كُنتُمۡ تَعۡلَمُونَ </w:t>
      </w:r>
      <w:r w:rsidR="000E7AE6">
        <w:rPr>
          <w:rFonts w:ascii="Century" w:hAnsi="Century"/>
          <w:sz w:val="32"/>
          <w:szCs w:val="32"/>
        </w:rPr>
        <w:t>(</w:t>
      </w:r>
      <w:r w:rsidR="000E7AE6">
        <w:rPr>
          <w:rFonts w:ascii="Tahoma" w:hAnsi="Tahoma" w:cs="Tahoma" w:hint="cs"/>
          <w:sz w:val="32"/>
          <w:szCs w:val="32"/>
        </w:rPr>
        <w:t>﻿</w:t>
      </w:r>
      <w:r w:rsidR="000E7AE6">
        <w:rPr>
          <w:rFonts w:hint="cs"/>
          <w:sz w:val="32"/>
          <w:szCs w:val="32"/>
          <w:rtl/>
        </w:rPr>
        <w:t>٩</w:t>
      </w:r>
      <w:r w:rsidR="000E7AE6">
        <w:rPr>
          <w:rFonts w:ascii="Tahoma" w:hAnsi="Tahoma" w:cs="Tahoma" w:hint="cs"/>
          <w:sz w:val="32"/>
          <w:szCs w:val="32"/>
        </w:rPr>
        <w:t>﻿</w:t>
      </w:r>
      <w:r w:rsidR="000E7AE6">
        <w:rPr>
          <w:rFonts w:ascii="Century" w:hAnsi="Century" w:hint="cs"/>
          <w:sz w:val="32"/>
          <w:szCs w:val="32"/>
        </w:rPr>
        <w:t>)</w:t>
      </w:r>
      <w:r w:rsidR="000E7AE6">
        <w:rPr>
          <w:rFonts w:ascii="Century" w:hAnsi="Century"/>
          <w:sz w:val="32"/>
          <w:szCs w:val="32"/>
          <w:rtl/>
        </w:rPr>
        <w:t xml:space="preserve"> فَإِذَا قُضِيَتِ </w:t>
      </w:r>
      <w:r w:rsidR="000E7AE6">
        <w:rPr>
          <w:rFonts w:ascii="Century" w:hAnsi="Century" w:hint="cs"/>
          <w:sz w:val="32"/>
          <w:szCs w:val="32"/>
          <w:rtl/>
        </w:rPr>
        <w:t>ٱ</w:t>
      </w:r>
      <w:proofErr w:type="spellStart"/>
      <w:r w:rsidR="000E7AE6">
        <w:rPr>
          <w:rFonts w:ascii="Century" w:hAnsi="Century" w:hint="eastAsia"/>
          <w:sz w:val="32"/>
          <w:szCs w:val="32"/>
          <w:rtl/>
        </w:rPr>
        <w:t>لصَّلَو</w:t>
      </w:r>
      <w:proofErr w:type="spellEnd"/>
      <w:r w:rsidR="000E7AE6">
        <w:rPr>
          <w:rFonts w:ascii="Century" w:hAnsi="Century" w:hint="eastAsia"/>
          <w:sz w:val="32"/>
          <w:szCs w:val="32"/>
          <w:rtl/>
        </w:rPr>
        <w:t>ٰ</w:t>
      </w:r>
      <w:proofErr w:type="spellStart"/>
      <w:r w:rsidR="000E7AE6">
        <w:rPr>
          <w:rFonts w:ascii="Century" w:hAnsi="Century" w:hint="eastAsia"/>
          <w:sz w:val="32"/>
          <w:szCs w:val="32"/>
          <w:rtl/>
        </w:rPr>
        <w:t>ةُ</w:t>
      </w:r>
      <w:proofErr w:type="spellEnd"/>
      <w:r w:rsidR="000E7AE6">
        <w:rPr>
          <w:rFonts w:ascii="Century" w:hAnsi="Century"/>
          <w:sz w:val="32"/>
          <w:szCs w:val="32"/>
          <w:rtl/>
        </w:rPr>
        <w:t xml:space="preserve"> فَ</w:t>
      </w:r>
      <w:r w:rsidR="000E7AE6">
        <w:rPr>
          <w:rFonts w:ascii="Century" w:hAnsi="Century" w:hint="cs"/>
          <w:sz w:val="32"/>
          <w:szCs w:val="32"/>
          <w:rtl/>
        </w:rPr>
        <w:t>ٱ</w:t>
      </w:r>
      <w:proofErr w:type="spellStart"/>
      <w:r w:rsidR="000E7AE6">
        <w:rPr>
          <w:rFonts w:ascii="Century" w:hAnsi="Century" w:hint="eastAsia"/>
          <w:sz w:val="32"/>
          <w:szCs w:val="32"/>
          <w:rtl/>
        </w:rPr>
        <w:t>نتَشِرُواْ</w:t>
      </w:r>
      <w:proofErr w:type="spellEnd"/>
      <w:r w:rsidR="000E7AE6">
        <w:rPr>
          <w:rFonts w:ascii="Century" w:hAnsi="Century"/>
          <w:sz w:val="32"/>
          <w:szCs w:val="32"/>
          <w:rtl/>
        </w:rPr>
        <w:t xml:space="preserve"> </w:t>
      </w:r>
      <w:proofErr w:type="spellStart"/>
      <w:r w:rsidR="000E7AE6">
        <w:rPr>
          <w:rFonts w:ascii="Century" w:hAnsi="Century"/>
          <w:sz w:val="32"/>
          <w:szCs w:val="32"/>
          <w:rtl/>
        </w:rPr>
        <w:t>فِى</w:t>
      </w:r>
      <w:proofErr w:type="spellEnd"/>
      <w:r w:rsidR="000E7AE6">
        <w:rPr>
          <w:rFonts w:ascii="Century" w:hAnsi="Century"/>
          <w:sz w:val="32"/>
          <w:szCs w:val="32"/>
          <w:rtl/>
        </w:rPr>
        <w:t xml:space="preserve"> </w:t>
      </w:r>
      <w:r w:rsidR="000E7AE6">
        <w:rPr>
          <w:rFonts w:ascii="Century" w:hAnsi="Century" w:hint="cs"/>
          <w:sz w:val="32"/>
          <w:szCs w:val="32"/>
          <w:rtl/>
        </w:rPr>
        <w:t>ٱ</w:t>
      </w:r>
      <w:r w:rsidR="000E7AE6">
        <w:rPr>
          <w:rFonts w:ascii="Century" w:hAnsi="Century" w:hint="eastAsia"/>
          <w:sz w:val="32"/>
          <w:szCs w:val="32"/>
          <w:rtl/>
        </w:rPr>
        <w:t>لۡأَرۡ</w:t>
      </w:r>
      <w:proofErr w:type="spellStart"/>
      <w:r w:rsidR="000E7AE6">
        <w:rPr>
          <w:rFonts w:ascii="Century" w:hAnsi="Century" w:hint="eastAsia"/>
          <w:sz w:val="32"/>
          <w:szCs w:val="32"/>
          <w:rtl/>
        </w:rPr>
        <w:t>ضِ</w:t>
      </w:r>
      <w:proofErr w:type="spellEnd"/>
      <w:r w:rsidR="000E7AE6">
        <w:rPr>
          <w:rFonts w:ascii="Century" w:hAnsi="Century"/>
          <w:sz w:val="32"/>
          <w:szCs w:val="32"/>
          <w:rtl/>
        </w:rPr>
        <w:t xml:space="preserve"> </w:t>
      </w:r>
      <w:proofErr w:type="spellStart"/>
      <w:r w:rsidR="000E7AE6">
        <w:rPr>
          <w:rFonts w:ascii="Century" w:hAnsi="Century"/>
          <w:sz w:val="32"/>
          <w:szCs w:val="32"/>
          <w:rtl/>
        </w:rPr>
        <w:t>و</w:t>
      </w:r>
      <w:r w:rsidR="000E7AE6">
        <w:rPr>
          <w:rFonts w:ascii="Century" w:hAnsi="Century" w:hint="eastAsia"/>
          <w:sz w:val="32"/>
          <w:szCs w:val="32"/>
          <w:rtl/>
        </w:rPr>
        <w:t>َ</w:t>
      </w:r>
      <w:proofErr w:type="spellEnd"/>
      <w:r w:rsidR="000E7AE6">
        <w:rPr>
          <w:rFonts w:ascii="Century" w:hAnsi="Century" w:hint="cs"/>
          <w:sz w:val="32"/>
          <w:szCs w:val="32"/>
          <w:rtl/>
        </w:rPr>
        <w:t>ٱ</w:t>
      </w:r>
      <w:r w:rsidR="000E7AE6">
        <w:rPr>
          <w:rFonts w:ascii="Century" w:hAnsi="Century" w:hint="eastAsia"/>
          <w:sz w:val="32"/>
          <w:szCs w:val="32"/>
          <w:rtl/>
        </w:rPr>
        <w:t>بۡ</w:t>
      </w:r>
      <w:proofErr w:type="spellStart"/>
      <w:r w:rsidR="000E7AE6">
        <w:rPr>
          <w:rFonts w:ascii="Century" w:hAnsi="Century" w:hint="eastAsia"/>
          <w:sz w:val="32"/>
          <w:szCs w:val="32"/>
          <w:rtl/>
        </w:rPr>
        <w:t>تَغُواْ</w:t>
      </w:r>
      <w:proofErr w:type="spellEnd"/>
      <w:r w:rsidR="000E7AE6">
        <w:rPr>
          <w:rFonts w:ascii="Century" w:hAnsi="Century"/>
          <w:sz w:val="32"/>
          <w:szCs w:val="32"/>
          <w:rtl/>
        </w:rPr>
        <w:t xml:space="preserve"> مِن فَضۡلِ </w:t>
      </w:r>
      <w:r w:rsidR="000E7AE6">
        <w:rPr>
          <w:rFonts w:ascii="Century" w:hAnsi="Century" w:hint="cs"/>
          <w:sz w:val="32"/>
          <w:szCs w:val="32"/>
          <w:rtl/>
        </w:rPr>
        <w:t>ٱ</w:t>
      </w:r>
      <w:r w:rsidR="000E7AE6">
        <w:rPr>
          <w:rFonts w:ascii="Century" w:hAnsi="Century" w:hint="eastAsia"/>
          <w:sz w:val="32"/>
          <w:szCs w:val="32"/>
          <w:rtl/>
        </w:rPr>
        <w:t>للَّهِ</w:t>
      </w:r>
      <w:r w:rsidR="000E7AE6">
        <w:rPr>
          <w:rFonts w:ascii="Century" w:hAnsi="Century"/>
          <w:sz w:val="32"/>
          <w:szCs w:val="32"/>
          <w:rtl/>
        </w:rPr>
        <w:t xml:space="preserve"> </w:t>
      </w:r>
      <w:proofErr w:type="spellStart"/>
      <w:r w:rsidR="000E7AE6">
        <w:rPr>
          <w:rFonts w:ascii="Century" w:hAnsi="Century"/>
          <w:sz w:val="32"/>
          <w:szCs w:val="32"/>
          <w:rtl/>
        </w:rPr>
        <w:t>وَ</w:t>
      </w:r>
      <w:proofErr w:type="spellEnd"/>
      <w:r w:rsidR="000E7AE6">
        <w:rPr>
          <w:rFonts w:ascii="Century" w:hAnsi="Century" w:hint="cs"/>
          <w:sz w:val="32"/>
          <w:szCs w:val="32"/>
          <w:rtl/>
        </w:rPr>
        <w:t>ٱ</w:t>
      </w:r>
      <w:r w:rsidR="000E7AE6">
        <w:rPr>
          <w:rFonts w:ascii="Century" w:hAnsi="Century" w:hint="eastAsia"/>
          <w:sz w:val="32"/>
          <w:szCs w:val="32"/>
          <w:rtl/>
        </w:rPr>
        <w:t>ذۡكُرُواْ</w:t>
      </w:r>
      <w:r w:rsidR="000E7AE6">
        <w:rPr>
          <w:rFonts w:ascii="Century" w:hAnsi="Century"/>
          <w:sz w:val="32"/>
          <w:szCs w:val="32"/>
        </w:rPr>
        <w:t xml:space="preserve"> </w:t>
      </w:r>
      <w:r w:rsidR="000E7AE6">
        <w:rPr>
          <w:rFonts w:ascii="Century" w:hAnsi="Century" w:hint="cs"/>
          <w:sz w:val="32"/>
          <w:szCs w:val="32"/>
          <w:rtl/>
        </w:rPr>
        <w:t>ٱ</w:t>
      </w:r>
      <w:r w:rsidR="000E7AE6">
        <w:rPr>
          <w:rFonts w:ascii="Century" w:hAnsi="Century" w:hint="eastAsia"/>
          <w:sz w:val="32"/>
          <w:szCs w:val="32"/>
          <w:rtl/>
        </w:rPr>
        <w:t>للَّهَ</w:t>
      </w:r>
      <w:r w:rsidR="000E7AE6">
        <w:rPr>
          <w:rFonts w:ascii="Century" w:hAnsi="Century"/>
          <w:sz w:val="32"/>
          <w:szCs w:val="32"/>
          <w:rtl/>
        </w:rPr>
        <w:t xml:space="preserve"> كَثِيرً۬ا لَّعَلَّكُمۡ تُفۡلِحُونَ</w:t>
      </w:r>
      <w:r w:rsidR="000E7AE6">
        <w:rPr>
          <w:rFonts w:ascii="Century" w:hAnsi="Century" w:hint="cs"/>
          <w:sz w:val="32"/>
          <w:szCs w:val="32"/>
        </w:rPr>
        <w:t xml:space="preserve"> </w:t>
      </w:r>
      <w:r>
        <w:rPr>
          <w:rFonts w:ascii="Traditional Arabic" w:hAnsi="Traditional Arabic" w:cs="Traditional Arabic"/>
          <w:b/>
          <w:bCs/>
          <w:sz w:val="35"/>
          <w:szCs w:val="35"/>
          <w:rtl/>
        </w:rPr>
        <w:t>)</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when the call for Salah (prayer) is proclaimed on Friday, hasten for the remembrance of </w:t>
      </w:r>
      <w:proofErr w:type="spellStart"/>
      <w:r>
        <w:rPr>
          <w:rFonts w:ascii="Century" w:hAnsi="Century"/>
          <w:sz w:val="32"/>
          <w:szCs w:val="32"/>
        </w:rPr>
        <w:t>Allâh</w:t>
      </w:r>
      <w:proofErr w:type="spellEnd"/>
      <w:r>
        <w:rPr>
          <w:rFonts w:ascii="Century" w:hAnsi="Century"/>
          <w:sz w:val="32"/>
          <w:szCs w:val="32"/>
        </w:rPr>
        <w:t xml:space="preserve">, and leave off business. That is much better for you, if you but know. (9) Then once the Salah is over, disperse in the land, and seek the grace of </w:t>
      </w:r>
      <w:proofErr w:type="spellStart"/>
      <w:r>
        <w:rPr>
          <w:rFonts w:ascii="Century" w:hAnsi="Century"/>
          <w:sz w:val="32"/>
          <w:szCs w:val="32"/>
        </w:rPr>
        <w:t>Allâh</w:t>
      </w:r>
      <w:proofErr w:type="spellEnd"/>
      <w:r>
        <w:rPr>
          <w:rFonts w:ascii="Century" w:hAnsi="Century"/>
          <w:sz w:val="32"/>
          <w:szCs w:val="32"/>
        </w:rPr>
        <w:t xml:space="preserve">, and remember </w:t>
      </w:r>
      <w:proofErr w:type="spellStart"/>
      <w:r>
        <w:rPr>
          <w:rFonts w:ascii="Century" w:hAnsi="Century"/>
          <w:sz w:val="32"/>
          <w:szCs w:val="32"/>
        </w:rPr>
        <w:t>Allâh</w:t>
      </w:r>
      <w:proofErr w:type="spellEnd"/>
      <w:r>
        <w:rPr>
          <w:rFonts w:ascii="Century" w:hAnsi="Century"/>
          <w:sz w:val="32"/>
          <w:szCs w:val="32"/>
        </w:rPr>
        <w:t xml:space="preserve"> abundantly, so that you may be successful [Friday: 9.10].</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Kathir</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said, "Hasten to the remembrance of </w:t>
      </w:r>
      <w:proofErr w:type="spellStart"/>
      <w:r>
        <w:rPr>
          <w:rFonts w:ascii="Century" w:hAnsi="Century"/>
          <w:sz w:val="32"/>
          <w:szCs w:val="32"/>
        </w:rPr>
        <w:t>Allâh</w:t>
      </w:r>
      <w:proofErr w:type="spellEnd"/>
      <w:r>
        <w:rPr>
          <w:rFonts w:ascii="Century" w:hAnsi="Century"/>
          <w:sz w:val="32"/>
          <w:szCs w:val="32"/>
        </w:rPr>
        <w:t xml:space="preserve"> and leave </w:t>
      </w:r>
      <w:r w:rsidR="004E6954">
        <w:rPr>
          <w:rFonts w:ascii="Century" w:hAnsi="Century"/>
          <w:sz w:val="32"/>
          <w:szCs w:val="32"/>
        </w:rPr>
        <w:t>off</w:t>
      </w:r>
      <w:r>
        <w:rPr>
          <w:rFonts w:ascii="Century" w:hAnsi="Century"/>
          <w:sz w:val="32"/>
          <w:szCs w:val="32"/>
        </w:rPr>
        <w:t xml:space="preserve"> the business when the call to prayer is made and remember </w:t>
      </w:r>
      <w:proofErr w:type="spellStart"/>
      <w:r>
        <w:rPr>
          <w:rFonts w:ascii="Century" w:hAnsi="Century"/>
          <w:sz w:val="32"/>
          <w:szCs w:val="32"/>
        </w:rPr>
        <w:t>Allâh</w:t>
      </w:r>
      <w:proofErr w:type="spellEnd"/>
      <w:r>
        <w:rPr>
          <w:rFonts w:ascii="Century" w:hAnsi="Century"/>
          <w:sz w:val="32"/>
          <w:szCs w:val="32"/>
        </w:rPr>
        <w:t xml:space="preserve"> while conducting your business and when taking and giving. You should not be preoccupied by this world from achieving that which will benefit you in the hereafter".</w:t>
      </w:r>
    </w:p>
    <w:p w:rsidR="00991A94" w:rsidRDefault="00991A94" w:rsidP="00DD3030">
      <w:pPr>
        <w:bidi w:val="0"/>
        <w:spacing w:before="100" w:beforeAutospacing="1" w:after="100" w:afterAutospacing="1" w:line="567" w:lineRule="atLeast"/>
        <w:jc w:val="both"/>
        <w:rPr>
          <w:rFonts w:ascii="Century" w:hAnsi="Century"/>
          <w:sz w:val="32"/>
          <w:szCs w:val="32"/>
        </w:rPr>
      </w:pP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There are acts of worship and etiquettes that have been prescribed  on this blessed day, which involve purification of the souls, serve as a reminder for the faithful believers, help to tame the souls and erase the sins. These include as follows:</w:t>
      </w:r>
    </w:p>
    <w:p w:rsidR="00991A94" w:rsidRDefault="000E7AE6" w:rsidP="00DD3030">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Recitation of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Kahf</w:t>
      </w:r>
      <w:proofErr w:type="spellEnd"/>
      <w:r>
        <w:rPr>
          <w:rFonts w:ascii="Century" w:hAnsi="Century"/>
          <w:sz w:val="32"/>
          <w:szCs w:val="32"/>
        </w:rPr>
        <w:t xml:space="preserve">. This came in the </w:t>
      </w:r>
      <w:proofErr w:type="spellStart"/>
      <w:r>
        <w:rPr>
          <w:rFonts w:ascii="Century" w:hAnsi="Century"/>
          <w:sz w:val="32"/>
          <w:szCs w:val="32"/>
        </w:rPr>
        <w:t>hadeeth</w:t>
      </w:r>
      <w:proofErr w:type="spellEnd"/>
      <w:r>
        <w:rPr>
          <w:rFonts w:ascii="Century" w:hAnsi="Century"/>
          <w:sz w:val="32"/>
          <w:szCs w:val="32"/>
        </w:rPr>
        <w:t xml:space="preserve"> of Abu </w:t>
      </w:r>
      <w:proofErr w:type="spellStart"/>
      <w:r>
        <w:rPr>
          <w:rFonts w:ascii="Century" w:hAnsi="Century"/>
          <w:sz w:val="32"/>
          <w:szCs w:val="32"/>
        </w:rPr>
        <w:t>Sa'eed</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"Whoever recites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Kahf</w:t>
      </w:r>
      <w:proofErr w:type="spellEnd"/>
      <w:r>
        <w:rPr>
          <w:rFonts w:ascii="Century" w:hAnsi="Century"/>
          <w:sz w:val="32"/>
          <w:szCs w:val="32"/>
        </w:rPr>
        <w:t xml:space="preserve"> on Friday, it will light for him the period between him and the two Fridays" (Al-Hakim).</w:t>
      </w:r>
    </w:p>
    <w:p w:rsidR="00991A94" w:rsidRDefault="000E7AE6" w:rsidP="00DD3030">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Taking a ritual bath: This came in the hadeeth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he said, "</w:t>
      </w:r>
      <w:r>
        <w:t xml:space="preserve"> </w:t>
      </w:r>
      <w:r>
        <w:rPr>
          <w:rFonts w:ascii="Century" w:hAnsi="Century"/>
          <w:sz w:val="32"/>
          <w:szCs w:val="32"/>
        </w:rPr>
        <w:t xml:space="preserve">Ghusl (taking a ritual bath) should be performed on Friday by everyone who has reached the age of puberty, and using the </w:t>
      </w:r>
      <w:proofErr w:type="spellStart"/>
      <w:r>
        <w:rPr>
          <w:rFonts w:ascii="Century" w:hAnsi="Century"/>
          <w:sz w:val="32"/>
          <w:szCs w:val="32"/>
        </w:rPr>
        <w:t>siwak</w:t>
      </w:r>
      <w:proofErr w:type="spellEnd"/>
      <w:r>
        <w:rPr>
          <w:rFonts w:ascii="Century" w:hAnsi="Century"/>
          <w:sz w:val="32"/>
          <w:szCs w:val="32"/>
        </w:rPr>
        <w:t xml:space="preserve"> (tooth stick), and he should use whatever he is able of the perfume". (</w:t>
      </w:r>
      <w:proofErr w:type="spellStart"/>
      <w:r>
        <w:rPr>
          <w:rFonts w:ascii="Century" w:hAnsi="Century"/>
          <w:sz w:val="32"/>
          <w:szCs w:val="32"/>
        </w:rPr>
        <w:t>Sahih</w:t>
      </w:r>
      <w:proofErr w:type="spellEnd"/>
      <w:r>
        <w:rPr>
          <w:rFonts w:ascii="Century" w:hAnsi="Century"/>
          <w:sz w:val="32"/>
          <w:szCs w:val="32"/>
        </w:rPr>
        <w:t xml:space="preserve"> Al-</w:t>
      </w:r>
      <w:proofErr w:type="spellStart"/>
      <w:r>
        <w:rPr>
          <w:rFonts w:ascii="Century" w:hAnsi="Century"/>
          <w:sz w:val="32"/>
          <w:szCs w:val="32"/>
        </w:rPr>
        <w:t>Bukhari</w:t>
      </w:r>
      <w:proofErr w:type="spellEnd"/>
      <w:r>
        <w:rPr>
          <w:rFonts w:ascii="Century" w:hAnsi="Century"/>
          <w:sz w:val="32"/>
          <w:szCs w:val="32"/>
        </w:rPr>
        <w:t>).</w:t>
      </w:r>
    </w:p>
    <w:p w:rsidR="00991A94" w:rsidRDefault="000E7AE6" w:rsidP="00DD3030">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Going early to the mosque: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He who takes a ritual bath on Friday, and then </w:t>
      </w:r>
      <w:r>
        <w:rPr>
          <w:rFonts w:ascii="Century" w:hAnsi="Century"/>
          <w:sz w:val="32"/>
          <w:szCs w:val="32"/>
        </w:rPr>
        <w:lastRenderedPageBreak/>
        <w:t xml:space="preserve">goes (to the mosque), he is like one who offers a camel as a sacrifice to seek the Pleasure of </w:t>
      </w:r>
      <w:proofErr w:type="spellStart"/>
      <w:r>
        <w:rPr>
          <w:rFonts w:ascii="Century" w:hAnsi="Century"/>
          <w:sz w:val="32"/>
          <w:szCs w:val="32"/>
        </w:rPr>
        <w:t>Allâh</w:t>
      </w:r>
      <w:proofErr w:type="spellEnd"/>
      <w:r>
        <w:rPr>
          <w:rFonts w:ascii="Century" w:hAnsi="Century"/>
          <w:sz w:val="32"/>
          <w:szCs w:val="32"/>
        </w:rPr>
        <w:t xml:space="preserve">; and he who comes at the second hour is like one who offers a cow to win the Pleasure of </w:t>
      </w:r>
      <w:proofErr w:type="spellStart"/>
      <w:r>
        <w:rPr>
          <w:rFonts w:ascii="Century" w:hAnsi="Century"/>
          <w:sz w:val="32"/>
          <w:szCs w:val="32"/>
        </w:rPr>
        <w:t>Allâh</w:t>
      </w:r>
      <w:proofErr w:type="spellEnd"/>
      <w:r>
        <w:rPr>
          <w:rFonts w:ascii="Century" w:hAnsi="Century"/>
          <w:sz w:val="32"/>
          <w:szCs w:val="32"/>
        </w:rPr>
        <w:t xml:space="preserve">; and he who comes at the third hour is like one who offers a ram with horns (in sacrifice); and he who comes at the fourth hour is like one who offers a hen; and he who comes at the fifth hour is like one who offers an egg. And when the Imam ascends the pulpit, the angels (who write the names of those who come to the mosque before the coming of the Imam) close (their record) in order to listen to the </w:t>
      </w:r>
      <w:proofErr w:type="spellStart"/>
      <w:r>
        <w:rPr>
          <w:rFonts w:ascii="Century" w:hAnsi="Century"/>
          <w:sz w:val="32"/>
          <w:szCs w:val="32"/>
        </w:rPr>
        <w:t>Khutbah</w:t>
      </w:r>
      <w:proofErr w:type="spellEnd"/>
      <w:r>
        <w:rPr>
          <w:rFonts w:ascii="Century" w:hAnsi="Century"/>
          <w:sz w:val="32"/>
          <w:szCs w:val="32"/>
        </w:rPr>
        <w:t xml:space="preserve"> "(</w:t>
      </w:r>
      <w:proofErr w:type="spellStart"/>
      <w:r>
        <w:rPr>
          <w:rFonts w:ascii="Century" w:hAnsi="Century"/>
          <w:sz w:val="32"/>
          <w:szCs w:val="32"/>
        </w:rPr>
        <w:t>Sahih</w:t>
      </w:r>
      <w:proofErr w:type="spellEnd"/>
      <w:r>
        <w:rPr>
          <w:rFonts w:ascii="Century" w:hAnsi="Century"/>
          <w:sz w:val="32"/>
          <w:szCs w:val="32"/>
        </w:rPr>
        <w:t xml:space="preserve"> Muslim).</w:t>
      </w:r>
    </w:p>
    <w:p w:rsidR="00991A94" w:rsidRDefault="000E7AE6" w:rsidP="00DD3030">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To do a lot of prayers for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to make a lot of </w:t>
      </w:r>
      <w:proofErr w:type="spellStart"/>
      <w:r>
        <w:rPr>
          <w:rFonts w:ascii="Century" w:hAnsi="Century"/>
          <w:sz w:val="32"/>
          <w:szCs w:val="32"/>
        </w:rPr>
        <w:t>du'a</w:t>
      </w:r>
      <w:proofErr w:type="spellEnd"/>
      <w:r>
        <w:rPr>
          <w:rFonts w:ascii="Century" w:hAnsi="Century"/>
          <w:sz w:val="32"/>
          <w:szCs w:val="32"/>
        </w:rPr>
        <w:t xml:space="preserve"> because in it there is a period of time which if a Muslim gets while praying and asks for something from </w:t>
      </w:r>
      <w:proofErr w:type="spellStart"/>
      <w:r>
        <w:rPr>
          <w:rFonts w:ascii="Century" w:hAnsi="Century"/>
          <w:sz w:val="32"/>
          <w:szCs w:val="32"/>
        </w:rPr>
        <w:t>Allâh</w:t>
      </w:r>
      <w:proofErr w:type="spellEnd"/>
      <w:r>
        <w:rPr>
          <w:rFonts w:ascii="Century" w:hAnsi="Century"/>
          <w:sz w:val="32"/>
          <w:szCs w:val="32"/>
        </w:rPr>
        <w:t xml:space="preserve">, then </w:t>
      </w:r>
      <w:proofErr w:type="spellStart"/>
      <w:r>
        <w:rPr>
          <w:rFonts w:ascii="Century" w:hAnsi="Century"/>
          <w:sz w:val="32"/>
          <w:szCs w:val="32"/>
        </w:rPr>
        <w:t>Allâh</w:t>
      </w:r>
      <w:proofErr w:type="spellEnd"/>
      <w:r>
        <w:rPr>
          <w:rFonts w:ascii="Century" w:hAnsi="Century"/>
          <w:sz w:val="32"/>
          <w:szCs w:val="32"/>
        </w:rPr>
        <w:t xml:space="preserve"> will definitely meet his demand.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"On Friday there is an hour when no believing slave performs prayer and asks </w:t>
      </w:r>
      <w:proofErr w:type="spellStart"/>
      <w:r>
        <w:rPr>
          <w:rFonts w:ascii="Century" w:hAnsi="Century"/>
          <w:sz w:val="32"/>
          <w:szCs w:val="32"/>
        </w:rPr>
        <w:t>Allâh</w:t>
      </w:r>
      <w:proofErr w:type="spellEnd"/>
      <w:r>
        <w:rPr>
          <w:rFonts w:ascii="Century" w:hAnsi="Century"/>
          <w:sz w:val="32"/>
          <w:szCs w:val="32"/>
        </w:rPr>
        <w:t xml:space="preserve"> for anything at that time, but </w:t>
      </w:r>
      <w:proofErr w:type="spellStart"/>
      <w:r>
        <w:rPr>
          <w:rFonts w:ascii="Century" w:hAnsi="Century"/>
          <w:sz w:val="32"/>
          <w:szCs w:val="32"/>
        </w:rPr>
        <w:t>Allâh</w:t>
      </w:r>
      <w:proofErr w:type="spellEnd"/>
      <w:r>
        <w:rPr>
          <w:rFonts w:ascii="Century" w:hAnsi="Century"/>
          <w:sz w:val="32"/>
          <w:szCs w:val="32"/>
        </w:rPr>
        <w:t xml:space="preserve"> will fulfill his need " (</w:t>
      </w:r>
      <w:proofErr w:type="spellStart"/>
      <w:r>
        <w:rPr>
          <w:rFonts w:ascii="Century" w:hAnsi="Century"/>
          <w:sz w:val="32"/>
          <w:szCs w:val="32"/>
        </w:rPr>
        <w:t>Sahih</w:t>
      </w:r>
      <w:proofErr w:type="spellEnd"/>
      <w:r>
        <w:rPr>
          <w:rFonts w:ascii="Century" w:hAnsi="Century"/>
          <w:sz w:val="32"/>
          <w:szCs w:val="32"/>
        </w:rPr>
        <w:t xml:space="preserve"> </w:t>
      </w:r>
      <w:proofErr w:type="spellStart"/>
      <w:r>
        <w:rPr>
          <w:rFonts w:ascii="Century" w:hAnsi="Century"/>
          <w:sz w:val="32"/>
          <w:szCs w:val="32"/>
        </w:rPr>
        <w:t>Bukhari</w:t>
      </w:r>
      <w:proofErr w:type="spellEnd"/>
      <w:r>
        <w:rPr>
          <w:rFonts w:ascii="Century" w:hAnsi="Century"/>
          <w:sz w:val="32"/>
          <w:szCs w:val="32"/>
        </w:rPr>
        <w:t>).</w:t>
      </w:r>
    </w:p>
    <w:p w:rsidR="00991A94" w:rsidRDefault="00991A94" w:rsidP="00DD3030">
      <w:pPr>
        <w:bidi w:val="0"/>
        <w:spacing w:before="100" w:beforeAutospacing="1" w:after="100" w:afterAutospacing="1" w:line="567" w:lineRule="atLeast"/>
        <w:jc w:val="both"/>
        <w:rPr>
          <w:rFonts w:ascii="Century" w:hAnsi="Century"/>
          <w:sz w:val="32"/>
          <w:szCs w:val="32"/>
        </w:rPr>
      </w:pP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May </w:t>
      </w:r>
      <w:proofErr w:type="spellStart"/>
      <w:r>
        <w:rPr>
          <w:rFonts w:ascii="Century" w:hAnsi="Century"/>
          <w:sz w:val="32"/>
          <w:szCs w:val="32"/>
        </w:rPr>
        <w:t>Allâh</w:t>
      </w:r>
      <w:proofErr w:type="spellEnd"/>
      <w:r>
        <w:rPr>
          <w:rFonts w:ascii="Century" w:hAnsi="Century"/>
          <w:sz w:val="32"/>
          <w:szCs w:val="32"/>
        </w:rPr>
        <w:t xml:space="preserve"> bless me and you in the noble Qur'an, and benefit me and you with the verses and wise reminder it contains.</w:t>
      </w:r>
    </w:p>
    <w:p w:rsidR="00991A94" w:rsidRDefault="000E7AE6" w:rsidP="00DD3030">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It is necessary to alert about some violations that recur with respect to the Friday prayer:</w:t>
      </w:r>
    </w:p>
    <w:p w:rsidR="00991A94" w:rsidRDefault="000E7AE6" w:rsidP="00DD3030">
      <w:pPr>
        <w:pStyle w:val="ListParagraph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Skipping the necks of people while attending the </w:t>
      </w:r>
      <w:proofErr w:type="spellStart"/>
      <w:r>
        <w:rPr>
          <w:rFonts w:ascii="Century" w:hAnsi="Century"/>
          <w:sz w:val="32"/>
          <w:szCs w:val="32"/>
        </w:rPr>
        <w:t>Jum'ah</w:t>
      </w:r>
      <w:proofErr w:type="spellEnd"/>
      <w:r>
        <w:rPr>
          <w:rFonts w:ascii="Century" w:hAnsi="Century"/>
          <w:sz w:val="32"/>
          <w:szCs w:val="32"/>
        </w:rPr>
        <w:t xml:space="preserve"> prayer: When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saw a man stepping over the people’s shoulders, he said: "</w:t>
      </w:r>
      <w:r>
        <w:t xml:space="preserve"> </w:t>
      </w:r>
      <w:r>
        <w:rPr>
          <w:rFonts w:ascii="Century" w:hAnsi="Century"/>
          <w:sz w:val="32"/>
          <w:szCs w:val="32"/>
        </w:rPr>
        <w:t>Sit down, for you have caused harm to the (people) and you are late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991A94" w:rsidRDefault="000E7AE6" w:rsidP="00DD3030">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Caused harm to the people here means: violating the sanctity of Muslims by skipping their necks. You are late means that you have delayed coming to the Friday prayer. </w:t>
      </w:r>
      <w:proofErr w:type="spellStart"/>
      <w:r>
        <w:rPr>
          <w:rFonts w:ascii="Century" w:hAnsi="Century"/>
          <w:sz w:val="32"/>
          <w:szCs w:val="32"/>
        </w:rPr>
        <w:t>Allâh</w:t>
      </w:r>
      <w:proofErr w:type="spellEnd"/>
      <w:r>
        <w:rPr>
          <w:rFonts w:ascii="Century" w:hAnsi="Century"/>
          <w:sz w:val="32"/>
          <w:szCs w:val="32"/>
        </w:rPr>
        <w:t xml:space="preserve"> says,</w:t>
      </w:r>
    </w:p>
    <w:p w:rsidR="00991A94" w:rsidRDefault="006F1308" w:rsidP="00DD3030">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lastRenderedPageBreak/>
        <w:t>(</w:t>
      </w:r>
      <w:r w:rsidR="000E7AE6">
        <w:rPr>
          <w:rFonts w:ascii="Traditional Arabic" w:hAnsi="Traditional Arabic" w:cs="Traditional Arabic"/>
          <w:b/>
          <w:bCs/>
          <w:sz w:val="35"/>
          <w:szCs w:val="35"/>
          <w:rtl/>
        </w:rPr>
        <w:t xml:space="preserve">  </w:t>
      </w:r>
      <w:proofErr w:type="spellStart"/>
      <w:r w:rsidR="000E7AE6">
        <w:rPr>
          <w:rFonts w:ascii="Century" w:hAnsi="Century"/>
          <w:sz w:val="32"/>
          <w:szCs w:val="32"/>
          <w:rtl/>
        </w:rPr>
        <w:t>يَـ</w:t>
      </w:r>
      <w:proofErr w:type="spellEnd"/>
      <w:r w:rsidR="000E7AE6">
        <w:rPr>
          <w:rFonts w:ascii="Century" w:hAnsi="Century"/>
          <w:sz w:val="32"/>
          <w:szCs w:val="32"/>
          <w:rtl/>
        </w:rPr>
        <w:t>ٰٓأَيُّہ</w:t>
      </w:r>
      <w:proofErr w:type="spellStart"/>
      <w:r w:rsidR="000E7AE6">
        <w:rPr>
          <w:rFonts w:ascii="Century" w:hAnsi="Century"/>
          <w:sz w:val="32"/>
          <w:szCs w:val="32"/>
          <w:rtl/>
        </w:rPr>
        <w:t>َا</w:t>
      </w:r>
      <w:proofErr w:type="spellEnd"/>
      <w:r w:rsidR="000E7AE6">
        <w:rPr>
          <w:rFonts w:ascii="Century" w:hAnsi="Century"/>
          <w:sz w:val="32"/>
          <w:szCs w:val="32"/>
          <w:rtl/>
        </w:rPr>
        <w:t xml:space="preserve"> </w:t>
      </w:r>
      <w:r w:rsidR="000E7AE6">
        <w:rPr>
          <w:rFonts w:ascii="Century" w:hAnsi="Century" w:hint="cs"/>
          <w:sz w:val="32"/>
          <w:szCs w:val="32"/>
          <w:rtl/>
        </w:rPr>
        <w:t>ٱ</w:t>
      </w:r>
      <w:proofErr w:type="spellStart"/>
      <w:r w:rsidR="000E7AE6">
        <w:rPr>
          <w:rFonts w:ascii="Century" w:hAnsi="Century" w:hint="eastAsia"/>
          <w:sz w:val="32"/>
          <w:szCs w:val="32"/>
          <w:rtl/>
        </w:rPr>
        <w:t>لَّذِينَ</w:t>
      </w:r>
      <w:proofErr w:type="spellEnd"/>
      <w:r w:rsidR="000E7AE6">
        <w:rPr>
          <w:rFonts w:ascii="Century" w:hAnsi="Century"/>
          <w:sz w:val="32"/>
          <w:szCs w:val="32"/>
          <w:rtl/>
        </w:rPr>
        <w:t xml:space="preserve"> </w:t>
      </w:r>
      <w:proofErr w:type="spellStart"/>
      <w:r w:rsidR="000E7AE6">
        <w:rPr>
          <w:rFonts w:ascii="Century" w:hAnsi="Century"/>
          <w:sz w:val="32"/>
          <w:szCs w:val="32"/>
          <w:rtl/>
        </w:rPr>
        <w:t>ءَامَنُو</w:t>
      </w:r>
      <w:proofErr w:type="spellEnd"/>
      <w:r w:rsidR="000E7AE6">
        <w:rPr>
          <w:rFonts w:ascii="Century" w:hAnsi="Century"/>
          <w:sz w:val="32"/>
          <w:szCs w:val="32"/>
          <w:rtl/>
        </w:rPr>
        <w:t>ٓ</w:t>
      </w:r>
      <w:proofErr w:type="spellStart"/>
      <w:r w:rsidR="000E7AE6">
        <w:rPr>
          <w:rFonts w:ascii="Century" w:hAnsi="Century"/>
          <w:sz w:val="32"/>
          <w:szCs w:val="32"/>
          <w:rtl/>
        </w:rPr>
        <w:t>اْ</w:t>
      </w:r>
      <w:proofErr w:type="spellEnd"/>
      <w:r w:rsidR="000E7AE6">
        <w:rPr>
          <w:rFonts w:ascii="Century" w:hAnsi="Century"/>
          <w:sz w:val="32"/>
          <w:szCs w:val="32"/>
          <w:rtl/>
        </w:rPr>
        <w:t xml:space="preserve"> إِذَا </w:t>
      </w:r>
      <w:proofErr w:type="spellStart"/>
      <w:r w:rsidR="000E7AE6">
        <w:rPr>
          <w:rFonts w:ascii="Century" w:hAnsi="Century"/>
          <w:sz w:val="32"/>
          <w:szCs w:val="32"/>
          <w:rtl/>
        </w:rPr>
        <w:t>نُودِىَ</w:t>
      </w:r>
      <w:proofErr w:type="spellEnd"/>
      <w:r w:rsidR="000E7AE6">
        <w:rPr>
          <w:rFonts w:ascii="Century" w:hAnsi="Century"/>
          <w:sz w:val="32"/>
          <w:szCs w:val="32"/>
          <w:rtl/>
        </w:rPr>
        <w:t xml:space="preserve"> </w:t>
      </w:r>
      <w:proofErr w:type="spellStart"/>
      <w:r w:rsidR="000E7AE6">
        <w:rPr>
          <w:rFonts w:ascii="Century" w:hAnsi="Century"/>
          <w:sz w:val="32"/>
          <w:szCs w:val="32"/>
          <w:rtl/>
        </w:rPr>
        <w:t>لِلصَّلَو</w:t>
      </w:r>
      <w:proofErr w:type="spellEnd"/>
      <w:r w:rsidR="000E7AE6">
        <w:rPr>
          <w:rFonts w:ascii="Century" w:hAnsi="Century"/>
          <w:sz w:val="32"/>
          <w:szCs w:val="32"/>
          <w:rtl/>
        </w:rPr>
        <w:t>ٰ</w:t>
      </w:r>
      <w:proofErr w:type="spellStart"/>
      <w:r w:rsidR="000E7AE6">
        <w:rPr>
          <w:rFonts w:ascii="Century" w:hAnsi="Century"/>
          <w:sz w:val="32"/>
          <w:szCs w:val="32"/>
          <w:rtl/>
        </w:rPr>
        <w:t>ةِ</w:t>
      </w:r>
      <w:proofErr w:type="spellEnd"/>
      <w:r w:rsidR="000E7AE6">
        <w:rPr>
          <w:rFonts w:ascii="Century" w:hAnsi="Century"/>
          <w:sz w:val="32"/>
          <w:szCs w:val="32"/>
          <w:rtl/>
        </w:rPr>
        <w:t xml:space="preserve"> مِن </w:t>
      </w:r>
      <w:proofErr w:type="spellStart"/>
      <w:r w:rsidR="000E7AE6">
        <w:rPr>
          <w:rFonts w:ascii="Century" w:hAnsi="Century"/>
          <w:sz w:val="32"/>
          <w:szCs w:val="32"/>
          <w:rtl/>
        </w:rPr>
        <w:t>يَو</w:t>
      </w:r>
      <w:proofErr w:type="spellEnd"/>
      <w:r w:rsidR="000E7AE6">
        <w:rPr>
          <w:rFonts w:ascii="Century" w:hAnsi="Century"/>
          <w:sz w:val="32"/>
          <w:szCs w:val="32"/>
          <w:rtl/>
        </w:rPr>
        <w:t>ۡ</w:t>
      </w:r>
      <w:proofErr w:type="spellStart"/>
      <w:r w:rsidR="000E7AE6">
        <w:rPr>
          <w:rFonts w:ascii="Century" w:hAnsi="Century"/>
          <w:sz w:val="32"/>
          <w:szCs w:val="32"/>
          <w:rtl/>
        </w:rPr>
        <w:t>مِ</w:t>
      </w:r>
      <w:proofErr w:type="spellEnd"/>
      <w:r w:rsidR="000E7AE6">
        <w:rPr>
          <w:rFonts w:ascii="Century" w:hAnsi="Century"/>
          <w:sz w:val="32"/>
          <w:szCs w:val="32"/>
          <w:rtl/>
        </w:rPr>
        <w:t xml:space="preserve"> </w:t>
      </w:r>
      <w:r w:rsidR="000E7AE6">
        <w:rPr>
          <w:rFonts w:ascii="Century" w:hAnsi="Century" w:hint="cs"/>
          <w:sz w:val="32"/>
          <w:szCs w:val="32"/>
          <w:rtl/>
        </w:rPr>
        <w:t>ٱ</w:t>
      </w:r>
      <w:r w:rsidR="000E7AE6">
        <w:rPr>
          <w:rFonts w:ascii="Century" w:hAnsi="Century" w:hint="eastAsia"/>
          <w:sz w:val="32"/>
          <w:szCs w:val="32"/>
          <w:rtl/>
        </w:rPr>
        <w:t>لۡجُمُعَةِ</w:t>
      </w:r>
      <w:r w:rsidR="000E7AE6">
        <w:rPr>
          <w:rFonts w:ascii="Century" w:hAnsi="Century"/>
          <w:sz w:val="32"/>
          <w:szCs w:val="32"/>
          <w:rtl/>
        </w:rPr>
        <w:t xml:space="preserve"> فَ</w:t>
      </w:r>
      <w:r w:rsidR="000E7AE6">
        <w:rPr>
          <w:rFonts w:ascii="Century" w:hAnsi="Century" w:hint="cs"/>
          <w:sz w:val="32"/>
          <w:szCs w:val="32"/>
          <w:rtl/>
        </w:rPr>
        <w:t>ٱ</w:t>
      </w:r>
      <w:r w:rsidR="000E7AE6">
        <w:rPr>
          <w:rFonts w:ascii="Century" w:hAnsi="Century" w:hint="eastAsia"/>
          <w:sz w:val="32"/>
          <w:szCs w:val="32"/>
          <w:rtl/>
        </w:rPr>
        <w:t>سۡ</w:t>
      </w:r>
      <w:proofErr w:type="spellStart"/>
      <w:r w:rsidR="000E7AE6">
        <w:rPr>
          <w:rFonts w:ascii="Century" w:hAnsi="Century" w:hint="eastAsia"/>
          <w:sz w:val="32"/>
          <w:szCs w:val="32"/>
          <w:rtl/>
        </w:rPr>
        <w:t>عَو</w:t>
      </w:r>
      <w:proofErr w:type="spellEnd"/>
      <w:r w:rsidR="000E7AE6">
        <w:rPr>
          <w:rFonts w:ascii="Century" w:hAnsi="Century" w:hint="eastAsia"/>
          <w:sz w:val="32"/>
          <w:szCs w:val="32"/>
          <w:rtl/>
        </w:rPr>
        <w:t>ۡ</w:t>
      </w:r>
      <w:proofErr w:type="spellStart"/>
      <w:r w:rsidR="000E7AE6">
        <w:rPr>
          <w:rFonts w:ascii="Century" w:hAnsi="Century" w:hint="eastAsia"/>
          <w:sz w:val="32"/>
          <w:szCs w:val="32"/>
          <w:rtl/>
        </w:rPr>
        <w:t>اْ</w:t>
      </w:r>
      <w:proofErr w:type="spellEnd"/>
      <w:r w:rsidR="000E7AE6">
        <w:rPr>
          <w:rFonts w:ascii="Century" w:hAnsi="Century"/>
          <w:sz w:val="32"/>
          <w:szCs w:val="32"/>
          <w:rtl/>
        </w:rPr>
        <w:t xml:space="preserve"> إِلَىٰ ذِكۡرِ </w:t>
      </w:r>
      <w:r w:rsidR="000E7AE6">
        <w:rPr>
          <w:rFonts w:ascii="Century" w:hAnsi="Century" w:hint="cs"/>
          <w:sz w:val="32"/>
          <w:szCs w:val="32"/>
          <w:rtl/>
        </w:rPr>
        <w:t>ٱ</w:t>
      </w:r>
      <w:r w:rsidR="000E7AE6">
        <w:rPr>
          <w:rFonts w:ascii="Century" w:hAnsi="Century" w:hint="eastAsia"/>
          <w:sz w:val="32"/>
          <w:szCs w:val="32"/>
          <w:rtl/>
        </w:rPr>
        <w:t>للَّهِ</w:t>
      </w:r>
      <w:r w:rsidR="000E7AE6">
        <w:rPr>
          <w:rFonts w:ascii="Century" w:hAnsi="Century"/>
          <w:sz w:val="32"/>
          <w:szCs w:val="32"/>
          <w:rtl/>
        </w:rPr>
        <w:t xml:space="preserve"> وَذَرُواْ </w:t>
      </w:r>
      <w:r w:rsidR="000E7AE6">
        <w:rPr>
          <w:rFonts w:ascii="Century" w:hAnsi="Century" w:hint="cs"/>
          <w:sz w:val="32"/>
          <w:szCs w:val="32"/>
          <w:rtl/>
        </w:rPr>
        <w:t>ٱ</w:t>
      </w:r>
      <w:r w:rsidR="000E7AE6">
        <w:rPr>
          <w:rFonts w:ascii="Century" w:hAnsi="Century" w:hint="eastAsia"/>
          <w:sz w:val="32"/>
          <w:szCs w:val="32"/>
          <w:rtl/>
        </w:rPr>
        <w:t>لۡ</w:t>
      </w:r>
      <w:proofErr w:type="spellStart"/>
      <w:r w:rsidR="000E7AE6">
        <w:rPr>
          <w:rFonts w:ascii="Century" w:hAnsi="Century" w:hint="eastAsia"/>
          <w:sz w:val="32"/>
          <w:szCs w:val="32"/>
          <w:rtl/>
        </w:rPr>
        <w:t>بَي</w:t>
      </w:r>
      <w:proofErr w:type="spellEnd"/>
      <w:r w:rsidR="000E7AE6">
        <w:rPr>
          <w:rFonts w:ascii="Century" w:hAnsi="Century" w:hint="eastAsia"/>
          <w:sz w:val="32"/>
          <w:szCs w:val="32"/>
          <w:rtl/>
        </w:rPr>
        <w:t>ۡعَ‌ۚ</w:t>
      </w:r>
      <w:r w:rsidR="000E7AE6">
        <w:rPr>
          <w:rFonts w:ascii="Century" w:hAnsi="Century"/>
          <w:sz w:val="32"/>
          <w:szCs w:val="32"/>
          <w:rtl/>
        </w:rPr>
        <w:t xml:space="preserve"> </w:t>
      </w:r>
      <w:proofErr w:type="spellStart"/>
      <w:r w:rsidR="000E7AE6">
        <w:rPr>
          <w:rFonts w:ascii="Century" w:hAnsi="Century"/>
          <w:sz w:val="32"/>
          <w:szCs w:val="32"/>
          <w:rtl/>
        </w:rPr>
        <w:t>ذَ</w:t>
      </w:r>
      <w:proofErr w:type="spellEnd"/>
      <w:r w:rsidR="000E7AE6">
        <w:rPr>
          <w:rFonts w:ascii="Century" w:hAnsi="Century" w:hint="cs"/>
          <w:sz w:val="32"/>
          <w:szCs w:val="32"/>
          <w:rtl/>
        </w:rPr>
        <w:t>ٲ</w:t>
      </w:r>
      <w:r w:rsidR="000E7AE6">
        <w:rPr>
          <w:rFonts w:ascii="Century" w:hAnsi="Century" w:hint="eastAsia"/>
          <w:sz w:val="32"/>
          <w:szCs w:val="32"/>
          <w:rtl/>
        </w:rPr>
        <w:t>لِكُمۡ</w:t>
      </w:r>
      <w:r w:rsidR="000E7AE6">
        <w:rPr>
          <w:rFonts w:ascii="Century" w:hAnsi="Century"/>
          <w:sz w:val="32"/>
          <w:szCs w:val="32"/>
          <w:rtl/>
        </w:rPr>
        <w:t xml:space="preserve"> </w:t>
      </w:r>
      <w:proofErr w:type="spellStart"/>
      <w:r w:rsidR="000E7AE6">
        <w:rPr>
          <w:rFonts w:ascii="Century" w:hAnsi="Century"/>
          <w:sz w:val="32"/>
          <w:szCs w:val="32"/>
          <w:rtl/>
        </w:rPr>
        <w:t>خَي</w:t>
      </w:r>
      <w:proofErr w:type="spellEnd"/>
      <w:r w:rsidR="000E7AE6">
        <w:rPr>
          <w:rFonts w:ascii="Century" w:hAnsi="Century"/>
          <w:sz w:val="32"/>
          <w:szCs w:val="32"/>
          <w:rtl/>
        </w:rPr>
        <w:t xml:space="preserve">ۡرٌ۬ لَّكُمۡ إِن كُنتُمۡ تَعۡلَمُونَ </w:t>
      </w:r>
      <w:r w:rsidR="000E7AE6">
        <w:rPr>
          <w:rFonts w:ascii="Century" w:hAnsi="Century"/>
          <w:sz w:val="32"/>
          <w:szCs w:val="32"/>
        </w:rPr>
        <w:t>(</w:t>
      </w:r>
      <w:r w:rsidR="000E7AE6">
        <w:rPr>
          <w:rFonts w:ascii="Tahoma" w:hAnsi="Tahoma" w:cs="Tahoma" w:hint="cs"/>
          <w:sz w:val="32"/>
          <w:szCs w:val="32"/>
        </w:rPr>
        <w:t>﻿</w:t>
      </w:r>
      <w:r w:rsidR="000E7AE6">
        <w:rPr>
          <w:rFonts w:hint="cs"/>
          <w:sz w:val="32"/>
          <w:szCs w:val="32"/>
          <w:rtl/>
        </w:rPr>
        <w:t>٩</w:t>
      </w:r>
      <w:r w:rsidR="000E7AE6">
        <w:rPr>
          <w:rFonts w:ascii="Tahoma" w:hAnsi="Tahoma" w:cs="Tahoma" w:hint="cs"/>
          <w:sz w:val="32"/>
          <w:szCs w:val="32"/>
        </w:rPr>
        <w:t>﻿</w:t>
      </w:r>
      <w:r w:rsidR="000E7AE6">
        <w:rPr>
          <w:rFonts w:ascii="Century" w:hAnsi="Century" w:hint="cs"/>
          <w:sz w:val="32"/>
          <w:szCs w:val="32"/>
        </w:rPr>
        <w:t>)</w:t>
      </w:r>
      <w:r w:rsidR="000E7AE6">
        <w:rPr>
          <w:rFonts w:ascii="Century" w:hAnsi="Century"/>
          <w:sz w:val="32"/>
          <w:szCs w:val="32"/>
          <w:rtl/>
        </w:rPr>
        <w:t xml:space="preserve"> فَإِذَا قُضِيَتِ </w:t>
      </w:r>
      <w:r w:rsidR="000E7AE6">
        <w:rPr>
          <w:rFonts w:ascii="Century" w:hAnsi="Century" w:hint="cs"/>
          <w:sz w:val="32"/>
          <w:szCs w:val="32"/>
          <w:rtl/>
        </w:rPr>
        <w:t>ٱ</w:t>
      </w:r>
      <w:proofErr w:type="spellStart"/>
      <w:r w:rsidR="000E7AE6">
        <w:rPr>
          <w:rFonts w:ascii="Century" w:hAnsi="Century" w:hint="eastAsia"/>
          <w:sz w:val="32"/>
          <w:szCs w:val="32"/>
          <w:rtl/>
        </w:rPr>
        <w:t>لصَّلَو</w:t>
      </w:r>
      <w:proofErr w:type="spellEnd"/>
      <w:r w:rsidR="000E7AE6">
        <w:rPr>
          <w:rFonts w:ascii="Century" w:hAnsi="Century" w:hint="eastAsia"/>
          <w:sz w:val="32"/>
          <w:szCs w:val="32"/>
          <w:rtl/>
        </w:rPr>
        <w:t>ٰ</w:t>
      </w:r>
      <w:proofErr w:type="spellStart"/>
      <w:r w:rsidR="000E7AE6">
        <w:rPr>
          <w:rFonts w:ascii="Century" w:hAnsi="Century" w:hint="eastAsia"/>
          <w:sz w:val="32"/>
          <w:szCs w:val="32"/>
          <w:rtl/>
        </w:rPr>
        <w:t>ةُ</w:t>
      </w:r>
      <w:proofErr w:type="spellEnd"/>
      <w:r w:rsidR="000E7AE6">
        <w:rPr>
          <w:rFonts w:ascii="Century" w:hAnsi="Century"/>
          <w:sz w:val="32"/>
          <w:szCs w:val="32"/>
          <w:rtl/>
        </w:rPr>
        <w:t xml:space="preserve"> فَ</w:t>
      </w:r>
      <w:r w:rsidR="000E7AE6">
        <w:rPr>
          <w:rFonts w:ascii="Century" w:hAnsi="Century" w:hint="cs"/>
          <w:sz w:val="32"/>
          <w:szCs w:val="32"/>
          <w:rtl/>
        </w:rPr>
        <w:t>ٱ</w:t>
      </w:r>
      <w:proofErr w:type="spellStart"/>
      <w:r w:rsidR="000E7AE6">
        <w:rPr>
          <w:rFonts w:ascii="Century" w:hAnsi="Century" w:hint="eastAsia"/>
          <w:sz w:val="32"/>
          <w:szCs w:val="32"/>
          <w:rtl/>
        </w:rPr>
        <w:t>نتَشِرُواْ</w:t>
      </w:r>
      <w:proofErr w:type="spellEnd"/>
      <w:r w:rsidR="000E7AE6">
        <w:rPr>
          <w:rFonts w:ascii="Century" w:hAnsi="Century"/>
          <w:sz w:val="32"/>
          <w:szCs w:val="32"/>
          <w:rtl/>
        </w:rPr>
        <w:t xml:space="preserve"> </w:t>
      </w:r>
      <w:proofErr w:type="spellStart"/>
      <w:r w:rsidR="000E7AE6">
        <w:rPr>
          <w:rFonts w:ascii="Century" w:hAnsi="Century"/>
          <w:sz w:val="32"/>
          <w:szCs w:val="32"/>
          <w:rtl/>
        </w:rPr>
        <w:t>فِى</w:t>
      </w:r>
      <w:proofErr w:type="spellEnd"/>
      <w:r w:rsidR="000E7AE6">
        <w:rPr>
          <w:rFonts w:ascii="Century" w:hAnsi="Century"/>
          <w:sz w:val="32"/>
          <w:szCs w:val="32"/>
          <w:rtl/>
        </w:rPr>
        <w:t xml:space="preserve"> </w:t>
      </w:r>
      <w:r w:rsidR="000E7AE6">
        <w:rPr>
          <w:rFonts w:ascii="Century" w:hAnsi="Century" w:hint="cs"/>
          <w:sz w:val="32"/>
          <w:szCs w:val="32"/>
          <w:rtl/>
        </w:rPr>
        <w:t>ٱ</w:t>
      </w:r>
      <w:r w:rsidR="000E7AE6">
        <w:rPr>
          <w:rFonts w:ascii="Century" w:hAnsi="Century" w:hint="eastAsia"/>
          <w:sz w:val="32"/>
          <w:szCs w:val="32"/>
          <w:rtl/>
        </w:rPr>
        <w:t>لۡأَرۡ</w:t>
      </w:r>
      <w:proofErr w:type="spellStart"/>
      <w:r w:rsidR="000E7AE6">
        <w:rPr>
          <w:rFonts w:ascii="Century" w:hAnsi="Century" w:hint="eastAsia"/>
          <w:sz w:val="32"/>
          <w:szCs w:val="32"/>
          <w:rtl/>
        </w:rPr>
        <w:t>ضِ</w:t>
      </w:r>
      <w:proofErr w:type="spellEnd"/>
      <w:r w:rsidR="000E7AE6">
        <w:rPr>
          <w:rFonts w:ascii="Century" w:hAnsi="Century"/>
          <w:sz w:val="32"/>
          <w:szCs w:val="32"/>
          <w:rtl/>
        </w:rPr>
        <w:t xml:space="preserve"> </w:t>
      </w:r>
      <w:proofErr w:type="spellStart"/>
      <w:r w:rsidR="000E7AE6">
        <w:rPr>
          <w:rFonts w:ascii="Century" w:hAnsi="Century"/>
          <w:sz w:val="32"/>
          <w:szCs w:val="32"/>
          <w:rtl/>
        </w:rPr>
        <w:t>و</w:t>
      </w:r>
      <w:r w:rsidR="000E7AE6">
        <w:rPr>
          <w:rFonts w:ascii="Century" w:hAnsi="Century" w:hint="eastAsia"/>
          <w:sz w:val="32"/>
          <w:szCs w:val="32"/>
          <w:rtl/>
        </w:rPr>
        <w:t>َ</w:t>
      </w:r>
      <w:proofErr w:type="spellEnd"/>
      <w:r w:rsidR="000E7AE6">
        <w:rPr>
          <w:rFonts w:ascii="Century" w:hAnsi="Century" w:hint="cs"/>
          <w:sz w:val="32"/>
          <w:szCs w:val="32"/>
          <w:rtl/>
        </w:rPr>
        <w:t>ٱ</w:t>
      </w:r>
      <w:r w:rsidR="000E7AE6">
        <w:rPr>
          <w:rFonts w:ascii="Century" w:hAnsi="Century" w:hint="eastAsia"/>
          <w:sz w:val="32"/>
          <w:szCs w:val="32"/>
          <w:rtl/>
        </w:rPr>
        <w:t>بۡ</w:t>
      </w:r>
      <w:proofErr w:type="spellStart"/>
      <w:r w:rsidR="000E7AE6">
        <w:rPr>
          <w:rFonts w:ascii="Century" w:hAnsi="Century" w:hint="eastAsia"/>
          <w:sz w:val="32"/>
          <w:szCs w:val="32"/>
          <w:rtl/>
        </w:rPr>
        <w:t>تَغُواْ</w:t>
      </w:r>
      <w:proofErr w:type="spellEnd"/>
      <w:r w:rsidR="000E7AE6">
        <w:rPr>
          <w:rFonts w:ascii="Century" w:hAnsi="Century"/>
          <w:sz w:val="32"/>
          <w:szCs w:val="32"/>
          <w:rtl/>
        </w:rPr>
        <w:t xml:space="preserve"> مِن فَضۡلِ </w:t>
      </w:r>
      <w:r w:rsidR="000E7AE6">
        <w:rPr>
          <w:rFonts w:ascii="Century" w:hAnsi="Century" w:hint="cs"/>
          <w:sz w:val="32"/>
          <w:szCs w:val="32"/>
          <w:rtl/>
        </w:rPr>
        <w:t>ٱ</w:t>
      </w:r>
      <w:r w:rsidR="000E7AE6">
        <w:rPr>
          <w:rFonts w:ascii="Century" w:hAnsi="Century" w:hint="eastAsia"/>
          <w:sz w:val="32"/>
          <w:szCs w:val="32"/>
          <w:rtl/>
        </w:rPr>
        <w:t>للَّهِ</w:t>
      </w:r>
      <w:r w:rsidR="000E7AE6">
        <w:rPr>
          <w:rFonts w:ascii="Century" w:hAnsi="Century"/>
          <w:sz w:val="32"/>
          <w:szCs w:val="32"/>
          <w:rtl/>
        </w:rPr>
        <w:t xml:space="preserve"> </w:t>
      </w:r>
      <w:proofErr w:type="spellStart"/>
      <w:r w:rsidR="000E7AE6">
        <w:rPr>
          <w:rFonts w:ascii="Century" w:hAnsi="Century"/>
          <w:sz w:val="32"/>
          <w:szCs w:val="32"/>
          <w:rtl/>
        </w:rPr>
        <w:t>وَ</w:t>
      </w:r>
      <w:proofErr w:type="spellEnd"/>
      <w:r w:rsidR="000E7AE6">
        <w:rPr>
          <w:rFonts w:ascii="Century" w:hAnsi="Century" w:hint="cs"/>
          <w:sz w:val="32"/>
          <w:szCs w:val="32"/>
          <w:rtl/>
        </w:rPr>
        <w:t>ٱ</w:t>
      </w:r>
      <w:r w:rsidR="000E7AE6">
        <w:rPr>
          <w:rFonts w:ascii="Century" w:hAnsi="Century" w:hint="eastAsia"/>
          <w:sz w:val="32"/>
          <w:szCs w:val="32"/>
          <w:rtl/>
        </w:rPr>
        <w:t>ذۡكُرُواْ</w:t>
      </w:r>
      <w:r w:rsidR="000E7AE6">
        <w:rPr>
          <w:rFonts w:ascii="Century" w:hAnsi="Century"/>
          <w:sz w:val="32"/>
          <w:szCs w:val="32"/>
        </w:rPr>
        <w:t xml:space="preserve"> </w:t>
      </w:r>
      <w:r w:rsidR="000E7AE6">
        <w:rPr>
          <w:rFonts w:ascii="Century" w:hAnsi="Century" w:hint="cs"/>
          <w:sz w:val="32"/>
          <w:szCs w:val="32"/>
          <w:rtl/>
        </w:rPr>
        <w:t>ٱ</w:t>
      </w:r>
      <w:r w:rsidR="000E7AE6">
        <w:rPr>
          <w:rFonts w:ascii="Century" w:hAnsi="Century" w:hint="eastAsia"/>
          <w:sz w:val="32"/>
          <w:szCs w:val="32"/>
          <w:rtl/>
        </w:rPr>
        <w:t>للَّهَ</w:t>
      </w:r>
      <w:r w:rsidR="000E7AE6">
        <w:rPr>
          <w:rFonts w:ascii="Century" w:hAnsi="Century"/>
          <w:sz w:val="32"/>
          <w:szCs w:val="32"/>
          <w:rtl/>
        </w:rPr>
        <w:t xml:space="preserve"> كَثِيرً۬ا لَّعَلَّكُمۡ تُفۡلِحُونَ</w:t>
      </w:r>
      <w:r w:rsidR="000E7AE6">
        <w:rPr>
          <w:rFonts w:ascii="Century" w:hAnsi="Century" w:hint="cs"/>
          <w:sz w:val="32"/>
          <w:szCs w:val="32"/>
        </w:rPr>
        <w:t xml:space="preserve"> </w:t>
      </w:r>
      <w:r>
        <w:rPr>
          <w:rFonts w:ascii="Traditional Arabic" w:hAnsi="Traditional Arabic" w:cs="Traditional Arabic"/>
          <w:b/>
          <w:bCs/>
          <w:sz w:val="35"/>
          <w:szCs w:val="35"/>
          <w:rtl/>
        </w:rPr>
        <w:t>)</w:t>
      </w:r>
    </w:p>
    <w:p w:rsidR="00991A94" w:rsidRDefault="00991A94" w:rsidP="00DD3030">
      <w:pPr>
        <w:bidi w:val="0"/>
        <w:spacing w:before="100" w:beforeAutospacing="1" w:after="100" w:afterAutospacing="1" w:line="567" w:lineRule="atLeast"/>
        <w:jc w:val="both"/>
        <w:rPr>
          <w:rFonts w:ascii="Century" w:hAnsi="Century"/>
          <w:sz w:val="32"/>
          <w:szCs w:val="32"/>
        </w:rPr>
      </w:pP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when the call for Salah (prayer) is proclaimed on Friday, hasten for the remembrance of </w:t>
      </w:r>
      <w:proofErr w:type="spellStart"/>
      <w:r>
        <w:rPr>
          <w:rFonts w:ascii="Century" w:hAnsi="Century"/>
          <w:sz w:val="32"/>
          <w:szCs w:val="32"/>
        </w:rPr>
        <w:t>Allâh</w:t>
      </w:r>
      <w:proofErr w:type="spellEnd"/>
      <w:r>
        <w:rPr>
          <w:rFonts w:ascii="Century" w:hAnsi="Century"/>
          <w:sz w:val="32"/>
          <w:szCs w:val="32"/>
        </w:rPr>
        <w:t xml:space="preserve">, and leave off business. That is much better for you, if you but know. (9) Then once the Salah is over, disperse in the land, and seek the grace of </w:t>
      </w:r>
      <w:proofErr w:type="spellStart"/>
      <w:r>
        <w:rPr>
          <w:rFonts w:ascii="Century" w:hAnsi="Century"/>
          <w:sz w:val="32"/>
          <w:szCs w:val="32"/>
        </w:rPr>
        <w:t>Allâh</w:t>
      </w:r>
      <w:proofErr w:type="spellEnd"/>
      <w:r>
        <w:rPr>
          <w:rFonts w:ascii="Century" w:hAnsi="Century"/>
          <w:sz w:val="32"/>
          <w:szCs w:val="32"/>
        </w:rPr>
        <w:t xml:space="preserve">, and remember </w:t>
      </w:r>
      <w:proofErr w:type="spellStart"/>
      <w:r>
        <w:rPr>
          <w:rFonts w:ascii="Century" w:hAnsi="Century"/>
          <w:sz w:val="32"/>
          <w:szCs w:val="32"/>
        </w:rPr>
        <w:t>Allâh</w:t>
      </w:r>
      <w:proofErr w:type="spellEnd"/>
      <w:r>
        <w:rPr>
          <w:rFonts w:ascii="Century" w:hAnsi="Century"/>
          <w:sz w:val="32"/>
          <w:szCs w:val="32"/>
        </w:rPr>
        <w:t xml:space="preserve"> abundantly, so that you may be successful [Friday: 9.10].</w:t>
      </w:r>
    </w:p>
    <w:p w:rsidR="00991A94" w:rsidRDefault="000E7AE6" w:rsidP="00DD3030">
      <w:pPr>
        <w:pStyle w:val="ListParagraph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Being distracted from listening to the sermon is a waste of the interest for which it has been prescribed. This includes tracking the Muslims with reminding and guidance to that which entails their happiness in this world and the hereafter.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says, "Whoever speaks on Friday while the Imam is delivering the sermon or touches the pebbles has engaged in </w:t>
      </w:r>
      <w:proofErr w:type="spellStart"/>
      <w:r>
        <w:rPr>
          <w:rFonts w:ascii="Century" w:hAnsi="Century"/>
          <w:sz w:val="32"/>
          <w:szCs w:val="32"/>
        </w:rPr>
        <w:t>Laghw</w:t>
      </w:r>
      <w:proofErr w:type="spellEnd"/>
      <w:r>
        <w:rPr>
          <w:rFonts w:ascii="Century" w:hAnsi="Century"/>
          <w:sz w:val="32"/>
          <w:szCs w:val="32"/>
        </w:rPr>
        <w:t xml:space="preserve"> (idle talk or </w:t>
      </w:r>
      <w:proofErr w:type="spellStart"/>
      <w:r>
        <w:rPr>
          <w:rFonts w:ascii="Century" w:hAnsi="Century"/>
          <w:sz w:val="32"/>
          <w:szCs w:val="32"/>
        </w:rPr>
        <w:t>behaviour</w:t>
      </w:r>
      <w:proofErr w:type="spellEnd"/>
      <w:r>
        <w:rPr>
          <w:rFonts w:ascii="Century" w:hAnsi="Century"/>
          <w:sz w:val="32"/>
          <w:szCs w:val="32"/>
        </w:rPr>
        <w:t xml:space="preserve">) and whoever engages in idle talk or behavior has no reward for the </w:t>
      </w:r>
      <w:proofErr w:type="spellStart"/>
      <w:r>
        <w:rPr>
          <w:rFonts w:ascii="Century" w:hAnsi="Century"/>
          <w:sz w:val="32"/>
          <w:szCs w:val="32"/>
        </w:rPr>
        <w:t>Jum'ah</w:t>
      </w:r>
      <w:proofErr w:type="spellEnd"/>
      <w:r>
        <w:rPr>
          <w:rFonts w:ascii="Century" w:hAnsi="Century"/>
          <w:sz w:val="32"/>
          <w:szCs w:val="32"/>
        </w:rPr>
        <w:t xml:space="preserve"> </w:t>
      </w:r>
      <w:r>
        <w:rPr>
          <w:rFonts w:ascii="Century" w:hAnsi="Century"/>
          <w:sz w:val="32"/>
          <w:szCs w:val="32"/>
        </w:rPr>
        <w:lastRenderedPageBreak/>
        <w:t>service” . "(Al-Bukhari). This is a negation of the reward not adequacy.</w:t>
      </w:r>
    </w:p>
    <w:p w:rsidR="00991A94" w:rsidRDefault="000E7AE6" w:rsidP="00DD3030">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In another hadith, " Whoever speaks on Friday while the Imam is delivering the sermon is like a donkey carrying books, and he who tells him to listen will have no reward for the Friday service "(Ahmad).</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Brothers in Faith! Just as Friday is an obligation </w:t>
      </w:r>
      <w:proofErr w:type="spellStart"/>
      <w:r>
        <w:rPr>
          <w:rFonts w:ascii="Century" w:hAnsi="Century"/>
          <w:sz w:val="32"/>
          <w:szCs w:val="32"/>
        </w:rPr>
        <w:t>Allâh</w:t>
      </w:r>
      <w:proofErr w:type="spellEnd"/>
      <w:r>
        <w:rPr>
          <w:rFonts w:ascii="Century" w:hAnsi="Century"/>
          <w:sz w:val="32"/>
          <w:szCs w:val="32"/>
        </w:rPr>
        <w:t xml:space="preserve"> has imposed on His slaves, failure to attend it or observe it necessitates the immediate and deferred punishment of </w:t>
      </w:r>
      <w:proofErr w:type="spellStart"/>
      <w:r>
        <w:rPr>
          <w:rFonts w:ascii="Century" w:hAnsi="Century"/>
          <w:sz w:val="32"/>
          <w:szCs w:val="32"/>
        </w:rPr>
        <w:t>Allâh</w:t>
      </w:r>
      <w:proofErr w:type="spellEnd"/>
      <w:r>
        <w:rPr>
          <w:rFonts w:ascii="Century" w:hAnsi="Century"/>
          <w:sz w:val="32"/>
          <w:szCs w:val="32"/>
        </w:rPr>
        <w:t xml:space="preserve">. Among the immediate punishments is that </w:t>
      </w:r>
      <w:proofErr w:type="spellStart"/>
      <w:r>
        <w:rPr>
          <w:rFonts w:ascii="Century" w:hAnsi="Century"/>
          <w:sz w:val="32"/>
          <w:szCs w:val="32"/>
        </w:rPr>
        <w:t>Allâh</w:t>
      </w:r>
      <w:proofErr w:type="spellEnd"/>
      <w:r>
        <w:rPr>
          <w:rFonts w:ascii="Century" w:hAnsi="Century"/>
          <w:sz w:val="32"/>
          <w:szCs w:val="32"/>
        </w:rPr>
        <w:t xml:space="preserve"> will seal on the hearts of those who fail to attend it, consider them among the heedless ones.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Either some people (i.e. hypocrites) stop neglecting the Friday prayers, or </w:t>
      </w:r>
      <w:proofErr w:type="spellStart"/>
      <w:r>
        <w:rPr>
          <w:rFonts w:ascii="Century" w:hAnsi="Century"/>
          <w:sz w:val="32"/>
          <w:szCs w:val="32"/>
        </w:rPr>
        <w:t>Allâh</w:t>
      </w:r>
      <w:proofErr w:type="spellEnd"/>
      <w:r>
        <w:rPr>
          <w:rFonts w:ascii="Century" w:hAnsi="Century"/>
          <w:sz w:val="32"/>
          <w:szCs w:val="32"/>
        </w:rPr>
        <w:t xml:space="preserve"> will seal their hearts and they will be among the heedless "(At-</w:t>
      </w:r>
      <w:proofErr w:type="spellStart"/>
      <w:r>
        <w:rPr>
          <w:rFonts w:ascii="Century" w:hAnsi="Century"/>
          <w:sz w:val="32"/>
          <w:szCs w:val="32"/>
        </w:rPr>
        <w:t>Tirmidhi</w:t>
      </w:r>
      <w:proofErr w:type="spellEnd"/>
      <w:r>
        <w:rPr>
          <w:rFonts w:ascii="Century" w:hAnsi="Century"/>
          <w:sz w:val="32"/>
          <w:szCs w:val="32"/>
        </w:rPr>
        <w:t xml:space="preserve"> and Ahmad).</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further said, " Whoever abandons Friday (prayer) three times, out of negligence, </w:t>
      </w:r>
      <w:proofErr w:type="spellStart"/>
      <w:r>
        <w:rPr>
          <w:rFonts w:ascii="Century" w:hAnsi="Century"/>
          <w:sz w:val="32"/>
          <w:szCs w:val="32"/>
        </w:rPr>
        <w:t>Allâh</w:t>
      </w:r>
      <w:proofErr w:type="spellEnd"/>
      <w:r>
        <w:rPr>
          <w:rFonts w:ascii="Century" w:hAnsi="Century"/>
          <w:sz w:val="32"/>
          <w:szCs w:val="32"/>
        </w:rPr>
        <w:t xml:space="preserve"> will place a seal over his heart "(Muslim).</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Hence, strive to realize the blessings of this day and seize some of the divine hints it entails; for it is a great day because it reminds of the beginning and the return. </w:t>
      </w:r>
      <w:proofErr w:type="spellStart"/>
      <w:r>
        <w:rPr>
          <w:rFonts w:ascii="Century" w:hAnsi="Century"/>
          <w:sz w:val="32"/>
          <w:szCs w:val="32"/>
        </w:rPr>
        <w:t>Allâh</w:t>
      </w:r>
      <w:proofErr w:type="spellEnd"/>
      <w:r>
        <w:rPr>
          <w:rFonts w:ascii="Century" w:hAnsi="Century"/>
          <w:sz w:val="32"/>
          <w:szCs w:val="32"/>
        </w:rPr>
        <w:t xml:space="preserve"> has prescribed for every nation, in the week, a day, which they devote for worship, and the most deserving of days for this desired purpose was the day, in which </w:t>
      </w:r>
      <w:proofErr w:type="spellStart"/>
      <w:r>
        <w:rPr>
          <w:rFonts w:ascii="Century" w:hAnsi="Century"/>
          <w:sz w:val="32"/>
          <w:szCs w:val="32"/>
        </w:rPr>
        <w:t>Allâh</w:t>
      </w:r>
      <w:proofErr w:type="spellEnd"/>
      <w:r>
        <w:rPr>
          <w:rFonts w:ascii="Century" w:hAnsi="Century"/>
          <w:sz w:val="32"/>
          <w:szCs w:val="32"/>
        </w:rPr>
        <w:t xml:space="preserve"> assembles His creatures, and it is the Friday. So, </w:t>
      </w:r>
      <w:proofErr w:type="spellStart"/>
      <w:r>
        <w:rPr>
          <w:rFonts w:ascii="Century" w:hAnsi="Century"/>
          <w:sz w:val="32"/>
          <w:szCs w:val="32"/>
        </w:rPr>
        <w:t>Allâh</w:t>
      </w:r>
      <w:proofErr w:type="spellEnd"/>
      <w:r>
        <w:rPr>
          <w:rFonts w:ascii="Century" w:hAnsi="Century"/>
          <w:sz w:val="32"/>
          <w:szCs w:val="32"/>
        </w:rPr>
        <w:t xml:space="preserve"> preserved it for this nation; due to its virtue and </w:t>
      </w:r>
      <w:proofErr w:type="spellStart"/>
      <w:r>
        <w:rPr>
          <w:rFonts w:ascii="Century" w:hAnsi="Century"/>
          <w:sz w:val="32"/>
          <w:szCs w:val="32"/>
        </w:rPr>
        <w:t>honour</w:t>
      </w:r>
      <w:proofErr w:type="spellEnd"/>
      <w:r>
        <w:rPr>
          <w:rFonts w:ascii="Century" w:hAnsi="Century"/>
          <w:sz w:val="32"/>
          <w:szCs w:val="32"/>
        </w:rPr>
        <w:t xml:space="preserve">, thus prescribing their assembly on this day to obey Him. He also decreed that they shall come together with other nations on this day in order to achieve its dignity. It is indeed, a day of meeting in this world according to the </w:t>
      </w:r>
      <w:proofErr w:type="spellStart"/>
      <w:r>
        <w:rPr>
          <w:rFonts w:ascii="Century" w:hAnsi="Century"/>
          <w:sz w:val="32"/>
          <w:szCs w:val="32"/>
        </w:rPr>
        <w:t>Shari'ah</w:t>
      </w:r>
      <w:proofErr w:type="spellEnd"/>
      <w:r>
        <w:rPr>
          <w:rFonts w:ascii="Century" w:hAnsi="Century"/>
          <w:sz w:val="32"/>
          <w:szCs w:val="32"/>
        </w:rPr>
        <w:t xml:space="preserve">, and the day of assembly in the hereafter according to the decree of </w:t>
      </w:r>
      <w:proofErr w:type="spellStart"/>
      <w:r>
        <w:rPr>
          <w:rFonts w:ascii="Century" w:hAnsi="Century"/>
          <w:sz w:val="32"/>
          <w:szCs w:val="32"/>
        </w:rPr>
        <w:t>Allâh</w:t>
      </w:r>
      <w:proofErr w:type="spellEnd"/>
      <w:r>
        <w:rPr>
          <w:rFonts w:ascii="Century" w:hAnsi="Century"/>
          <w:sz w:val="32"/>
          <w:szCs w:val="32"/>
        </w:rPr>
        <w:t>.</w:t>
      </w:r>
    </w:p>
    <w:p w:rsidR="00991A94" w:rsidRDefault="000E7AE6" w:rsidP="00DD303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991A94" w:rsidRDefault="006F1308" w:rsidP="00DD3030">
      <w:pPr>
        <w:bidi w:val="0"/>
        <w:jc w:val="center"/>
        <w:rPr>
          <w:rFonts w:ascii="Century" w:hAnsi="Century"/>
          <w:sz w:val="32"/>
          <w:szCs w:val="32"/>
        </w:rPr>
      </w:pPr>
      <w:r>
        <w:rPr>
          <w:rFonts w:ascii="Traditional Arabic" w:hAnsi="Traditional Arabic" w:cs="Traditional Arabic"/>
          <w:b/>
          <w:bCs/>
          <w:sz w:val="35"/>
          <w:szCs w:val="35"/>
          <w:rtl/>
        </w:rPr>
        <w:t>(</w:t>
      </w:r>
      <w:r w:rsidR="000E7AE6">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991A94" w:rsidRDefault="000E7AE6" w:rsidP="00DD3030">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Salah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Salah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w:t>
      </w:r>
      <w:r>
        <w:rPr>
          <w:rFonts w:ascii="Century" w:hAnsi="Century"/>
          <w:sz w:val="32"/>
          <w:szCs w:val="32"/>
        </w:rPr>
        <w:lastRenderedPageBreak/>
        <w:t>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991A94" w:rsidSect="005A5DA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E81ED2"/>
    <w:multiLevelType w:val="multilevel"/>
    <w:tmpl w:val="45E81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DD1048A"/>
    <w:multiLevelType w:val="multilevel"/>
    <w:tmpl w:val="7DD104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0"/>
  <w:characterSpacingControl w:val="doNotCompress"/>
  <w:compat>
    <w:spaceForUL/>
    <w:doNotLeaveBackslashAlone/>
    <w:ulTrailSpace/>
    <w:useFELayout/>
  </w:compat>
  <w:rsids>
    <w:rsidRoot w:val="00991A94"/>
    <w:rsid w:val="000E7AE6"/>
    <w:rsid w:val="000F453F"/>
    <w:rsid w:val="003E002C"/>
    <w:rsid w:val="004E6954"/>
    <w:rsid w:val="005A5DA7"/>
    <w:rsid w:val="006F1308"/>
    <w:rsid w:val="0092090D"/>
    <w:rsid w:val="00991A94"/>
    <w:rsid w:val="00A05FA0"/>
    <w:rsid w:val="00A115BE"/>
    <w:rsid w:val="00DB7517"/>
    <w:rsid w:val="00DD30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DA7"/>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5DA7"/>
    <w:rPr>
      <w:rFonts w:ascii="Tahoma" w:hAnsi="Tahoma" w:cs="Tahoma"/>
      <w:sz w:val="16"/>
      <w:szCs w:val="16"/>
    </w:rPr>
  </w:style>
  <w:style w:type="paragraph" w:styleId="a4">
    <w:name w:val="annotation text"/>
    <w:basedOn w:val="a"/>
    <w:link w:val="Char0"/>
    <w:rsid w:val="005A5DA7"/>
  </w:style>
  <w:style w:type="paragraph" w:styleId="a5">
    <w:name w:val="footer"/>
    <w:basedOn w:val="a"/>
    <w:link w:val="Char1"/>
    <w:uiPriority w:val="99"/>
    <w:unhideWhenUsed/>
    <w:rsid w:val="005A5DA7"/>
    <w:pPr>
      <w:tabs>
        <w:tab w:val="center" w:pos="4153"/>
        <w:tab w:val="right" w:pos="8306"/>
      </w:tabs>
    </w:pPr>
  </w:style>
  <w:style w:type="paragraph" w:styleId="a6">
    <w:name w:val="header"/>
    <w:basedOn w:val="a"/>
    <w:link w:val="Char2"/>
    <w:uiPriority w:val="99"/>
    <w:unhideWhenUsed/>
    <w:rsid w:val="005A5DA7"/>
    <w:pPr>
      <w:tabs>
        <w:tab w:val="center" w:pos="4153"/>
        <w:tab w:val="right" w:pos="8306"/>
      </w:tabs>
    </w:pPr>
  </w:style>
  <w:style w:type="character" w:styleId="a7">
    <w:name w:val="annotation reference"/>
    <w:rsid w:val="005A5DA7"/>
    <w:rPr>
      <w:sz w:val="16"/>
      <w:szCs w:val="16"/>
    </w:rPr>
  </w:style>
  <w:style w:type="paragraph" w:customStyle="1" w:styleId="ListParagraph1">
    <w:name w:val="List Paragraph1"/>
    <w:basedOn w:val="a"/>
    <w:uiPriority w:val="34"/>
    <w:qFormat/>
    <w:rsid w:val="005A5DA7"/>
    <w:pPr>
      <w:ind w:left="720"/>
      <w:contextualSpacing/>
    </w:pPr>
  </w:style>
  <w:style w:type="character" w:customStyle="1" w:styleId="Char0">
    <w:name w:val="نص تعليق Char"/>
    <w:link w:val="a4"/>
    <w:rsid w:val="005A5DA7"/>
    <w:rPr>
      <w:rFonts w:ascii="Times New Roman" w:eastAsia="Times New Roman" w:hAnsi="Times New Roman" w:cs="Times New Roman"/>
      <w:sz w:val="24"/>
      <w:szCs w:val="24"/>
    </w:rPr>
  </w:style>
  <w:style w:type="character" w:customStyle="1" w:styleId="Char">
    <w:name w:val="نص في بالون Char"/>
    <w:link w:val="a3"/>
    <w:uiPriority w:val="99"/>
    <w:semiHidden/>
    <w:rsid w:val="005A5DA7"/>
    <w:rPr>
      <w:rFonts w:ascii="Tahoma" w:eastAsia="Times New Roman" w:hAnsi="Tahoma" w:cs="Tahoma"/>
      <w:sz w:val="16"/>
      <w:szCs w:val="16"/>
    </w:rPr>
  </w:style>
  <w:style w:type="character" w:customStyle="1" w:styleId="Char2">
    <w:name w:val="رأس صفحة Char"/>
    <w:link w:val="a6"/>
    <w:uiPriority w:val="99"/>
    <w:rsid w:val="005A5DA7"/>
    <w:rPr>
      <w:rFonts w:ascii="Times New Roman" w:eastAsia="Times New Roman" w:hAnsi="Times New Roman" w:cs="Times New Roman"/>
      <w:sz w:val="24"/>
      <w:szCs w:val="24"/>
    </w:rPr>
  </w:style>
  <w:style w:type="character" w:customStyle="1" w:styleId="Char1">
    <w:name w:val="تذييل صفحة Char"/>
    <w:link w:val="a5"/>
    <w:uiPriority w:val="99"/>
    <w:rsid w:val="005A5DA7"/>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A05FA0"/>
    <w:rPr>
      <w:b/>
      <w:bCs/>
      <w:sz w:val="20"/>
      <w:szCs w:val="20"/>
    </w:rPr>
  </w:style>
  <w:style w:type="character" w:customStyle="1" w:styleId="Char3">
    <w:name w:val="موضوع تعليق Char"/>
    <w:link w:val="a8"/>
    <w:semiHidden/>
    <w:rsid w:val="00A05FA0"/>
    <w:rPr>
      <w:rFonts w:ascii="Times New Roman" w:eastAsia="Times New Roman" w:hAnsi="Times New Roman" w:cs="Times New Roman"/>
      <w:b/>
      <w:bCs/>
      <w:sz w:val="24"/>
      <w:szCs w:val="24"/>
      <w:lang w:eastAsia="en-US"/>
    </w:rPr>
  </w:style>
  <w:style w:type="paragraph" w:styleId="a9">
    <w:name w:val="List Paragraph"/>
    <w:basedOn w:val="a"/>
    <w:uiPriority w:val="34"/>
    <w:qFormat/>
    <w:rsid w:val="003E00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footer"/>
    <w:basedOn w:val="a"/>
    <w:link w:val="Char1"/>
    <w:uiPriority w:val="99"/>
    <w:unhideWhenUsed/>
    <w:pPr>
      <w:tabs>
        <w:tab w:val="center" w:pos="4153"/>
        <w:tab w:val="right" w:pos="8306"/>
      </w:tabs>
    </w:pPr>
  </w:style>
  <w:style w:type="paragraph" w:styleId="a6">
    <w:name w:val="header"/>
    <w:basedOn w:val="a"/>
    <w:link w:val="Char2"/>
    <w:uiPriority w:val="99"/>
    <w:unhideWhenUsed/>
    <w:pPr>
      <w:tabs>
        <w:tab w:val="center" w:pos="4153"/>
        <w:tab w:val="right" w:pos="8306"/>
      </w:tabs>
    </w:pPr>
  </w:style>
  <w:style w:type="character" w:styleId="a7">
    <w:name w:val="annotation reference"/>
    <w:rPr>
      <w:sz w:val="16"/>
      <w:szCs w:val="16"/>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2">
    <w:name w:val="رأس الصفحة Char"/>
    <w:link w:val="a6"/>
    <w:uiPriority w:val="99"/>
    <w:rPr>
      <w:rFonts w:ascii="Times New Roman" w:eastAsia="Times New Roman" w:hAnsi="Times New Roman" w:cs="Times New Roman"/>
      <w:sz w:val="24"/>
      <w:szCs w:val="24"/>
    </w:rPr>
  </w:style>
  <w:style w:type="character" w:customStyle="1" w:styleId="Char1">
    <w:name w:val="تذييل الصفحة Char"/>
    <w:link w:val="a5"/>
    <w:uiPriority w:val="99"/>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A05FA0"/>
    <w:rPr>
      <w:b/>
      <w:bCs/>
      <w:sz w:val="20"/>
      <w:szCs w:val="20"/>
    </w:rPr>
  </w:style>
  <w:style w:type="character" w:customStyle="1" w:styleId="Char3">
    <w:name w:val="موضوع تعليق Char"/>
    <w:link w:val="a8"/>
    <w:semiHidden/>
    <w:rsid w:val="00A05FA0"/>
    <w:rPr>
      <w:rFonts w:ascii="Times New Roman" w:eastAsia="Times New Roman" w:hAnsi="Times New Roman" w:cs="Times New Roman"/>
      <w:b/>
      <w:bCs/>
      <w:sz w:val="24"/>
      <w:szCs w:val="24"/>
      <w:lang w:eastAsia="en-US"/>
    </w:rPr>
  </w:style>
  <w:style w:type="paragraph" w:styleId="a9">
    <w:name w:val="List Paragraph"/>
    <w:basedOn w:val="a"/>
    <w:uiPriority w:val="34"/>
    <w:qFormat/>
    <w:rsid w:val="003E002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1858</Words>
  <Characters>10593</Characters>
  <Application>Microsoft Office Word</Application>
  <DocSecurity>0</DocSecurity>
  <Lines>88</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RohyaHalool</dc:creator>
  <cp:lastModifiedBy>Admin</cp:lastModifiedBy>
  <cp:revision>5</cp:revision>
  <dcterms:created xsi:type="dcterms:W3CDTF">2016-12-06T04:28:00Z</dcterms:created>
  <dcterms:modified xsi:type="dcterms:W3CDTF">2018-02-11T18:28:00Z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