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1B" w:rsidRDefault="00A057D2" w:rsidP="0080057F">
      <w:pPr>
        <w:tabs>
          <w:tab w:val="left" w:pos="3796"/>
        </w:tabs>
        <w:bidi w:val="0"/>
        <w:jc w:val="both"/>
        <w:rPr>
          <w:rFonts w:ascii="Century" w:hAnsi="Century"/>
          <w:sz w:val="32"/>
          <w:szCs w:val="32"/>
        </w:rPr>
      </w:pPr>
      <w:r>
        <w:rPr>
          <w:noProof/>
        </w:rPr>
        <w:drawing>
          <wp:anchor distT="0" distB="0" distL="114300" distR="114300" simplePos="0" relativeHeight="251657216" behindDoc="0" locked="0" layoutInCell="1" allowOverlap="1">
            <wp:simplePos x="0" y="0"/>
            <wp:positionH relativeFrom="column">
              <wp:posOffset>2204085</wp:posOffset>
            </wp:positionH>
            <wp:positionV relativeFrom="paragraph">
              <wp:posOffset>-647700</wp:posOffset>
            </wp:positionV>
            <wp:extent cx="1330325" cy="823595"/>
            <wp:effectExtent l="0" t="0" r="3175" b="0"/>
            <wp:wrapNone/>
            <wp:docPr id="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pic:spPr>
                </pic:pic>
              </a:graphicData>
            </a:graphic>
          </wp:anchor>
        </w:drawing>
      </w:r>
      <w:r w:rsidR="004C4B1B">
        <w:rPr>
          <w:rFonts w:ascii="Century" w:hAnsi="Century"/>
          <w:b/>
          <w:bCs/>
          <w:sz w:val="32"/>
          <w:szCs w:val="32"/>
        </w:rPr>
        <w:tab/>
      </w:r>
    </w:p>
    <w:p w:rsidR="004C4B1B" w:rsidRDefault="00876861" w:rsidP="0080057F">
      <w:pPr>
        <w:bidi w:val="0"/>
        <w:jc w:val="both"/>
        <w:rPr>
          <w:rFonts w:ascii="Century" w:hAnsi="Century"/>
          <w:sz w:val="32"/>
          <w:szCs w:val="32"/>
        </w:rPr>
      </w:pPr>
      <w:r w:rsidRPr="00876861">
        <w:rPr>
          <w:noProof/>
        </w:rPr>
        <w:pict>
          <v:rect id="مربع نص 1" o:spid="_x0000_s1026" style="position:absolute;left:0;text-align:left;margin-left:113.25pt;margin-top:8.35pt;width:226.8pt;height:35.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">
            <v:stroke miterlimit="2"/>
            <v:textbox>
              <w:txbxContent>
                <w:p w:rsidR="004C4B1B" w:rsidRDefault="004C4B1B" w:rsidP="004C4B1B">
                  <w:pPr>
                    <w:jc w:val="center"/>
                    <w:rPr>
                      <w:rFonts w:ascii="Century" w:hAnsi="Century"/>
                      <w:b/>
                      <w:bCs/>
                      <w:sz w:val="28"/>
                      <w:szCs w:val="28"/>
                    </w:rPr>
                  </w:pPr>
                  <w:r>
                    <w:rPr>
                      <w:rFonts w:ascii="Century" w:hAnsi="Century"/>
                      <w:b/>
                      <w:bCs/>
                      <w:sz w:val="28"/>
                      <w:szCs w:val="28"/>
                    </w:rPr>
                    <w:t>Translated Sermons' Template</w:t>
                  </w:r>
                </w:p>
              </w:txbxContent>
            </v:textbox>
          </v:rect>
        </w:pict>
      </w:r>
    </w:p>
    <w:p w:rsidR="004C4B1B" w:rsidRDefault="004C4B1B" w:rsidP="0080057F">
      <w:pPr>
        <w:bidi w:val="0"/>
        <w:rPr>
          <w:rFonts w:ascii="Century" w:hAnsi="Century"/>
          <w:sz w:val="32"/>
          <w:szCs w:val="32"/>
        </w:rPr>
      </w:pPr>
    </w:p>
    <w:p w:rsidR="004C4B1B" w:rsidRDefault="004C4B1B" w:rsidP="0080057F">
      <w:pPr>
        <w:bidi w:val="0"/>
        <w:rPr>
          <w:rFonts w:ascii="Century" w:hAnsi="Century"/>
          <w:sz w:val="32"/>
          <w:szCs w:val="32"/>
        </w:rPr>
      </w:pPr>
    </w:p>
    <w:p w:rsidR="004C4B1B" w:rsidRDefault="004C4B1B" w:rsidP="0080057F">
      <w:pPr>
        <w:tabs>
          <w:tab w:val="left" w:pos="2895"/>
        </w:tabs>
        <w:bidi w:val="0"/>
        <w:rPr>
          <w:rFonts w:ascii="Century" w:hAnsi="Century"/>
          <w:sz w:val="32"/>
          <w:szCs w:val="32"/>
        </w:rPr>
      </w:pPr>
      <w:r>
        <w:rPr>
          <w:rFonts w:ascii="Century" w:hAnsi="Century"/>
          <w:sz w:val="32"/>
          <w:szCs w:val="32"/>
        </w:rPr>
        <w:tab/>
      </w:r>
    </w:p>
    <w:p w:rsidR="004C4B1B" w:rsidRDefault="004C4B1B" w:rsidP="0080057F">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 xml:space="preserve">The Day of Sacrifice and the Days of </w:t>
      </w:r>
      <w:proofErr w:type="spellStart"/>
      <w:r>
        <w:rPr>
          <w:rFonts w:ascii="Century" w:hAnsi="Century"/>
          <w:b/>
          <w:bCs/>
          <w:sz w:val="36"/>
          <w:szCs w:val="36"/>
        </w:rPr>
        <w:t>Tashreeq</w:t>
      </w:r>
      <w:proofErr w:type="spellEnd"/>
      <w:r>
        <w:rPr>
          <w:rFonts w:ascii="Century" w:hAnsi="Century"/>
          <w:b/>
          <w:bCs/>
          <w:sz w:val="36"/>
          <w:szCs w:val="36"/>
        </w:rPr>
        <w:t xml:space="preserve"> in respect of the Pilgrim</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828"/>
        <w:gridCol w:w="3527"/>
      </w:tblGrid>
      <w:tr w:rsidR="004C4B1B" w:rsidTr="004C4B1B">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C00000"/>
            <w:vAlign w:val="center"/>
            <w:hideMark/>
          </w:tcPr>
          <w:p w:rsidR="004C4B1B" w:rsidRDefault="004C4B1B" w:rsidP="0080057F">
            <w:pPr>
              <w:bidi w:val="0"/>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Sermon's details (in English) </w:t>
            </w:r>
          </w:p>
        </w:tc>
      </w:tr>
      <w:tr w:rsidR="004C4B1B" w:rsidTr="004C4B1B">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C4B1B" w:rsidRDefault="004C4B1B" w:rsidP="0080057F">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Title</w:t>
            </w:r>
          </w:p>
          <w:p w:rsidR="004C4B1B" w:rsidRDefault="004C4B1B" w:rsidP="0080057F">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 xml:space="preserve">   </w:t>
            </w:r>
            <w:r>
              <w:rPr>
                <w:lang w:val="en-NZ" w:eastAsia="en-NZ"/>
              </w:rPr>
              <w:t xml:space="preserve"> </w:t>
            </w:r>
            <w:r>
              <w:rPr>
                <w:rFonts w:ascii="Calibri" w:hAnsi="Calibri" w:hint="cs"/>
                <w:b/>
                <w:bCs/>
                <w:sz w:val="32"/>
                <w:szCs w:val="32"/>
                <w:rtl/>
                <w:lang w:val="en-NZ" w:eastAsia="en-NZ"/>
              </w:rPr>
              <w:t>عنوان المادة</w:t>
            </w:r>
          </w:p>
        </w:tc>
        <w:tc>
          <w:tcPr>
            <w:tcW w:w="7053" w:type="dxa"/>
            <w:gridSpan w:val="3"/>
            <w:tcBorders>
              <w:top w:val="single" w:sz="4" w:space="0" w:color="auto"/>
              <w:left w:val="single" w:sz="4" w:space="0" w:color="auto"/>
              <w:bottom w:val="single" w:sz="4" w:space="0" w:color="auto"/>
              <w:right w:val="single" w:sz="4" w:space="0" w:color="auto"/>
            </w:tcBorders>
            <w:vAlign w:val="center"/>
            <w:hideMark/>
          </w:tcPr>
          <w:p w:rsidR="004C4B1B" w:rsidRDefault="00454B09" w:rsidP="0080057F">
            <w:pPr>
              <w:bidi w:val="0"/>
              <w:jc w:val="center"/>
              <w:rPr>
                <w:rFonts w:ascii="Calibri" w:hAnsi="Calibri"/>
                <w:sz w:val="32"/>
                <w:szCs w:val="32"/>
                <w:lang w:val="en-NZ" w:eastAsia="en-NZ"/>
              </w:rPr>
            </w:pPr>
            <w:r>
              <w:rPr>
                <w:rFonts w:cs="Mudir MT" w:hint="cs"/>
                <w:color w:val="0000FF"/>
                <w:sz w:val="36"/>
                <w:szCs w:val="36"/>
                <w:rtl/>
                <w:lang w:val="en-NZ" w:eastAsia="en-NZ"/>
              </w:rPr>
              <w:t xml:space="preserve">يوم النحر وأيام التشريق للحاج </w:t>
            </w:r>
            <w:r w:rsidR="004C4B1B">
              <w:rPr>
                <w:rFonts w:cs="Mudir MT" w:hint="cs"/>
                <w:color w:val="0000FF"/>
                <w:sz w:val="36"/>
                <w:szCs w:val="36"/>
                <w:lang w:val="en-NZ" w:eastAsia="en-NZ"/>
              </w:rPr>
              <w:t xml:space="preserve"> </w:t>
            </w:r>
          </w:p>
          <w:p w:rsidR="004C4B1B" w:rsidRDefault="004C4B1B" w:rsidP="0080057F">
            <w:pPr>
              <w:bidi w:val="0"/>
              <w:jc w:val="center"/>
              <w:rPr>
                <w:rFonts w:ascii="Century" w:hAnsi="Century"/>
                <w:b/>
                <w:bCs/>
                <w:sz w:val="36"/>
                <w:szCs w:val="36"/>
                <w:lang w:val="en-NZ" w:eastAsia="en-NZ"/>
              </w:rPr>
            </w:pPr>
            <w:r>
              <w:rPr>
                <w:rFonts w:ascii="Calibri" w:hAnsi="Calibri"/>
                <w:sz w:val="32"/>
                <w:szCs w:val="32"/>
                <w:lang w:val="en-NZ" w:eastAsia="en-NZ"/>
              </w:rPr>
              <w:t xml:space="preserve">The Day of Sacrifice and the Days of </w:t>
            </w:r>
            <w:proofErr w:type="spellStart"/>
            <w:r>
              <w:rPr>
                <w:rFonts w:ascii="Calibri" w:hAnsi="Calibri"/>
                <w:sz w:val="32"/>
                <w:szCs w:val="32"/>
                <w:lang w:val="en-NZ" w:eastAsia="en-NZ"/>
              </w:rPr>
              <w:t>Tashreeq</w:t>
            </w:r>
            <w:proofErr w:type="spellEnd"/>
            <w:r>
              <w:rPr>
                <w:rFonts w:ascii="Calibri" w:hAnsi="Calibri"/>
                <w:sz w:val="32"/>
                <w:szCs w:val="32"/>
                <w:lang w:val="en-NZ" w:eastAsia="en-NZ"/>
              </w:rPr>
              <w:t xml:space="preserve"> in respect of the Pilgrim</w:t>
            </w:r>
          </w:p>
        </w:tc>
      </w:tr>
      <w:tr w:rsidR="004C4B1B" w:rsidTr="004C4B1B">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C4B1B" w:rsidRDefault="004C4B1B" w:rsidP="0080057F">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Prepared</w:t>
            </w:r>
            <w:r>
              <w:rPr>
                <w:rFonts w:ascii="Calibri" w:hAnsi="Calibri"/>
                <w:b/>
                <w:bCs/>
                <w:sz w:val="32"/>
                <w:szCs w:val="32"/>
                <w:lang w:val="en-NZ" w:eastAsia="en-NZ"/>
              </w:rPr>
              <w:t xml:space="preserve"> </w:t>
            </w:r>
            <w:r>
              <w:rPr>
                <w:rFonts w:ascii="Calibri" w:hAnsi="Calibri" w:cs="Traditional Arabic"/>
                <w:b/>
                <w:bCs/>
                <w:sz w:val="32"/>
                <w:szCs w:val="32"/>
                <w:lang w:val="en-NZ" w:eastAsia="en-NZ"/>
              </w:rPr>
              <w:t>and drafted  by</w:t>
            </w:r>
            <w:r>
              <w:rPr>
                <w:lang w:val="en-NZ" w:eastAsia="en-NZ"/>
              </w:rPr>
              <w:t xml:space="preserve"> </w:t>
            </w:r>
            <w:r>
              <w:rPr>
                <w:rFonts w:ascii="Calibri" w:hAnsi="Calibri" w:hint="cs"/>
                <w:b/>
                <w:bCs/>
                <w:sz w:val="32"/>
                <w:szCs w:val="32"/>
                <w:rtl/>
                <w:lang w:val="en-NZ" w:eastAsia="en-NZ"/>
              </w:rPr>
              <w:t>أعدها وصاغها</w:t>
            </w:r>
          </w:p>
        </w:tc>
        <w:tc>
          <w:tcPr>
            <w:tcW w:w="7053" w:type="dxa"/>
            <w:gridSpan w:val="3"/>
            <w:tcBorders>
              <w:top w:val="single" w:sz="4" w:space="0" w:color="auto"/>
              <w:left w:val="single" w:sz="4" w:space="0" w:color="auto"/>
              <w:bottom w:val="single" w:sz="4" w:space="0" w:color="auto"/>
              <w:right w:val="single" w:sz="4" w:space="0" w:color="auto"/>
            </w:tcBorders>
            <w:vAlign w:val="center"/>
            <w:hideMark/>
          </w:tcPr>
          <w:p w:rsidR="004C4B1B" w:rsidRDefault="004C4B1B" w:rsidP="0080057F">
            <w:pPr>
              <w:bidi w:val="0"/>
              <w:jc w:val="both"/>
              <w:rPr>
                <w:rFonts w:ascii="Calibri" w:hAnsi="Calibri" w:cs="Mudir MT"/>
                <w:sz w:val="32"/>
                <w:szCs w:val="32"/>
                <w:lang w:val="en-NZ" w:eastAsia="en-NZ"/>
              </w:rPr>
            </w:pPr>
            <w:r>
              <w:rPr>
                <w:rFonts w:ascii="Traditional Arabic" w:hAnsi="Traditional Arabic" w:cs="Traditional Arabic"/>
                <w:b/>
                <w:bCs/>
                <w:color w:val="0000FF"/>
                <w:sz w:val="36"/>
                <w:szCs w:val="36"/>
                <w:rtl/>
                <w:lang w:val="en-NZ" w:eastAsia="en-NZ"/>
              </w:rPr>
              <w:t xml:space="preserve">                    الفريق العلمي </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ملتقى الخطباء</w:t>
            </w:r>
            <w:r>
              <w:rPr>
                <w:rFonts w:ascii="Traditional Arabic" w:hAnsi="Traditional Arabic" w:cs="Traditional Arabic"/>
                <w:b/>
                <w:bCs/>
                <w:color w:val="0000FF"/>
                <w:sz w:val="36"/>
                <w:szCs w:val="36"/>
                <w:lang w:val="en-NZ" w:eastAsia="en-NZ"/>
              </w:rPr>
              <w:t>-</w:t>
            </w:r>
            <w:r>
              <w:rPr>
                <w:rFonts w:ascii="Traditional Arabic" w:hAnsi="Traditional Arabic" w:cs="Traditional Arabic"/>
                <w:b/>
                <w:bCs/>
                <w:color w:val="0000FF"/>
                <w:sz w:val="36"/>
                <w:szCs w:val="36"/>
                <w:rtl/>
                <w:lang w:val="en-NZ" w:eastAsia="en-NZ"/>
              </w:rPr>
              <w:t xml:space="preserve">محمود الفقي </w:t>
            </w:r>
            <w:r>
              <w:rPr>
                <w:rFonts w:ascii="Calibri" w:hAnsi="Calibri" w:cs="Traditional Arabic"/>
                <w:sz w:val="32"/>
                <w:szCs w:val="32"/>
                <w:lang w:val="en-NZ" w:eastAsia="en-NZ"/>
              </w:rPr>
              <w:t>Academic team -Al-</w:t>
            </w:r>
            <w:proofErr w:type="spellStart"/>
            <w:r>
              <w:rPr>
                <w:rFonts w:ascii="Calibri" w:hAnsi="Calibri" w:cs="Traditional Arabic"/>
                <w:sz w:val="32"/>
                <w:szCs w:val="32"/>
                <w:lang w:val="en-NZ" w:eastAsia="en-NZ"/>
              </w:rPr>
              <w:t>Khutaba</w:t>
            </w:r>
            <w:proofErr w:type="spellEnd"/>
            <w:r>
              <w:rPr>
                <w:rFonts w:ascii="Calibri" w:hAnsi="Calibri" w:cs="Traditional Arabic"/>
                <w:sz w:val="32"/>
                <w:szCs w:val="32"/>
                <w:lang w:val="en-NZ" w:eastAsia="en-NZ"/>
              </w:rPr>
              <w:t xml:space="preserve"> Forum – </w:t>
            </w:r>
            <w:proofErr w:type="spellStart"/>
            <w:r>
              <w:rPr>
                <w:rFonts w:ascii="Calibri" w:hAnsi="Calibri" w:cs="Traditional Arabic"/>
                <w:sz w:val="32"/>
                <w:szCs w:val="32"/>
                <w:lang w:val="en-NZ" w:eastAsia="en-NZ"/>
              </w:rPr>
              <w:t>Mahmoud</w:t>
            </w:r>
            <w:proofErr w:type="spellEnd"/>
            <w:r>
              <w:rPr>
                <w:rFonts w:ascii="Calibri" w:hAnsi="Calibri" w:cs="Traditional Arabic"/>
                <w:sz w:val="32"/>
                <w:szCs w:val="32"/>
                <w:lang w:val="en-NZ" w:eastAsia="en-NZ"/>
              </w:rPr>
              <w:t xml:space="preserve"> Al-</w:t>
            </w:r>
            <w:proofErr w:type="spellStart"/>
            <w:r>
              <w:rPr>
                <w:rFonts w:ascii="Calibri" w:hAnsi="Calibri" w:cs="Traditional Arabic"/>
                <w:sz w:val="32"/>
                <w:szCs w:val="32"/>
                <w:lang w:val="en-NZ" w:eastAsia="en-NZ"/>
              </w:rPr>
              <w:t>Faqi</w:t>
            </w:r>
            <w:proofErr w:type="spellEnd"/>
          </w:p>
        </w:tc>
      </w:tr>
      <w:tr w:rsidR="007F1848" w:rsidTr="007F1848">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7F1848" w:rsidRDefault="007F1848" w:rsidP="0080057F">
            <w:pPr>
              <w:bidi w:val="0"/>
              <w:jc w:val="both"/>
              <w:rPr>
                <w:rFonts w:ascii="Calibri" w:hAnsi="Calibri" w:cs="Traditional Arabic"/>
                <w:b/>
                <w:bCs/>
                <w:sz w:val="32"/>
                <w:szCs w:val="32"/>
                <w:lang w:val="en-NZ" w:eastAsia="en-NZ"/>
              </w:rPr>
            </w:pPr>
            <w:bookmarkStart w:id="0" w:name="_GoBack" w:colFirst="1" w:colLast="1"/>
            <w:r>
              <w:rPr>
                <w:rFonts w:ascii="Calibri" w:hAnsi="Calibri" w:cs="Traditional Arabic" w:hint="cs"/>
                <w:b/>
                <w:bCs/>
                <w:sz w:val="32"/>
                <w:szCs w:val="32"/>
                <w:rtl/>
              </w:rPr>
              <w:t>ترجمها</w:t>
            </w:r>
          </w:p>
        </w:tc>
        <w:tc>
          <w:tcPr>
            <w:tcW w:w="7053" w:type="dxa"/>
            <w:gridSpan w:val="3"/>
            <w:tcBorders>
              <w:top w:val="single" w:sz="4" w:space="0" w:color="auto"/>
              <w:left w:val="single" w:sz="4" w:space="0" w:color="auto"/>
              <w:bottom w:val="single" w:sz="4" w:space="0" w:color="auto"/>
              <w:right w:val="single" w:sz="4" w:space="0" w:color="auto"/>
            </w:tcBorders>
            <w:vAlign w:val="center"/>
          </w:tcPr>
          <w:p w:rsidR="007F1848" w:rsidRDefault="007F1848" w:rsidP="0080057F">
            <w:pPr>
              <w:bidi w:val="0"/>
              <w:jc w:val="center"/>
              <w:rPr>
                <w:rFonts w:ascii="Traditional Arabic" w:hAnsi="Traditional Arabic" w:cs="Traditional Arabic"/>
                <w:b/>
                <w:bCs/>
                <w:color w:val="0000FF"/>
                <w:sz w:val="36"/>
                <w:szCs w:val="36"/>
                <w:rtl/>
                <w:lang w:val="en-NZ" w:eastAsia="en-NZ"/>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7F1848" w:rsidTr="007F1848">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7F1848" w:rsidRDefault="007F1848" w:rsidP="0080057F">
            <w:pPr>
              <w:bidi w:val="0"/>
              <w:jc w:val="both"/>
              <w:rPr>
                <w:rFonts w:ascii="Calibri" w:hAnsi="Calibri" w:cs="Traditional Arabic"/>
                <w:b/>
                <w:bCs/>
                <w:sz w:val="32"/>
                <w:szCs w:val="32"/>
                <w:lang w:val="en-NZ" w:eastAsia="en-NZ"/>
              </w:rPr>
            </w:pPr>
            <w:r>
              <w:rPr>
                <w:rFonts w:ascii="Calibri" w:hAnsi="Calibri" w:cs="Traditional Arabic" w:hint="cs"/>
                <w:b/>
                <w:bCs/>
                <w:sz w:val="32"/>
                <w:szCs w:val="32"/>
                <w:rtl/>
              </w:rPr>
              <w:t>حكمها</w:t>
            </w:r>
          </w:p>
        </w:tc>
        <w:tc>
          <w:tcPr>
            <w:tcW w:w="7053" w:type="dxa"/>
            <w:gridSpan w:val="3"/>
            <w:tcBorders>
              <w:top w:val="single" w:sz="4" w:space="0" w:color="auto"/>
              <w:left w:val="single" w:sz="4" w:space="0" w:color="auto"/>
              <w:bottom w:val="single" w:sz="4" w:space="0" w:color="auto"/>
              <w:right w:val="single" w:sz="4" w:space="0" w:color="auto"/>
            </w:tcBorders>
            <w:vAlign w:val="center"/>
          </w:tcPr>
          <w:p w:rsidR="007F1848" w:rsidRDefault="007F1848" w:rsidP="0080057F">
            <w:pPr>
              <w:pStyle w:val="a9"/>
              <w:numPr>
                <w:ilvl w:val="0"/>
                <w:numId w:val="3"/>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د. محمد أنور صاحب بن محمد عمر</w:t>
            </w:r>
          </w:p>
          <w:p w:rsidR="007F1848" w:rsidRDefault="007F1848" w:rsidP="0080057F">
            <w:pPr>
              <w:bidi w:val="0"/>
              <w:jc w:val="center"/>
              <w:rPr>
                <w:rFonts w:ascii="Traditional Arabic" w:hAnsi="Traditional Arabic" w:cs="Traditional Arabic"/>
                <w:b/>
                <w:bCs/>
                <w:color w:val="0000FF"/>
                <w:sz w:val="36"/>
                <w:szCs w:val="36"/>
                <w:rtl/>
                <w:lang w:val="en-NZ" w:eastAsia="en-NZ"/>
              </w:rPr>
            </w:pPr>
            <w:r>
              <w:rPr>
                <w:rFonts w:ascii="Traditional Arabic" w:hAnsi="Traditional Arabic" w:cs="Traditional Arabic"/>
                <w:b/>
                <w:bCs/>
                <w:color w:val="0000FF"/>
                <w:rtl/>
              </w:rPr>
              <w:t>الشيخ: رشيد بن أحمد</w:t>
            </w:r>
          </w:p>
        </w:tc>
      </w:tr>
      <w:bookmarkEnd w:id="0"/>
      <w:tr w:rsidR="007F1848" w:rsidTr="004C4B1B">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7F1848" w:rsidRDefault="007F1848" w:rsidP="0080057F">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المرجع</w:t>
            </w:r>
          </w:p>
          <w:p w:rsidR="007F1848" w:rsidRDefault="007F1848" w:rsidP="0080057F">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Reference</w:t>
            </w:r>
          </w:p>
          <w:p w:rsidR="007F1848" w:rsidRDefault="007F1848" w:rsidP="0080057F">
            <w:pPr>
              <w:bidi w:val="0"/>
              <w:jc w:val="both"/>
              <w:rPr>
                <w:rFonts w:ascii="Calibri" w:hAnsi="Calibri" w:cs="Traditional Arabic"/>
                <w:b/>
                <w:bCs/>
                <w:sz w:val="32"/>
                <w:szCs w:val="32"/>
                <w:lang w:val="en-NZ" w:eastAsia="en-NZ"/>
              </w:rPr>
            </w:pPr>
          </w:p>
        </w:tc>
        <w:tc>
          <w:tcPr>
            <w:tcW w:w="3526" w:type="dxa"/>
            <w:gridSpan w:val="2"/>
            <w:tcBorders>
              <w:top w:val="single" w:sz="4" w:space="0" w:color="auto"/>
              <w:left w:val="single" w:sz="4" w:space="0" w:color="auto"/>
              <w:bottom w:val="single" w:sz="4" w:space="0" w:color="auto"/>
              <w:right w:val="single" w:sz="4" w:space="0" w:color="auto"/>
            </w:tcBorders>
            <w:vAlign w:val="center"/>
            <w:hideMark/>
          </w:tcPr>
          <w:p w:rsidR="007F1848" w:rsidRDefault="007F1848" w:rsidP="0080057F">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lang w:val="en-NZ" w:eastAsia="en-NZ"/>
              </w:rPr>
              <w:t>25/2/1437</w:t>
            </w:r>
          </w:p>
          <w:p w:rsidR="007F1848" w:rsidRDefault="007F1848" w:rsidP="0080057F">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lang w:val="en-NZ" w:eastAsia="en-NZ"/>
              </w:rPr>
              <w:t>25/2/1437AH</w:t>
            </w:r>
          </w:p>
        </w:tc>
        <w:tc>
          <w:tcPr>
            <w:tcW w:w="3527" w:type="dxa"/>
            <w:tcBorders>
              <w:top w:val="single" w:sz="4" w:space="0" w:color="auto"/>
              <w:left w:val="single" w:sz="4" w:space="0" w:color="auto"/>
              <w:bottom w:val="single" w:sz="4" w:space="0" w:color="auto"/>
              <w:right w:val="single" w:sz="4" w:space="0" w:color="auto"/>
            </w:tcBorders>
            <w:vAlign w:val="center"/>
            <w:hideMark/>
          </w:tcPr>
          <w:p w:rsidR="007F1848" w:rsidRDefault="007F1848" w:rsidP="0080057F">
            <w:pPr>
              <w:bidi w:val="0"/>
              <w:jc w:val="both"/>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00"/>
                <w:rtl/>
                <w:lang w:val="en-NZ" w:eastAsia="en-NZ"/>
              </w:rPr>
              <w:t>تاريخ المادة</w:t>
            </w:r>
            <w:r>
              <w:rPr>
                <w:rFonts w:ascii="Traditional Arabic" w:hAnsi="Traditional Arabic" w:cs="Traditional Arabic"/>
                <w:b/>
                <w:bCs/>
                <w:color w:val="0000FF"/>
                <w:sz w:val="36"/>
                <w:szCs w:val="36"/>
                <w:lang w:val="en-NZ" w:eastAsia="en-NZ"/>
              </w:rPr>
              <w:t>:</w:t>
            </w:r>
          </w:p>
          <w:p w:rsidR="007F1848" w:rsidRDefault="007F1848" w:rsidP="0080057F">
            <w:pPr>
              <w:bidi w:val="0"/>
              <w:jc w:val="both"/>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28"/>
                <w:szCs w:val="28"/>
                <w:lang w:val="en-NZ" w:eastAsia="en-NZ"/>
              </w:rPr>
              <w:t>Date of Sermon</w:t>
            </w:r>
            <w:r>
              <w:rPr>
                <w:rFonts w:ascii="Traditional Arabic" w:hAnsi="Traditional Arabic" w:cs="Traditional Arabic"/>
                <w:b/>
                <w:bCs/>
                <w:color w:val="0000FF"/>
                <w:sz w:val="36"/>
                <w:szCs w:val="36"/>
                <w:lang w:val="en-NZ" w:eastAsia="en-NZ"/>
              </w:rPr>
              <w:t>:</w:t>
            </w:r>
          </w:p>
        </w:tc>
      </w:tr>
      <w:tr w:rsidR="007F1848" w:rsidTr="004C4B1B">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F1848" w:rsidRDefault="007F1848" w:rsidP="0080057F">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المحكم</w:t>
            </w:r>
          </w:p>
          <w:p w:rsidR="007F1848" w:rsidRDefault="007F1848" w:rsidP="0080057F">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Arbitrator</w:t>
            </w:r>
          </w:p>
        </w:tc>
        <w:tc>
          <w:tcPr>
            <w:tcW w:w="3526" w:type="dxa"/>
            <w:gridSpan w:val="2"/>
            <w:tcBorders>
              <w:top w:val="single" w:sz="4" w:space="0" w:color="auto"/>
              <w:left w:val="single" w:sz="4" w:space="0" w:color="auto"/>
              <w:bottom w:val="single" w:sz="4" w:space="0" w:color="auto"/>
              <w:right w:val="single" w:sz="4" w:space="0" w:color="auto"/>
            </w:tcBorders>
            <w:vAlign w:val="center"/>
            <w:hideMark/>
          </w:tcPr>
          <w:p w:rsidR="007F1848" w:rsidRDefault="007F1848" w:rsidP="0080057F">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lang w:val="en-NZ" w:eastAsia="en-NZ"/>
              </w:rPr>
              <w:t>/    /1437</w:t>
            </w:r>
          </w:p>
          <w:p w:rsidR="007F1848" w:rsidRDefault="007F1848" w:rsidP="0080057F">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sz w:val="28"/>
                <w:szCs w:val="28"/>
                <w:lang w:val="en-NZ" w:eastAsia="en-NZ"/>
              </w:rPr>
              <w:t xml:space="preserve">   /   /1437AH</w:t>
            </w:r>
          </w:p>
        </w:tc>
        <w:tc>
          <w:tcPr>
            <w:tcW w:w="3527" w:type="dxa"/>
            <w:tcBorders>
              <w:top w:val="single" w:sz="4" w:space="0" w:color="auto"/>
              <w:left w:val="single" w:sz="4" w:space="0" w:color="auto"/>
              <w:bottom w:val="single" w:sz="4" w:space="0" w:color="auto"/>
              <w:right w:val="single" w:sz="4" w:space="0" w:color="auto"/>
            </w:tcBorders>
            <w:vAlign w:val="center"/>
            <w:hideMark/>
          </w:tcPr>
          <w:p w:rsidR="007F1848" w:rsidRDefault="007F1848" w:rsidP="0080057F">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00"/>
                <w:rtl/>
                <w:lang w:val="en-NZ" w:eastAsia="en-NZ"/>
              </w:rPr>
              <w:t>تاريخ التحكيم</w:t>
            </w:r>
          </w:p>
          <w:p w:rsidR="007F1848" w:rsidRDefault="007F1848" w:rsidP="0080057F">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sz w:val="28"/>
                <w:szCs w:val="28"/>
                <w:lang w:val="en-NZ" w:eastAsia="en-NZ"/>
              </w:rPr>
              <w:t>Arbitration Date</w:t>
            </w:r>
          </w:p>
        </w:tc>
      </w:tr>
      <w:tr w:rsidR="007F1848" w:rsidTr="004C4B1B">
        <w:trPr>
          <w:trHeight w:val="506"/>
        </w:trPr>
        <w:tc>
          <w:tcPr>
            <w:tcW w:w="918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7F1848" w:rsidRDefault="007F1848" w:rsidP="0080057F">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00"/>
                <w:rtl/>
                <w:lang w:val="en-NZ" w:eastAsia="en-NZ"/>
              </w:rPr>
              <w:t>خاص بالمدقق والباحث</w:t>
            </w:r>
          </w:p>
          <w:p w:rsidR="007F1848" w:rsidRDefault="007F1848" w:rsidP="0080057F">
            <w:pPr>
              <w:bidi w:val="0"/>
              <w:jc w:val="both"/>
              <w:rPr>
                <w:rFonts w:ascii="Traditional Arabic" w:hAnsi="Traditional Arabic" w:cs="Traditional Arabic"/>
                <w:b/>
                <w:bCs/>
                <w:color w:val="000000"/>
                <w:lang w:val="en-NZ" w:eastAsia="en-NZ"/>
              </w:rPr>
            </w:pPr>
            <w:r>
              <w:rPr>
                <w:rFonts w:ascii="Calibri" w:hAnsi="Calibri" w:cs="Traditional Arabic"/>
                <w:b/>
                <w:bCs/>
                <w:sz w:val="32"/>
                <w:szCs w:val="32"/>
                <w:lang w:val="en-NZ" w:eastAsia="en-NZ"/>
              </w:rPr>
              <w:lastRenderedPageBreak/>
              <w:t>Exclusive for  auditor and researcher</w:t>
            </w:r>
          </w:p>
        </w:tc>
      </w:tr>
      <w:tr w:rsidR="007F1848" w:rsidTr="004C4B1B">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F1848" w:rsidRDefault="007F1848" w:rsidP="0080057F">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lastRenderedPageBreak/>
              <w:t>عناصر الخطبة</w:t>
            </w:r>
          </w:p>
          <w:p w:rsidR="007F1848" w:rsidRDefault="007F1848" w:rsidP="0080057F">
            <w:pPr>
              <w:bidi w:val="0"/>
              <w:jc w:val="both"/>
              <w:rPr>
                <w:rFonts w:ascii="Calibri" w:hAnsi="Calibri" w:cs="Traditional Arabic"/>
                <w:b/>
                <w:bCs/>
                <w:sz w:val="32"/>
                <w:szCs w:val="32"/>
                <w:rtl/>
                <w:lang w:val="en-NZ" w:eastAsia="en-NZ"/>
              </w:rPr>
            </w:pPr>
            <w:r>
              <w:rPr>
                <w:rFonts w:ascii="Calibri" w:hAnsi="Calibri" w:cs="Traditional Arabic"/>
                <w:b/>
                <w:bCs/>
                <w:sz w:val="32"/>
                <w:szCs w:val="32"/>
                <w:lang w:val="en-NZ" w:eastAsia="en-NZ"/>
              </w:rPr>
              <w:t xml:space="preserve">Basic Elements </w:t>
            </w:r>
          </w:p>
        </w:tc>
        <w:tc>
          <w:tcPr>
            <w:tcW w:w="7053" w:type="dxa"/>
            <w:gridSpan w:val="3"/>
            <w:tcBorders>
              <w:top w:val="single" w:sz="4" w:space="0" w:color="auto"/>
              <w:left w:val="single" w:sz="4" w:space="0" w:color="auto"/>
              <w:bottom w:val="single" w:sz="4" w:space="0" w:color="auto"/>
              <w:right w:val="single" w:sz="4" w:space="0" w:color="auto"/>
            </w:tcBorders>
            <w:vAlign w:val="center"/>
          </w:tcPr>
          <w:p w:rsidR="007F1848" w:rsidRDefault="007F1848" w:rsidP="0080057F">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1- </w:t>
            </w:r>
            <w:r>
              <w:rPr>
                <w:rFonts w:ascii="Traditional Arabic" w:hAnsi="Traditional Arabic" w:cs="Traditional Arabic"/>
                <w:b/>
                <w:bCs/>
                <w:color w:val="0000FF"/>
                <w:sz w:val="36"/>
                <w:szCs w:val="36"/>
                <w:rtl/>
                <w:lang w:val="en-NZ" w:eastAsia="en-NZ"/>
              </w:rPr>
              <w:t>سبب التسمية</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بيوم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النحر،</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وبأيام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التشريق</w:t>
            </w:r>
            <w:r>
              <w:rPr>
                <w:rFonts w:ascii="Traditional Arabic" w:hAnsi="Traditional Arabic" w:cs="Traditional Arabic"/>
                <w:b/>
                <w:bCs/>
                <w:color w:val="0000FF"/>
                <w:sz w:val="36"/>
                <w:szCs w:val="36"/>
                <w:lang w:val="en-NZ" w:eastAsia="en-NZ"/>
              </w:rPr>
              <w:t>.</w:t>
            </w:r>
          </w:p>
          <w:p w:rsidR="007F1848" w:rsidRDefault="007F1848" w:rsidP="0080057F">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2- </w:t>
            </w:r>
            <w:r>
              <w:rPr>
                <w:rFonts w:ascii="Traditional Arabic" w:hAnsi="Traditional Arabic" w:cs="Traditional Arabic"/>
                <w:b/>
                <w:bCs/>
                <w:color w:val="0000FF"/>
                <w:sz w:val="36"/>
                <w:szCs w:val="36"/>
                <w:rtl/>
                <w:lang w:val="en-NZ" w:eastAsia="en-NZ"/>
              </w:rPr>
              <w:t>أعمال</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يوم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النحر</w:t>
            </w:r>
            <w:r>
              <w:rPr>
                <w:rFonts w:ascii="Traditional Arabic" w:hAnsi="Traditional Arabic" w:cs="Traditional Arabic"/>
                <w:b/>
                <w:bCs/>
                <w:color w:val="0000FF"/>
                <w:sz w:val="36"/>
                <w:szCs w:val="36"/>
                <w:lang w:val="en-NZ" w:eastAsia="en-NZ"/>
              </w:rPr>
              <w:t>.</w:t>
            </w:r>
          </w:p>
          <w:p w:rsidR="007F1848" w:rsidRDefault="007F1848" w:rsidP="0080057F">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3- </w:t>
            </w:r>
            <w:r>
              <w:rPr>
                <w:rFonts w:ascii="Traditional Arabic" w:hAnsi="Traditional Arabic" w:cs="Traditional Arabic"/>
                <w:b/>
                <w:bCs/>
                <w:color w:val="0000FF"/>
                <w:sz w:val="36"/>
                <w:szCs w:val="36"/>
                <w:rtl/>
                <w:lang w:val="en-NZ" w:eastAsia="en-NZ"/>
              </w:rPr>
              <w:t>أعمال</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أيا</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التشريق</w:t>
            </w:r>
            <w:r>
              <w:rPr>
                <w:rFonts w:ascii="Traditional Arabic" w:hAnsi="Traditional Arabic" w:cs="Traditional Arabic"/>
                <w:b/>
                <w:bCs/>
                <w:color w:val="0000FF"/>
                <w:sz w:val="36"/>
                <w:szCs w:val="36"/>
                <w:lang w:val="en-NZ" w:eastAsia="en-NZ"/>
              </w:rPr>
              <w:t>.</w:t>
            </w:r>
          </w:p>
          <w:p w:rsidR="007F1848" w:rsidRDefault="007F1848" w:rsidP="0080057F">
            <w:pPr>
              <w:bidi w:val="0"/>
              <w:jc w:val="both"/>
              <w:rPr>
                <w:rFonts w:ascii="Calibri" w:hAnsi="Calibri" w:cs="Traditional Arabic"/>
                <w:sz w:val="32"/>
                <w:szCs w:val="32"/>
                <w:lang w:val="en-NZ" w:eastAsia="en-NZ"/>
              </w:rPr>
            </w:pPr>
            <w:r>
              <w:rPr>
                <w:rFonts w:ascii="Traditional Arabic" w:hAnsi="Traditional Arabic" w:cs="Traditional Arabic"/>
                <w:b/>
                <w:bCs/>
                <w:color w:val="0000FF"/>
                <w:sz w:val="36"/>
                <w:szCs w:val="36"/>
                <w:lang w:val="en-NZ" w:eastAsia="en-NZ"/>
              </w:rPr>
              <w:t>4-</w:t>
            </w:r>
            <w:r>
              <w:rPr>
                <w:rFonts w:ascii="Traditional Arabic" w:hAnsi="Traditional Arabic" w:cs="Traditional Arabic"/>
                <w:b/>
                <w:bCs/>
                <w:color w:val="0000FF"/>
                <w:sz w:val="36"/>
                <w:szCs w:val="36"/>
                <w:rtl/>
                <w:lang w:val="en-NZ" w:eastAsia="en-NZ"/>
              </w:rPr>
              <w:t>التعجل</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والتأخر</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في</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أيام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التشريق</w:t>
            </w:r>
            <w:r>
              <w:rPr>
                <w:rFonts w:ascii="Traditional Arabic" w:hAnsi="Traditional Arabic" w:cs="Traditional Arabic"/>
                <w:b/>
                <w:bCs/>
                <w:color w:val="0000FF"/>
                <w:sz w:val="36"/>
                <w:szCs w:val="36"/>
                <w:lang w:val="en-NZ" w:eastAsia="en-NZ"/>
              </w:rPr>
              <w:t xml:space="preserve">. </w:t>
            </w:r>
          </w:p>
          <w:p w:rsidR="007F1848" w:rsidRDefault="007F1848" w:rsidP="0080057F">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The reason for naming them the   Day of Sacrifice, and days of </w:t>
            </w:r>
            <w:proofErr w:type="spellStart"/>
            <w:r>
              <w:rPr>
                <w:rFonts w:ascii="Calibri" w:hAnsi="Calibri" w:cs="Traditional Arabic"/>
                <w:sz w:val="32"/>
                <w:szCs w:val="32"/>
                <w:lang w:val="en-NZ" w:eastAsia="en-NZ"/>
              </w:rPr>
              <w:t>Tashreeq</w:t>
            </w:r>
            <w:proofErr w:type="spellEnd"/>
            <w:r>
              <w:rPr>
                <w:rFonts w:ascii="Calibri" w:hAnsi="Calibri" w:cs="Traditional Arabic"/>
                <w:sz w:val="32"/>
                <w:szCs w:val="32"/>
                <w:lang w:val="en-NZ" w:eastAsia="en-NZ"/>
              </w:rPr>
              <w:t>.</w:t>
            </w:r>
          </w:p>
          <w:p w:rsidR="007F1848" w:rsidRDefault="007F1848" w:rsidP="0080057F">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Acts of the Day of Sacrifice.</w:t>
            </w:r>
          </w:p>
          <w:p w:rsidR="007F1848" w:rsidRDefault="007F1848" w:rsidP="0080057F">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Acts of the Day of </w:t>
            </w:r>
            <w:proofErr w:type="spellStart"/>
            <w:r>
              <w:rPr>
                <w:rFonts w:ascii="Calibri" w:hAnsi="Calibri" w:cs="Traditional Arabic"/>
                <w:sz w:val="32"/>
                <w:szCs w:val="32"/>
                <w:lang w:val="en-NZ" w:eastAsia="en-NZ"/>
              </w:rPr>
              <w:t>Tashreeq</w:t>
            </w:r>
            <w:proofErr w:type="spellEnd"/>
            <w:r>
              <w:rPr>
                <w:rFonts w:ascii="Calibri" w:hAnsi="Calibri" w:cs="Traditional Arabic"/>
                <w:sz w:val="32"/>
                <w:szCs w:val="32"/>
                <w:lang w:val="en-NZ" w:eastAsia="en-NZ"/>
              </w:rPr>
              <w:t>.</w:t>
            </w:r>
          </w:p>
          <w:p w:rsidR="007F1848" w:rsidRDefault="007F1848" w:rsidP="0080057F">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Hastening to leave Mina or staying back in the days of </w:t>
            </w:r>
            <w:proofErr w:type="spellStart"/>
            <w:r>
              <w:rPr>
                <w:rFonts w:ascii="Calibri" w:hAnsi="Calibri" w:cs="Traditional Arabic"/>
                <w:sz w:val="32"/>
                <w:szCs w:val="32"/>
                <w:lang w:val="en-NZ" w:eastAsia="en-NZ"/>
              </w:rPr>
              <w:t>Tashreeq</w:t>
            </w:r>
            <w:proofErr w:type="spellEnd"/>
            <w:r>
              <w:rPr>
                <w:rFonts w:ascii="Calibri" w:hAnsi="Calibri" w:cs="Traditional Arabic"/>
                <w:sz w:val="32"/>
                <w:szCs w:val="32"/>
                <w:lang w:val="en-NZ" w:eastAsia="en-NZ"/>
              </w:rPr>
              <w:t>.</w:t>
            </w:r>
          </w:p>
          <w:p w:rsidR="007F1848" w:rsidRDefault="007F1848" w:rsidP="0080057F">
            <w:pPr>
              <w:bidi w:val="0"/>
              <w:ind w:left="142"/>
              <w:jc w:val="both"/>
              <w:rPr>
                <w:rFonts w:ascii="Calibri" w:hAnsi="Calibri" w:cs="Traditional Arabic"/>
                <w:sz w:val="32"/>
                <w:szCs w:val="32"/>
                <w:lang w:val="en-NZ" w:eastAsia="en-NZ"/>
              </w:rPr>
            </w:pPr>
          </w:p>
        </w:tc>
      </w:tr>
      <w:tr w:rsidR="007F1848" w:rsidTr="004C4B1B">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F1848" w:rsidRDefault="007F1848" w:rsidP="0080057F">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التصنيف</w:t>
            </w:r>
          </w:p>
          <w:p w:rsidR="007F1848" w:rsidRDefault="007F1848" w:rsidP="0080057F">
            <w:pPr>
              <w:bidi w:val="0"/>
              <w:jc w:val="both"/>
              <w:rPr>
                <w:rFonts w:ascii="Calibri" w:hAnsi="Calibri" w:cs="Traditional Arabic"/>
                <w:b/>
                <w:bCs/>
                <w:sz w:val="32"/>
                <w:szCs w:val="32"/>
                <w:rtl/>
                <w:lang w:val="en-NZ" w:eastAsia="en-NZ"/>
              </w:rPr>
            </w:pPr>
            <w:r>
              <w:rPr>
                <w:rFonts w:ascii="Calibri" w:hAnsi="Calibri" w:cs="Traditional Arabic"/>
                <w:b/>
                <w:bCs/>
                <w:sz w:val="32"/>
                <w:szCs w:val="32"/>
                <w:lang w:val="en-NZ" w:eastAsia="en-NZ"/>
              </w:rPr>
              <w:t>Category</w:t>
            </w:r>
          </w:p>
        </w:tc>
        <w:tc>
          <w:tcPr>
            <w:tcW w:w="2698" w:type="dxa"/>
            <w:tcBorders>
              <w:top w:val="single" w:sz="4" w:space="0" w:color="auto"/>
              <w:left w:val="single" w:sz="4" w:space="0" w:color="auto"/>
              <w:bottom w:val="single" w:sz="4" w:space="0" w:color="auto"/>
              <w:right w:val="single" w:sz="4" w:space="0" w:color="auto"/>
            </w:tcBorders>
            <w:vAlign w:val="center"/>
            <w:hideMark/>
          </w:tcPr>
          <w:p w:rsidR="007F1848" w:rsidRDefault="007F1848" w:rsidP="0080057F">
            <w:pPr>
              <w:bidi w:val="0"/>
              <w:jc w:val="both"/>
              <w:rPr>
                <w:rFonts w:ascii="Calibri" w:hAnsi="Calibri"/>
                <w:b/>
                <w:bCs/>
                <w:sz w:val="32"/>
                <w:szCs w:val="32"/>
                <w:lang w:val="en-NZ" w:eastAsia="en-NZ"/>
              </w:rPr>
            </w:pPr>
            <w:r>
              <w:rPr>
                <w:rFonts w:ascii="Traditional Arabic" w:hAnsi="Traditional Arabic" w:cs="Traditional Arabic"/>
                <w:b/>
                <w:bCs/>
                <w:color w:val="0000FF"/>
                <w:sz w:val="28"/>
                <w:szCs w:val="28"/>
                <w:rtl/>
                <w:lang w:val="en-NZ" w:eastAsia="en-NZ"/>
              </w:rPr>
              <w:t>الرئيسي</w:t>
            </w:r>
            <w:r>
              <w:rPr>
                <w:rFonts w:ascii="Traditional Arabic" w:hAnsi="Traditional Arabic" w:cs="Traditional Arabic"/>
                <w:b/>
                <w:bCs/>
                <w:color w:val="0000FF"/>
                <w:sz w:val="28"/>
                <w:szCs w:val="28"/>
                <w:lang w:val="en-NZ" w:eastAsia="en-NZ"/>
              </w:rPr>
              <w:t>:</w:t>
            </w:r>
            <w:r>
              <w:rPr>
                <w:lang w:val="en-NZ" w:eastAsia="en-NZ"/>
              </w:rPr>
              <w:t xml:space="preserve"> </w:t>
            </w:r>
            <w:r>
              <w:rPr>
                <w:rFonts w:ascii="Traditional Arabic" w:hAnsi="Traditional Arabic" w:cs="Traditional Arabic"/>
                <w:color w:val="0000FF"/>
                <w:sz w:val="32"/>
                <w:szCs w:val="32"/>
                <w:rtl/>
                <w:lang w:val="en-NZ" w:eastAsia="en-NZ"/>
              </w:rPr>
              <w:t xml:space="preserve">العبادات </w:t>
            </w:r>
            <w:r>
              <w:rPr>
                <w:rFonts w:ascii="Traditional Arabic" w:hAnsi="Traditional Arabic" w:cs="Traditional Arabic"/>
                <w:color w:val="0000FF"/>
                <w:sz w:val="32"/>
                <w:szCs w:val="32"/>
                <w:lang w:val="en-NZ" w:eastAsia="en-NZ"/>
              </w:rPr>
              <w:t>–</w:t>
            </w:r>
            <w:r>
              <w:rPr>
                <w:rFonts w:ascii="Traditional Arabic" w:hAnsi="Traditional Arabic" w:cs="Traditional Arabic"/>
                <w:color w:val="0000FF"/>
                <w:sz w:val="32"/>
                <w:szCs w:val="32"/>
                <w:rtl/>
                <w:lang w:val="en-NZ" w:eastAsia="en-NZ"/>
              </w:rPr>
              <w:t xml:space="preserve"> الحج</w:t>
            </w:r>
          </w:p>
          <w:p w:rsidR="007F1848" w:rsidRDefault="007F1848" w:rsidP="0080057F">
            <w:pPr>
              <w:bidi w:val="0"/>
              <w:jc w:val="both"/>
              <w:rPr>
                <w:rFonts w:ascii="Calibri" w:hAnsi="Calibri"/>
                <w:sz w:val="32"/>
                <w:szCs w:val="32"/>
                <w:lang w:val="en-NZ" w:eastAsia="en-NZ"/>
              </w:rPr>
            </w:pPr>
            <w:r>
              <w:rPr>
                <w:rFonts w:ascii="Calibri" w:hAnsi="Calibri"/>
                <w:b/>
                <w:bCs/>
                <w:sz w:val="32"/>
                <w:szCs w:val="32"/>
                <w:lang w:val="en-NZ" w:eastAsia="en-NZ"/>
              </w:rPr>
              <w:t>Main category:</w:t>
            </w:r>
            <w:r>
              <w:rPr>
                <w:rFonts w:ascii="Calibri" w:hAnsi="Calibri"/>
                <w:sz w:val="32"/>
                <w:szCs w:val="32"/>
                <w:lang w:val="en-NZ" w:eastAsia="en-NZ"/>
              </w:rPr>
              <w:t xml:space="preserve"> </w:t>
            </w:r>
            <w:r>
              <w:rPr>
                <w:lang w:val="en-NZ" w:eastAsia="en-NZ"/>
              </w:rPr>
              <w:t xml:space="preserve">    </w:t>
            </w:r>
            <w:r>
              <w:rPr>
                <w:rFonts w:ascii="Calibri" w:hAnsi="Calibri"/>
                <w:sz w:val="32"/>
                <w:szCs w:val="32"/>
                <w:lang w:val="en-NZ" w:eastAsia="en-NZ"/>
              </w:rPr>
              <w:t>Acts of worship- Hajj</w:t>
            </w:r>
          </w:p>
        </w:tc>
        <w:tc>
          <w:tcPr>
            <w:tcW w:w="4355" w:type="dxa"/>
            <w:gridSpan w:val="2"/>
            <w:tcBorders>
              <w:top w:val="single" w:sz="4" w:space="0" w:color="auto"/>
              <w:left w:val="single" w:sz="4" w:space="0" w:color="auto"/>
              <w:bottom w:val="single" w:sz="4" w:space="0" w:color="auto"/>
              <w:right w:val="single" w:sz="4" w:space="0" w:color="auto"/>
            </w:tcBorders>
            <w:vAlign w:val="center"/>
            <w:hideMark/>
          </w:tcPr>
          <w:p w:rsidR="007F1848" w:rsidRDefault="007F1848" w:rsidP="0080057F">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rtl/>
                <w:lang w:val="en-NZ" w:eastAsia="en-NZ"/>
              </w:rPr>
              <w:t>الفرعي</w:t>
            </w:r>
            <w:r>
              <w:rPr>
                <w:rFonts w:ascii="Traditional Arabic" w:hAnsi="Traditional Arabic" w:cs="Traditional Arabic"/>
                <w:b/>
                <w:bCs/>
                <w:color w:val="0000FF"/>
                <w:sz w:val="28"/>
                <w:szCs w:val="28"/>
                <w:lang w:val="en-NZ" w:eastAsia="en-NZ"/>
              </w:rPr>
              <w:t>:</w:t>
            </w:r>
          </w:p>
          <w:p w:rsidR="007F1848" w:rsidRDefault="007F1848" w:rsidP="0080057F">
            <w:pPr>
              <w:bidi w:val="0"/>
              <w:jc w:val="both"/>
              <w:rPr>
                <w:rFonts w:ascii="Calibri" w:hAnsi="Calibri" w:cs="Traditional Arabic"/>
                <w:b/>
                <w:bCs/>
                <w:sz w:val="32"/>
                <w:szCs w:val="32"/>
                <w:lang w:val="en-NZ" w:eastAsia="en-NZ"/>
              </w:rPr>
            </w:pPr>
            <w:r>
              <w:rPr>
                <w:rFonts w:ascii="Calibri" w:hAnsi="Calibri"/>
                <w:b/>
                <w:bCs/>
                <w:sz w:val="32"/>
                <w:szCs w:val="32"/>
                <w:lang w:val="en-NZ" w:eastAsia="en-NZ"/>
              </w:rPr>
              <w:t>Sub-category</w:t>
            </w:r>
            <w:r>
              <w:rPr>
                <w:rFonts w:ascii="Calibri" w:hAnsi="Calibri" w:cs="Traditional Arabic"/>
                <w:b/>
                <w:bCs/>
                <w:sz w:val="32"/>
                <w:szCs w:val="32"/>
                <w:lang w:val="en-NZ" w:eastAsia="en-NZ"/>
              </w:rPr>
              <w:t>:</w:t>
            </w:r>
          </w:p>
        </w:tc>
      </w:tr>
    </w:tbl>
    <w:p w:rsidR="004C4B1B" w:rsidRDefault="004C4B1B" w:rsidP="0080057F">
      <w:pPr>
        <w:bidi w:val="0"/>
        <w:jc w:val="center"/>
        <w:rPr>
          <w:rFonts w:ascii="Century" w:hAnsi="Century"/>
          <w:b/>
          <w:bCs/>
          <w:sz w:val="36"/>
          <w:szCs w:val="36"/>
        </w:rPr>
      </w:pPr>
    </w:p>
    <w:p w:rsidR="004C4B1B" w:rsidRDefault="004C4B1B" w:rsidP="0080057F">
      <w:pPr>
        <w:bidi w:val="0"/>
        <w:jc w:val="both"/>
        <w:rPr>
          <w:rFonts w:ascii="Century" w:hAnsi="Century"/>
          <w:b/>
          <w:bCs/>
          <w:sz w:val="36"/>
          <w:szCs w:val="36"/>
        </w:rPr>
      </w:pPr>
    </w:p>
    <w:p w:rsidR="004C4B1B" w:rsidRDefault="004C4B1B" w:rsidP="0080057F">
      <w:pPr>
        <w:bidi w:val="0"/>
        <w:jc w:val="both"/>
        <w:rPr>
          <w:rFonts w:ascii="Century" w:hAnsi="Century"/>
          <w:b/>
          <w:bCs/>
          <w:sz w:val="32"/>
          <w:szCs w:val="32"/>
        </w:rPr>
      </w:pPr>
    </w:p>
    <w:p w:rsidR="004C4B1B" w:rsidRDefault="004C4B1B" w:rsidP="0080057F">
      <w:pPr>
        <w:bidi w:val="0"/>
        <w:jc w:val="both"/>
        <w:rPr>
          <w:rFonts w:ascii="Century" w:hAnsi="Century"/>
          <w:b/>
          <w:bCs/>
          <w:sz w:val="32"/>
          <w:szCs w:val="32"/>
        </w:rPr>
      </w:pPr>
      <w:r>
        <w:rPr>
          <w:rFonts w:ascii="Century" w:hAnsi="Century"/>
          <w:b/>
          <w:bCs/>
          <w:sz w:val="32"/>
          <w:szCs w:val="32"/>
        </w:rPr>
        <w:t>First Sermon:</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w:t>
      </w:r>
      <w:r>
        <w:rPr>
          <w:rFonts w:ascii="Century" w:hAnsi="Century"/>
          <w:sz w:val="32"/>
          <w:szCs w:val="32"/>
        </w:rPr>
        <w:lastRenderedPageBreak/>
        <w:t xml:space="preserve">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4C4B1B" w:rsidRDefault="0080057F" w:rsidP="0080057F">
      <w:pPr>
        <w:bidi w:val="0"/>
        <w:spacing w:before="100" w:beforeAutospacing="1" w:after="100" w:afterAutospacing="1" w:line="567" w:lineRule="atLeast"/>
        <w:jc w:val="center"/>
        <w:rPr>
          <w:rtl/>
        </w:rPr>
      </w:pPr>
      <w:r>
        <w:rPr>
          <w:rFonts w:ascii="Traditional Arabic" w:hAnsi="Traditional Arabic" w:cs="Traditional Arabic"/>
          <w:b/>
          <w:bCs/>
          <w:sz w:val="35"/>
          <w:szCs w:val="35"/>
          <w:rtl/>
        </w:rPr>
        <w:t>(</w:t>
      </w:r>
      <w:r w:rsidR="004C4B1B">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4C4B1B">
        <w:rPr>
          <w:rFonts w:hint="cs"/>
          <w:rtl/>
        </w:rPr>
        <w:t xml:space="preserve">  </w:t>
      </w:r>
    </w:p>
    <w:p w:rsidR="004C4B1B" w:rsidRDefault="004C4B1B" w:rsidP="0080057F">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rsidR="004C4B1B" w:rsidRDefault="0080057F" w:rsidP="0080057F">
      <w:pPr>
        <w:bidi w:val="0"/>
        <w:spacing w:before="100" w:beforeAutospacing="1" w:after="100" w:afterAutospacing="1" w:line="567" w:lineRule="atLeast"/>
        <w:jc w:val="center"/>
      </w:pPr>
      <w:r>
        <w:rPr>
          <w:rFonts w:ascii="Traditional Arabic" w:hAnsi="Traditional Arabic" w:cs="Traditional Arabic"/>
          <w:b/>
          <w:bCs/>
          <w:sz w:val="35"/>
          <w:szCs w:val="35"/>
          <w:rtl/>
        </w:rPr>
        <w:t>(</w:t>
      </w:r>
      <w:r w:rsidR="004C4B1B">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5"/>
          <w:rtl/>
        </w:rPr>
        <w:t>)</w:t>
      </w:r>
    </w:p>
    <w:p w:rsidR="004C4B1B" w:rsidRDefault="004C4B1B" w:rsidP="0080057F">
      <w:pPr>
        <w:bidi w:val="0"/>
        <w:spacing w:before="100" w:beforeAutospacing="1" w:after="100" w:afterAutospacing="1" w:line="567" w:lineRule="atLeast"/>
        <w:jc w:val="both"/>
        <w:rPr>
          <w:rtl/>
        </w:rPr>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4C4B1B" w:rsidRDefault="0080057F" w:rsidP="0080057F">
      <w:pPr>
        <w:bidi w:val="0"/>
        <w:jc w:val="center"/>
        <w:rPr>
          <w:rFonts w:ascii="Century" w:hAnsi="Century"/>
          <w:sz w:val="32"/>
          <w:szCs w:val="32"/>
        </w:rPr>
      </w:pPr>
      <w:r>
        <w:rPr>
          <w:rFonts w:ascii="Traditional Arabic" w:hAnsi="Traditional Arabic" w:cs="Traditional Arabic"/>
          <w:b/>
          <w:bCs/>
          <w:sz w:val="35"/>
          <w:szCs w:val="32"/>
          <w:rtl/>
        </w:rPr>
        <w:t>(</w:t>
      </w:r>
      <w:r w:rsidR="004C4B1B">
        <w:rPr>
          <w:rFonts w:ascii="Traditional Arabic" w:hAnsi="Traditional Arabic" w:cs="Traditional Arabic"/>
          <w:b/>
          <w:bCs/>
          <w:sz w:val="35"/>
          <w:szCs w:val="32"/>
          <w:rtl/>
        </w:rPr>
        <w:t xml:space="preserve"> </w:t>
      </w:r>
      <w:r w:rsidR="004C4B1B">
        <w:rPr>
          <w:rFonts w:ascii="Traditional Arabic" w:hAnsi="Traditional Arabic" w:cs="Traditional Arabic"/>
          <w:b/>
          <w:bCs/>
          <w:sz w:val="35"/>
          <w:szCs w:val="35"/>
          <w:rtl/>
        </w:rPr>
        <w:t xml:space="preserve">يَا أَيُّهَا الَّذِينَ آمَنُوا اتَّقُوا اللَّهَ وَقُولُوا قَوْلًا سَدِيدًا </w:t>
      </w:r>
      <w:r w:rsidR="004C4B1B">
        <w:rPr>
          <w:rFonts w:ascii="Traditional Arabic" w:hAnsi="Traditional Arabic" w:cs="Traditional Arabic"/>
          <w:b/>
          <w:bCs/>
          <w:sz w:val="35"/>
          <w:szCs w:val="32"/>
        </w:rPr>
        <w:t xml:space="preserve">* </w:t>
      </w:r>
      <w:r w:rsidR="004C4B1B">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4C4B1B">
        <w:rPr>
          <w:rFonts w:ascii="Traditional Arabic" w:hAnsi="Traditional Arabic" w:cs="Traditional Arabic"/>
          <w:b/>
          <w:bCs/>
          <w:sz w:val="35"/>
          <w:szCs w:val="32"/>
          <w:rtl/>
        </w:rPr>
        <w:t xml:space="preserve">عَظِيمًا </w:t>
      </w:r>
      <w:r>
        <w:rPr>
          <w:rFonts w:ascii="Traditional Arabic" w:hAnsi="Traditional Arabic" w:cs="Traditional Arabic"/>
          <w:b/>
          <w:bCs/>
          <w:sz w:val="35"/>
          <w:szCs w:val="35"/>
          <w:rtl/>
        </w:rPr>
        <w:t>)</w:t>
      </w:r>
    </w:p>
    <w:p w:rsidR="004C4B1B" w:rsidRDefault="004C4B1B" w:rsidP="0080057F">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w:t>
      </w:r>
      <w:r>
        <w:rPr>
          <w:rFonts w:ascii="Century" w:hAnsi="Century"/>
          <w:sz w:val="32"/>
          <w:szCs w:val="32"/>
        </w:rPr>
        <w:lastRenderedPageBreak/>
        <w:t xml:space="preserve">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4C4B1B" w:rsidRDefault="004C4B1B" w:rsidP="0080057F">
      <w:pPr>
        <w:bidi w:val="0"/>
        <w:spacing w:before="100" w:beforeAutospacing="1" w:after="100" w:afterAutospacing="1" w:line="567" w:lineRule="atLeast"/>
        <w:jc w:val="both"/>
        <w:rPr>
          <w:rFonts w:ascii="Century" w:hAnsi="Century"/>
          <w:sz w:val="32"/>
          <w:szCs w:val="32"/>
        </w:rPr>
      </w:pP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If you may ask me about the best night in the sight of </w:t>
      </w:r>
      <w:proofErr w:type="spellStart"/>
      <w:r>
        <w:rPr>
          <w:rFonts w:ascii="Century" w:hAnsi="Century"/>
          <w:sz w:val="32"/>
          <w:szCs w:val="32"/>
        </w:rPr>
        <w:t>Allâh</w:t>
      </w:r>
      <w:proofErr w:type="spellEnd"/>
      <w:r>
        <w:rPr>
          <w:rFonts w:ascii="Century" w:hAnsi="Century"/>
          <w:sz w:val="32"/>
          <w:szCs w:val="32"/>
        </w:rPr>
        <w:t xml:space="preserve">, the Almighty, I will tell you that it is </w:t>
      </w:r>
      <w:proofErr w:type="spellStart"/>
      <w:r>
        <w:rPr>
          <w:rFonts w:ascii="Century" w:hAnsi="Century"/>
          <w:sz w:val="32"/>
          <w:szCs w:val="32"/>
        </w:rPr>
        <w:t>Lailatul-Qadr</w:t>
      </w:r>
      <w:proofErr w:type="spellEnd"/>
      <w:r>
        <w:rPr>
          <w:rFonts w:ascii="Century" w:hAnsi="Century"/>
          <w:sz w:val="32"/>
          <w:szCs w:val="32"/>
        </w:rPr>
        <w:t xml:space="preserve"> (the night of power or decree). And if you ask me: What is the day in which more slaves are set free from the hellfire? I will reply you that it is the day of </w:t>
      </w:r>
      <w:proofErr w:type="spellStart"/>
      <w:r>
        <w:rPr>
          <w:rFonts w:ascii="Century" w:hAnsi="Century"/>
          <w:sz w:val="32"/>
          <w:szCs w:val="32"/>
        </w:rPr>
        <w:t>Arafah</w:t>
      </w:r>
      <w:proofErr w:type="spellEnd"/>
      <w:r>
        <w:rPr>
          <w:rFonts w:ascii="Century" w:hAnsi="Century"/>
          <w:sz w:val="32"/>
          <w:szCs w:val="32"/>
        </w:rPr>
        <w:t xml:space="preserve">. However, if you reiterate saying: What is the greatest of days in the sight of </w:t>
      </w:r>
      <w:proofErr w:type="spellStart"/>
      <w:r>
        <w:rPr>
          <w:rFonts w:ascii="Century" w:hAnsi="Century"/>
          <w:sz w:val="32"/>
          <w:szCs w:val="32"/>
        </w:rPr>
        <w:t>Allâh</w:t>
      </w:r>
      <w:proofErr w:type="spellEnd"/>
      <w:r>
        <w:rPr>
          <w:rFonts w:ascii="Century" w:hAnsi="Century"/>
          <w:sz w:val="32"/>
          <w:szCs w:val="32"/>
        </w:rPr>
        <w:t>? I will reply to you without hesitation that it is the Day of Sacrifice. Then if you say, then which day? I will hasten saying, then it is the day of Al-</w:t>
      </w:r>
      <w:proofErr w:type="spellStart"/>
      <w:r>
        <w:rPr>
          <w:rFonts w:ascii="Century" w:hAnsi="Century"/>
          <w:sz w:val="32"/>
          <w:szCs w:val="32"/>
        </w:rPr>
        <w:t>Qarr</w:t>
      </w:r>
      <w:proofErr w:type="spellEnd"/>
      <w:r>
        <w:rPr>
          <w:rFonts w:ascii="Century" w:hAnsi="Century"/>
          <w:sz w:val="32"/>
          <w:szCs w:val="32"/>
        </w:rPr>
        <w:t xml:space="preserve"> (resting and settlement).</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proof of the latter is the words of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 The greatest day in </w:t>
      </w:r>
      <w:proofErr w:type="spellStart"/>
      <w:r>
        <w:rPr>
          <w:rFonts w:ascii="Century" w:hAnsi="Century"/>
          <w:sz w:val="32"/>
          <w:szCs w:val="32"/>
        </w:rPr>
        <w:t>Allâh's</w:t>
      </w:r>
      <w:proofErr w:type="spellEnd"/>
      <w:r>
        <w:rPr>
          <w:rFonts w:ascii="Century" w:hAnsi="Century"/>
          <w:sz w:val="32"/>
          <w:szCs w:val="32"/>
        </w:rPr>
        <w:t xml:space="preserve"> sight is the day of sacrifice and next is the day of resting » (Abu </w:t>
      </w:r>
      <w:proofErr w:type="spellStart"/>
      <w:r>
        <w:rPr>
          <w:rFonts w:ascii="Century" w:hAnsi="Century"/>
          <w:sz w:val="32"/>
          <w:szCs w:val="32"/>
        </w:rPr>
        <w:t>Dawud</w:t>
      </w:r>
      <w:proofErr w:type="spellEnd"/>
      <w:r>
        <w:rPr>
          <w:rFonts w:ascii="Century" w:hAnsi="Century"/>
          <w:sz w:val="32"/>
          <w:szCs w:val="32"/>
        </w:rPr>
        <w:t>).</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Day of Sacrifice was so named because it is the day in which the sacrificial animals are sacrificed or slaughtered, which is the tenth day of </w:t>
      </w:r>
      <w:proofErr w:type="spellStart"/>
      <w:r>
        <w:rPr>
          <w:rFonts w:ascii="Century" w:hAnsi="Century"/>
          <w:sz w:val="32"/>
          <w:szCs w:val="32"/>
        </w:rPr>
        <w:t>Dhul-Hijjah</w:t>
      </w:r>
      <w:proofErr w:type="spellEnd"/>
      <w:r>
        <w:rPr>
          <w:rFonts w:ascii="Century" w:hAnsi="Century"/>
          <w:sz w:val="32"/>
          <w:szCs w:val="32"/>
        </w:rPr>
        <w:t xml:space="preserve">, which follows the day of </w:t>
      </w:r>
      <w:proofErr w:type="spellStart"/>
      <w:r>
        <w:rPr>
          <w:rFonts w:ascii="Century" w:hAnsi="Century"/>
          <w:sz w:val="32"/>
          <w:szCs w:val="32"/>
        </w:rPr>
        <w:t>Arafah</w:t>
      </w:r>
      <w:proofErr w:type="spellEnd"/>
      <w:r>
        <w:rPr>
          <w:rFonts w:ascii="Century" w:hAnsi="Century"/>
          <w:sz w:val="32"/>
          <w:szCs w:val="32"/>
        </w:rPr>
        <w:t xml:space="preserve">. It is also called: «the greatest day of Hajj» because it contains the night of </w:t>
      </w:r>
      <w:r>
        <w:rPr>
          <w:rFonts w:ascii="Century" w:hAnsi="Century"/>
          <w:sz w:val="32"/>
          <w:szCs w:val="32"/>
        </w:rPr>
        <w:lastRenderedPageBreak/>
        <w:t xml:space="preserve">the day of standing at </w:t>
      </w:r>
      <w:proofErr w:type="spellStart"/>
      <w:r>
        <w:rPr>
          <w:rFonts w:ascii="Century" w:hAnsi="Century"/>
          <w:sz w:val="32"/>
          <w:szCs w:val="32"/>
        </w:rPr>
        <w:t>Arafah</w:t>
      </w:r>
      <w:proofErr w:type="spellEnd"/>
      <w:r>
        <w:rPr>
          <w:rFonts w:ascii="Century" w:hAnsi="Century"/>
          <w:sz w:val="32"/>
          <w:szCs w:val="32"/>
        </w:rPr>
        <w:t xml:space="preserve"> and passing the night at the Sacred Shrine (Al-</w:t>
      </w:r>
      <w:proofErr w:type="spellStart"/>
      <w:r>
        <w:rPr>
          <w:rFonts w:ascii="Century" w:hAnsi="Century"/>
          <w:sz w:val="32"/>
          <w:szCs w:val="32"/>
        </w:rPr>
        <w:t>Mash'ar</w:t>
      </w:r>
      <w:proofErr w:type="spellEnd"/>
      <w:r>
        <w:rPr>
          <w:rFonts w:ascii="Century" w:hAnsi="Century"/>
          <w:sz w:val="32"/>
          <w:szCs w:val="32"/>
        </w:rPr>
        <w:t xml:space="preserve"> Al-</w:t>
      </w:r>
      <w:proofErr w:type="spellStart"/>
      <w:r>
        <w:rPr>
          <w:rFonts w:ascii="Century" w:hAnsi="Century"/>
          <w:sz w:val="32"/>
          <w:szCs w:val="32"/>
        </w:rPr>
        <w:t>Haram</w:t>
      </w:r>
      <w:proofErr w:type="spellEnd"/>
      <w:r>
        <w:rPr>
          <w:rFonts w:ascii="Century" w:hAnsi="Century"/>
          <w:sz w:val="32"/>
          <w:szCs w:val="32"/>
        </w:rPr>
        <w:t xml:space="preserve"> which is </w:t>
      </w:r>
      <w:proofErr w:type="spellStart"/>
      <w:r>
        <w:rPr>
          <w:rFonts w:ascii="Century" w:hAnsi="Century"/>
          <w:sz w:val="32"/>
          <w:szCs w:val="32"/>
        </w:rPr>
        <w:t>Muzdalifah</w:t>
      </w:r>
      <w:proofErr w:type="spellEnd"/>
      <w:r>
        <w:rPr>
          <w:rFonts w:ascii="Century" w:hAnsi="Century"/>
          <w:sz w:val="32"/>
          <w:szCs w:val="32"/>
        </w:rPr>
        <w:t xml:space="preserve">), and in its day is the casting of the pebbles, Sacrifice, shaving the hair, making </w:t>
      </w:r>
      <w:proofErr w:type="spellStart"/>
      <w:r>
        <w:rPr>
          <w:rFonts w:ascii="Century" w:hAnsi="Century"/>
          <w:sz w:val="32"/>
          <w:szCs w:val="32"/>
        </w:rPr>
        <w:t>Tawaf</w:t>
      </w:r>
      <w:proofErr w:type="spellEnd"/>
      <w:r>
        <w:rPr>
          <w:rFonts w:ascii="Century" w:hAnsi="Century"/>
          <w:sz w:val="32"/>
          <w:szCs w:val="32"/>
        </w:rPr>
        <w:t xml:space="preserve"> (circumambulation of the </w:t>
      </w:r>
      <w:proofErr w:type="spellStart"/>
      <w:r>
        <w:rPr>
          <w:rFonts w:ascii="Century" w:hAnsi="Century"/>
          <w:sz w:val="32"/>
          <w:szCs w:val="32"/>
        </w:rPr>
        <w:t>Ka'bah</w:t>
      </w:r>
      <w:proofErr w:type="spellEnd"/>
      <w:r>
        <w:rPr>
          <w:rFonts w:ascii="Century" w:hAnsi="Century"/>
          <w:sz w:val="32"/>
          <w:szCs w:val="32"/>
        </w:rPr>
        <w:t xml:space="preserve">) and </w:t>
      </w:r>
      <w:proofErr w:type="spellStart"/>
      <w:r>
        <w:rPr>
          <w:rFonts w:ascii="Century" w:hAnsi="Century"/>
          <w:sz w:val="32"/>
          <w:szCs w:val="32"/>
        </w:rPr>
        <w:t>Sa'y</w:t>
      </w:r>
      <w:proofErr w:type="spellEnd"/>
      <w:r>
        <w:rPr>
          <w:rFonts w:ascii="Century" w:hAnsi="Century"/>
          <w:sz w:val="32"/>
          <w:szCs w:val="32"/>
        </w:rPr>
        <w:t xml:space="preserve"> (hastening between mounts </w:t>
      </w:r>
      <w:proofErr w:type="spellStart"/>
      <w:r>
        <w:rPr>
          <w:rFonts w:ascii="Century" w:hAnsi="Century"/>
          <w:sz w:val="32"/>
          <w:szCs w:val="32"/>
        </w:rPr>
        <w:t>Safa</w:t>
      </w:r>
      <w:proofErr w:type="spellEnd"/>
      <w:r>
        <w:rPr>
          <w:rFonts w:ascii="Century" w:hAnsi="Century"/>
          <w:sz w:val="32"/>
          <w:szCs w:val="32"/>
        </w:rPr>
        <w:t xml:space="preserve"> and </w:t>
      </w:r>
      <w:proofErr w:type="spellStart"/>
      <w:r>
        <w:rPr>
          <w:rFonts w:ascii="Century" w:hAnsi="Century"/>
          <w:sz w:val="32"/>
          <w:szCs w:val="32"/>
        </w:rPr>
        <w:t>Marwah</w:t>
      </w:r>
      <w:proofErr w:type="spellEnd"/>
      <w:r>
        <w:rPr>
          <w:rFonts w:ascii="Century" w:hAnsi="Century"/>
          <w:sz w:val="32"/>
          <w:szCs w:val="32"/>
        </w:rPr>
        <w:t>).</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day of resting and settlement (Al-</w:t>
      </w:r>
      <w:proofErr w:type="spellStart"/>
      <w:r>
        <w:rPr>
          <w:rFonts w:ascii="Century" w:hAnsi="Century"/>
          <w:sz w:val="32"/>
          <w:szCs w:val="32"/>
        </w:rPr>
        <w:t>Qarr</w:t>
      </w:r>
      <w:proofErr w:type="spellEnd"/>
      <w:r>
        <w:rPr>
          <w:rFonts w:ascii="Century" w:hAnsi="Century"/>
          <w:sz w:val="32"/>
          <w:szCs w:val="32"/>
        </w:rPr>
        <w:t xml:space="preserve">) is the day that follows the Day of Sacrifice, and it was so named because the pilgrims settle and rest on it in Mina, i.e.: settle down and relieve themselves of the fatigue incurred during the past three days: The Day of </w:t>
      </w:r>
      <w:proofErr w:type="spellStart"/>
      <w:r>
        <w:rPr>
          <w:rFonts w:ascii="Century" w:hAnsi="Century"/>
          <w:sz w:val="32"/>
          <w:szCs w:val="32"/>
        </w:rPr>
        <w:t>Tarwiyah</w:t>
      </w:r>
      <w:proofErr w:type="spellEnd"/>
      <w:r>
        <w:rPr>
          <w:rFonts w:ascii="Century" w:hAnsi="Century"/>
          <w:sz w:val="32"/>
          <w:szCs w:val="32"/>
        </w:rPr>
        <w:t xml:space="preserve">, the Day of </w:t>
      </w:r>
      <w:proofErr w:type="spellStart"/>
      <w:r>
        <w:rPr>
          <w:rFonts w:ascii="Century" w:hAnsi="Century"/>
          <w:sz w:val="32"/>
          <w:szCs w:val="32"/>
        </w:rPr>
        <w:t>Arafah</w:t>
      </w:r>
      <w:proofErr w:type="spellEnd"/>
      <w:r>
        <w:rPr>
          <w:rFonts w:ascii="Century" w:hAnsi="Century"/>
          <w:sz w:val="32"/>
          <w:szCs w:val="32"/>
        </w:rPr>
        <w:t xml:space="preserve"> and the Day of Sacrifice, with all the acts of pilgrimage they involve.</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Day of Resting contains the first of the days of </w:t>
      </w:r>
      <w:proofErr w:type="spellStart"/>
      <w:r>
        <w:rPr>
          <w:rFonts w:ascii="Century" w:hAnsi="Century"/>
          <w:sz w:val="32"/>
          <w:szCs w:val="32"/>
        </w:rPr>
        <w:t>Tashreeq</w:t>
      </w:r>
      <w:proofErr w:type="spellEnd"/>
      <w:r>
        <w:rPr>
          <w:rFonts w:ascii="Century" w:hAnsi="Century"/>
          <w:sz w:val="32"/>
          <w:szCs w:val="32"/>
        </w:rPr>
        <w:t xml:space="preserve">, which are three days after the day of sacrifice. It was so named because the people used to cut and dry the sacrificial meat on it in the sun. Some said it was so named because the </w:t>
      </w:r>
      <w:proofErr w:type="spellStart"/>
      <w:r>
        <w:rPr>
          <w:rFonts w:ascii="Century" w:hAnsi="Century"/>
          <w:sz w:val="32"/>
          <w:szCs w:val="32"/>
        </w:rPr>
        <w:t>Eid</w:t>
      </w:r>
      <w:proofErr w:type="spellEnd"/>
      <w:r>
        <w:rPr>
          <w:rFonts w:ascii="Century" w:hAnsi="Century"/>
          <w:sz w:val="32"/>
          <w:szCs w:val="32"/>
        </w:rPr>
        <w:t xml:space="preserve"> prayer is offered after the sun had shined, and that if they miss the congregation on the Day of Sacrifice they would offer it on that day. Others said, it was so named because the sacrificial animals both for </w:t>
      </w:r>
      <w:proofErr w:type="spellStart"/>
      <w:r>
        <w:rPr>
          <w:rFonts w:ascii="Century" w:hAnsi="Century"/>
          <w:sz w:val="32"/>
          <w:szCs w:val="32"/>
        </w:rPr>
        <w:t>Eid</w:t>
      </w:r>
      <w:proofErr w:type="spellEnd"/>
      <w:r>
        <w:rPr>
          <w:rFonts w:ascii="Century" w:hAnsi="Century"/>
          <w:sz w:val="32"/>
          <w:szCs w:val="32"/>
        </w:rPr>
        <w:t xml:space="preserve"> and for Hajj are not slaughtered until when the sun rises.</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Slaves of </w:t>
      </w:r>
      <w:proofErr w:type="spellStart"/>
      <w:r>
        <w:rPr>
          <w:rFonts w:ascii="Century" w:hAnsi="Century"/>
          <w:sz w:val="32"/>
          <w:szCs w:val="32"/>
        </w:rPr>
        <w:t>Allâh</w:t>
      </w:r>
      <w:proofErr w:type="spellEnd"/>
      <w:r>
        <w:rPr>
          <w:rFonts w:ascii="Century" w:hAnsi="Century"/>
          <w:sz w:val="32"/>
          <w:szCs w:val="32"/>
        </w:rPr>
        <w:t xml:space="preserve">! The Day of Sacrifice is singled out with certain acts that are desirable to be performed in it, namely: casting the pebbles, then slaughtering, then shaving the head and then circumambulating the </w:t>
      </w:r>
      <w:proofErr w:type="spellStart"/>
      <w:r>
        <w:rPr>
          <w:rFonts w:ascii="Century" w:hAnsi="Century"/>
          <w:sz w:val="32"/>
          <w:szCs w:val="32"/>
        </w:rPr>
        <w:t>Ka'bah</w:t>
      </w:r>
      <w:proofErr w:type="spellEnd"/>
      <w:r>
        <w:rPr>
          <w:rFonts w:ascii="Century" w:hAnsi="Century"/>
          <w:sz w:val="32"/>
          <w:szCs w:val="32"/>
        </w:rPr>
        <w:t xml:space="preserve">. However, if any of these acts is done before the other there is nothing wrong with that according to majority of learned scholars owing to the Hadith of Abdullah bin </w:t>
      </w:r>
      <w:proofErr w:type="spellStart"/>
      <w:r>
        <w:rPr>
          <w:rFonts w:ascii="Century" w:hAnsi="Century"/>
          <w:sz w:val="32"/>
          <w:szCs w:val="32"/>
        </w:rPr>
        <w:t>Amr</w:t>
      </w:r>
      <w:proofErr w:type="spellEnd"/>
      <w:r>
        <w:rPr>
          <w:rFonts w:ascii="Century" w:hAnsi="Century"/>
          <w:sz w:val="32"/>
          <w:szCs w:val="32"/>
        </w:rPr>
        <w:t xml:space="preserve"> bin al-</w:t>
      </w:r>
      <w:proofErr w:type="spellStart"/>
      <w:r>
        <w:rPr>
          <w:rFonts w:ascii="Century" w:hAnsi="Century"/>
          <w:sz w:val="32"/>
          <w:szCs w:val="32"/>
        </w:rPr>
        <w:t>Aas</w:t>
      </w:r>
      <w:proofErr w:type="spellEnd"/>
      <w:r>
        <w:rPr>
          <w:rFonts w:ascii="Century" w:hAnsi="Century"/>
          <w:sz w:val="32"/>
          <w:szCs w:val="32"/>
        </w:rPr>
        <w:t xml:space="preserve">,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stopped (for a while near the </w:t>
      </w:r>
      <w:proofErr w:type="spellStart"/>
      <w:r>
        <w:rPr>
          <w:rFonts w:ascii="Century" w:hAnsi="Century"/>
          <w:sz w:val="32"/>
          <w:szCs w:val="32"/>
        </w:rPr>
        <w:t>Jimar</w:t>
      </w:r>
      <w:proofErr w:type="spellEnd"/>
      <w:r>
        <w:rPr>
          <w:rFonts w:ascii="Century" w:hAnsi="Century"/>
          <w:sz w:val="32"/>
          <w:szCs w:val="32"/>
        </w:rPr>
        <w:t xml:space="preserve">) at Mina during his last Hajj for the people and they were asking him questions. A man came and said, "I forgot and got my head shaved before slaughtering the </w:t>
      </w:r>
      <w:proofErr w:type="spellStart"/>
      <w:r>
        <w:rPr>
          <w:rFonts w:ascii="Century" w:hAnsi="Century"/>
          <w:sz w:val="32"/>
          <w:szCs w:val="32"/>
        </w:rPr>
        <w:t>Hadi</w:t>
      </w:r>
      <w:proofErr w:type="spellEnd"/>
      <w:r>
        <w:rPr>
          <w:rFonts w:ascii="Century" w:hAnsi="Century"/>
          <w:sz w:val="32"/>
          <w:szCs w:val="32"/>
        </w:rPr>
        <w:t xml:space="preserve"> (sacrificial animal)."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"There is no harm, go and do the slaughtering now." Then another person came and said, "I forgot and slaughtered before casting the pebbles."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"Do the casting now and there is no harm." The narrator added: So on that day, when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asked about anything (as regards the ceremonies of Hajj) performed before or </w:t>
      </w:r>
      <w:r>
        <w:rPr>
          <w:rFonts w:ascii="Century" w:hAnsi="Century"/>
          <w:sz w:val="32"/>
          <w:szCs w:val="32"/>
        </w:rPr>
        <w:lastRenderedPageBreak/>
        <w:t>after its due time, his reply was "Do it (now) and there is no harm» (Agreed upon).</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With the casting of the pebbles on the Day of Sacrifice, and shaving or reducing the hair, the pilgrim will have attained the first state of disengagement from Ihram (first </w:t>
      </w:r>
      <w:proofErr w:type="spellStart"/>
      <w:r>
        <w:rPr>
          <w:rFonts w:ascii="Century" w:hAnsi="Century"/>
          <w:sz w:val="32"/>
          <w:szCs w:val="32"/>
        </w:rPr>
        <w:t>tahallul</w:t>
      </w:r>
      <w:proofErr w:type="spellEnd"/>
      <w:r>
        <w:rPr>
          <w:rFonts w:ascii="Century" w:hAnsi="Century"/>
          <w:sz w:val="32"/>
          <w:szCs w:val="32"/>
        </w:rPr>
        <w:t xml:space="preserve">). Meanwhile everything that was forbidden to him in the state of ihram becomes permissible. Hence, he may apply perfume and wear clothes except going to the women (for sexual intercourse). When he has done the </w:t>
      </w:r>
      <w:proofErr w:type="spellStart"/>
      <w:r>
        <w:rPr>
          <w:rFonts w:ascii="Century" w:hAnsi="Century"/>
          <w:sz w:val="32"/>
          <w:szCs w:val="32"/>
        </w:rPr>
        <w:t>tawaf</w:t>
      </w:r>
      <w:proofErr w:type="spellEnd"/>
      <w:r>
        <w:rPr>
          <w:rFonts w:ascii="Century" w:hAnsi="Century"/>
          <w:sz w:val="32"/>
          <w:szCs w:val="32"/>
        </w:rPr>
        <w:t xml:space="preserve"> Al-</w:t>
      </w:r>
      <w:proofErr w:type="spellStart"/>
      <w:r>
        <w:rPr>
          <w:rFonts w:ascii="Century" w:hAnsi="Century"/>
          <w:sz w:val="32"/>
          <w:szCs w:val="32"/>
        </w:rPr>
        <w:t>Ifadwhah</w:t>
      </w:r>
      <w:proofErr w:type="spellEnd"/>
      <w:r>
        <w:rPr>
          <w:rFonts w:ascii="Century" w:hAnsi="Century"/>
          <w:sz w:val="32"/>
          <w:szCs w:val="32"/>
        </w:rPr>
        <w:t xml:space="preserve">, which is a major </w:t>
      </w:r>
      <w:proofErr w:type="spellStart"/>
      <w:r>
        <w:rPr>
          <w:rFonts w:ascii="Century" w:hAnsi="Century"/>
          <w:sz w:val="32"/>
          <w:szCs w:val="32"/>
        </w:rPr>
        <w:t>tawaf</w:t>
      </w:r>
      <w:proofErr w:type="spellEnd"/>
      <w:r>
        <w:rPr>
          <w:rFonts w:ascii="Century" w:hAnsi="Century"/>
          <w:sz w:val="32"/>
          <w:szCs w:val="32"/>
        </w:rPr>
        <w:t xml:space="preserve"> of Hajj, everything that was forbidden due to </w:t>
      </w:r>
      <w:proofErr w:type="spellStart"/>
      <w:r>
        <w:rPr>
          <w:rFonts w:ascii="Century" w:hAnsi="Century"/>
          <w:sz w:val="32"/>
          <w:szCs w:val="32"/>
        </w:rPr>
        <w:t>Ihraam</w:t>
      </w:r>
      <w:proofErr w:type="spellEnd"/>
      <w:r>
        <w:rPr>
          <w:rFonts w:ascii="Century" w:hAnsi="Century"/>
          <w:sz w:val="32"/>
          <w:szCs w:val="32"/>
        </w:rPr>
        <w:t xml:space="preserve"> even the women becomes lawful to him. This is the second and final </w:t>
      </w:r>
      <w:proofErr w:type="spellStart"/>
      <w:r>
        <w:rPr>
          <w:rFonts w:ascii="Century" w:hAnsi="Century"/>
          <w:sz w:val="32"/>
          <w:szCs w:val="32"/>
        </w:rPr>
        <w:t>tahallul</w:t>
      </w:r>
      <w:proofErr w:type="spellEnd"/>
      <w:r>
        <w:rPr>
          <w:rFonts w:ascii="Century" w:hAnsi="Century"/>
          <w:sz w:val="32"/>
          <w:szCs w:val="32"/>
        </w:rPr>
        <w:t xml:space="preserve"> (state of disengagement from Ihram).</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This is all about it in brief. Let us now review the acts of the Day of Sacrifice in some detail.</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first act: casting the three stone pillars. This is the established practice of our father Ibrahim, peace be upon him. Ibn Abbas narrated attributing it to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said: «When Ibrahim the chosen friend of </w:t>
      </w:r>
      <w:proofErr w:type="spellStart"/>
      <w:r>
        <w:rPr>
          <w:rFonts w:ascii="Century" w:hAnsi="Century"/>
          <w:sz w:val="32"/>
          <w:szCs w:val="32"/>
        </w:rPr>
        <w:t>Allâh</w:t>
      </w:r>
      <w:proofErr w:type="spellEnd"/>
      <w:r>
        <w:rPr>
          <w:rFonts w:ascii="Century" w:hAnsi="Century"/>
          <w:sz w:val="32"/>
          <w:szCs w:val="32"/>
        </w:rPr>
        <w:t xml:space="preserve"> came to perform the hajj rites, the devil appeared to him at </w:t>
      </w:r>
      <w:proofErr w:type="spellStart"/>
      <w:r>
        <w:rPr>
          <w:rFonts w:ascii="Century" w:hAnsi="Century"/>
          <w:sz w:val="32"/>
          <w:szCs w:val="32"/>
        </w:rPr>
        <w:t>Jamrah</w:t>
      </w:r>
      <w:proofErr w:type="spellEnd"/>
      <w:r>
        <w:rPr>
          <w:rFonts w:ascii="Century" w:hAnsi="Century"/>
          <w:sz w:val="32"/>
          <w:szCs w:val="32"/>
        </w:rPr>
        <w:t xml:space="preserve"> Al-Aqaba. He stoned him with seven </w:t>
      </w:r>
      <w:r>
        <w:rPr>
          <w:rFonts w:ascii="Century" w:hAnsi="Century"/>
          <w:sz w:val="32"/>
          <w:szCs w:val="32"/>
        </w:rPr>
        <w:lastRenderedPageBreak/>
        <w:t xml:space="preserve">pebbles until he disappeared into the earth. Then he appeared to him at the second </w:t>
      </w:r>
      <w:proofErr w:type="spellStart"/>
      <w:r>
        <w:rPr>
          <w:rFonts w:ascii="Century" w:hAnsi="Century"/>
          <w:sz w:val="32"/>
          <w:szCs w:val="32"/>
        </w:rPr>
        <w:t>Jamrah</w:t>
      </w:r>
      <w:proofErr w:type="spellEnd"/>
      <w:r>
        <w:rPr>
          <w:rFonts w:ascii="Century" w:hAnsi="Century"/>
          <w:sz w:val="32"/>
          <w:szCs w:val="32"/>
        </w:rPr>
        <w:t xml:space="preserve">, and he stoned him with seven pebbles until he disappeared into the earth. Then he appeared to him at the third </w:t>
      </w:r>
      <w:proofErr w:type="spellStart"/>
      <w:r>
        <w:rPr>
          <w:rFonts w:ascii="Century" w:hAnsi="Century"/>
          <w:sz w:val="32"/>
          <w:szCs w:val="32"/>
        </w:rPr>
        <w:t>Jamrah</w:t>
      </w:r>
      <w:proofErr w:type="spellEnd"/>
      <w:r>
        <w:rPr>
          <w:rFonts w:ascii="Century" w:hAnsi="Century"/>
          <w:sz w:val="32"/>
          <w:szCs w:val="32"/>
        </w:rPr>
        <w:t xml:space="preserve">, and he stoned him with seven pebbles until he disappeared into the earth ». Ibn Abbas said: «It is the devil that you stone, and it is the religion of your father that you follow » (Al-Hakim and </w:t>
      </w:r>
      <w:proofErr w:type="spellStart"/>
      <w:r>
        <w:rPr>
          <w:rFonts w:ascii="Century" w:hAnsi="Century"/>
          <w:sz w:val="32"/>
          <w:szCs w:val="32"/>
        </w:rPr>
        <w:t>Bayhaqi</w:t>
      </w:r>
      <w:proofErr w:type="spellEnd"/>
      <w:r>
        <w:rPr>
          <w:rFonts w:ascii="Century" w:hAnsi="Century"/>
          <w:sz w:val="32"/>
          <w:szCs w:val="32"/>
        </w:rPr>
        <w:t>).</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pebbles are small stones, all the stone pillars to be cast are three, and all are in Mina. The first is </w:t>
      </w:r>
      <w:proofErr w:type="spellStart"/>
      <w:r>
        <w:rPr>
          <w:rFonts w:ascii="Century" w:hAnsi="Century"/>
          <w:sz w:val="32"/>
          <w:szCs w:val="32"/>
        </w:rPr>
        <w:t>Jamrah</w:t>
      </w:r>
      <w:proofErr w:type="spellEnd"/>
      <w:r>
        <w:rPr>
          <w:rFonts w:ascii="Century" w:hAnsi="Century"/>
          <w:sz w:val="32"/>
          <w:szCs w:val="32"/>
        </w:rPr>
        <w:t xml:space="preserve"> Al-Aqaba Al-Kubra, and it is the major stone pillar, which is to the left of one entering Mina.</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second is </w:t>
      </w:r>
      <w:proofErr w:type="spellStart"/>
      <w:r>
        <w:rPr>
          <w:rFonts w:ascii="Century" w:hAnsi="Century"/>
          <w:sz w:val="32"/>
          <w:szCs w:val="32"/>
        </w:rPr>
        <w:t>Jamrah</w:t>
      </w:r>
      <w:proofErr w:type="spellEnd"/>
      <w:r>
        <w:rPr>
          <w:rFonts w:ascii="Century" w:hAnsi="Century"/>
          <w:sz w:val="32"/>
          <w:szCs w:val="32"/>
        </w:rPr>
        <w:t xml:space="preserve"> Al-Aqaba Al-</w:t>
      </w:r>
      <w:proofErr w:type="spellStart"/>
      <w:r>
        <w:rPr>
          <w:rFonts w:ascii="Century" w:hAnsi="Century"/>
          <w:sz w:val="32"/>
          <w:szCs w:val="32"/>
        </w:rPr>
        <w:t>Wusta</w:t>
      </w:r>
      <w:proofErr w:type="spellEnd"/>
      <w:r>
        <w:rPr>
          <w:rFonts w:ascii="Century" w:hAnsi="Century"/>
          <w:sz w:val="32"/>
          <w:szCs w:val="32"/>
        </w:rPr>
        <w:t xml:space="preserve">, which is after the first, the third is </w:t>
      </w:r>
      <w:proofErr w:type="spellStart"/>
      <w:r>
        <w:rPr>
          <w:rFonts w:ascii="Century" w:hAnsi="Century"/>
          <w:sz w:val="32"/>
          <w:szCs w:val="32"/>
        </w:rPr>
        <w:t>Jamrah</w:t>
      </w:r>
      <w:proofErr w:type="spellEnd"/>
      <w:r>
        <w:rPr>
          <w:rFonts w:ascii="Century" w:hAnsi="Century"/>
          <w:sz w:val="32"/>
          <w:szCs w:val="32"/>
        </w:rPr>
        <w:t xml:space="preserve"> Al-Aqaba As-</w:t>
      </w:r>
      <w:proofErr w:type="spellStart"/>
      <w:r>
        <w:rPr>
          <w:rFonts w:ascii="Century" w:hAnsi="Century"/>
          <w:sz w:val="32"/>
          <w:szCs w:val="32"/>
        </w:rPr>
        <w:t>Sughra</w:t>
      </w:r>
      <w:proofErr w:type="spellEnd"/>
      <w:r>
        <w:rPr>
          <w:rFonts w:ascii="Century" w:hAnsi="Century"/>
          <w:sz w:val="32"/>
          <w:szCs w:val="32"/>
        </w:rPr>
        <w:t>, which is the Minor, and it is next to Al-</w:t>
      </w:r>
      <w:proofErr w:type="spellStart"/>
      <w:r>
        <w:rPr>
          <w:rFonts w:ascii="Century" w:hAnsi="Century"/>
          <w:sz w:val="32"/>
          <w:szCs w:val="32"/>
        </w:rPr>
        <w:t>Khaif</w:t>
      </w:r>
      <w:proofErr w:type="spellEnd"/>
      <w:r>
        <w:rPr>
          <w:rFonts w:ascii="Century" w:hAnsi="Century"/>
          <w:sz w:val="32"/>
          <w:szCs w:val="32"/>
        </w:rPr>
        <w:t xml:space="preserve"> mosque.</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Jabir narrated saying, I saw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flinging pebbles while riding his camel on the Day of Sacrifice, and he was saying: Learn your rituals (by seeing me performing them), for I do not know whether I would be performing Hajj after this Hajj of mine» (Al-</w:t>
      </w:r>
      <w:proofErr w:type="spellStart"/>
      <w:r>
        <w:rPr>
          <w:rFonts w:ascii="Century" w:hAnsi="Century"/>
          <w:sz w:val="32"/>
          <w:szCs w:val="32"/>
        </w:rPr>
        <w:t>Bayhaqi</w:t>
      </w:r>
      <w:proofErr w:type="spellEnd"/>
      <w:r>
        <w:rPr>
          <w:rFonts w:ascii="Century" w:hAnsi="Century"/>
          <w:sz w:val="32"/>
          <w:szCs w:val="32"/>
        </w:rPr>
        <w:t xml:space="preserve">). This casting is compulsory according to the majority of learned scholars but it is not a basic element and pillar </w:t>
      </w:r>
      <w:r>
        <w:rPr>
          <w:rFonts w:ascii="Century" w:hAnsi="Century"/>
          <w:sz w:val="32"/>
          <w:szCs w:val="32"/>
        </w:rPr>
        <w:lastRenderedPageBreak/>
        <w:t>of Hajj. However, if anyone abandons it, he will atone for it by slaughtering an animal.</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Furthermore, the Sunnah practice is to cast using small pebbles like the chickpeas. On the authority of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Abbas</w:t>
      </w:r>
      <w:proofErr w:type="spellEnd"/>
      <w:r>
        <w:rPr>
          <w:rFonts w:ascii="Century" w:hAnsi="Century"/>
          <w:sz w:val="32"/>
          <w:szCs w:val="32"/>
        </w:rPr>
        <w:t>: Al-</w:t>
      </w:r>
      <w:proofErr w:type="spellStart"/>
      <w:r>
        <w:rPr>
          <w:rFonts w:ascii="Century" w:hAnsi="Century"/>
          <w:sz w:val="32"/>
          <w:szCs w:val="32"/>
        </w:rPr>
        <w:t>Fadl</w:t>
      </w:r>
      <w:proofErr w:type="spellEnd"/>
      <w:r>
        <w:rPr>
          <w:rFonts w:ascii="Century" w:hAnsi="Century"/>
          <w:sz w:val="32"/>
          <w:szCs w:val="32"/>
        </w:rPr>
        <w:t xml:space="preserve"> bin </w:t>
      </w:r>
      <w:proofErr w:type="spellStart"/>
      <w:r>
        <w:rPr>
          <w:rFonts w:ascii="Century" w:hAnsi="Century"/>
          <w:sz w:val="32"/>
          <w:szCs w:val="32"/>
        </w:rPr>
        <w:t>Abbas</w:t>
      </w:r>
      <w:proofErr w:type="spellEnd"/>
      <w:r>
        <w:rPr>
          <w:rFonts w:ascii="Century" w:hAnsi="Century"/>
          <w:sz w:val="32"/>
          <w:szCs w:val="32"/>
        </w:rPr>
        <w:t xml:space="preserve"> narrated to me saying: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to me on the day of sacrifice: «Come and pick some pebbles for me », and I picked up some pebbles for him as small as chickpeas. Thereupon he said: « You should cast with such pebbles because those that were before you perished due to extremism in religion » (At-</w:t>
      </w:r>
      <w:proofErr w:type="spellStart"/>
      <w:r>
        <w:rPr>
          <w:rFonts w:ascii="Century" w:hAnsi="Century"/>
          <w:sz w:val="32"/>
          <w:szCs w:val="32"/>
        </w:rPr>
        <w:t>Tabarani</w:t>
      </w:r>
      <w:proofErr w:type="spellEnd"/>
      <w:r>
        <w:rPr>
          <w:rFonts w:ascii="Century" w:hAnsi="Century"/>
          <w:sz w:val="32"/>
          <w:szCs w:val="32"/>
        </w:rPr>
        <w:t>).</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If one casts with a large stone, he will have gone against the Sunnah. Although, the majority of learned scholars opine that it will suffice him but it is undesirable. Yet Imam Ahmad said that it will not be sufficient for him, until he casts with small pebbles, because such is the practice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for the Prophet's prohibition of that. Suleiman bin </w:t>
      </w:r>
      <w:proofErr w:type="spellStart"/>
      <w:r>
        <w:rPr>
          <w:rFonts w:ascii="Century" w:hAnsi="Century"/>
          <w:sz w:val="32"/>
          <w:szCs w:val="32"/>
        </w:rPr>
        <w:t>Amr</w:t>
      </w:r>
      <w:proofErr w:type="spellEnd"/>
      <w:r>
        <w:rPr>
          <w:rFonts w:ascii="Century" w:hAnsi="Century"/>
          <w:sz w:val="32"/>
          <w:szCs w:val="32"/>
        </w:rPr>
        <w:t xml:space="preserve"> bin </w:t>
      </w:r>
      <w:proofErr w:type="spellStart"/>
      <w:r>
        <w:rPr>
          <w:rFonts w:ascii="Century" w:hAnsi="Century"/>
          <w:sz w:val="32"/>
          <w:szCs w:val="32"/>
        </w:rPr>
        <w:t>Ahwas</w:t>
      </w:r>
      <w:proofErr w:type="spellEnd"/>
      <w:r>
        <w:rPr>
          <w:rFonts w:ascii="Century" w:hAnsi="Century"/>
          <w:sz w:val="32"/>
          <w:szCs w:val="32"/>
        </w:rPr>
        <w:t xml:space="preserve"> narrated, from his mother saying, I saw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casting </w:t>
      </w:r>
      <w:proofErr w:type="spellStart"/>
      <w:r>
        <w:rPr>
          <w:rFonts w:ascii="Century" w:hAnsi="Century"/>
          <w:sz w:val="32"/>
          <w:szCs w:val="32"/>
        </w:rPr>
        <w:t>Jamrah</w:t>
      </w:r>
      <w:proofErr w:type="spellEnd"/>
      <w:r>
        <w:rPr>
          <w:rFonts w:ascii="Century" w:hAnsi="Century"/>
          <w:sz w:val="32"/>
          <w:szCs w:val="32"/>
        </w:rPr>
        <w:t xml:space="preserve"> Al-Aqaba from the </w:t>
      </w:r>
      <w:r>
        <w:rPr>
          <w:rFonts w:ascii="Century" w:hAnsi="Century"/>
          <w:sz w:val="32"/>
          <w:szCs w:val="32"/>
        </w:rPr>
        <w:lastRenderedPageBreak/>
        <w:t>bottom of the valley on the day of sacrifice, and saying: « O people! Do not kill one another, do not harm one another, and ‘when you stone the Pillar, throw small pebbles’”» (Ahmad).</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majority of learned scholars have interpreted these hadiths and used them as evidence of priority and desirability but not </w:t>
      </w:r>
      <w:proofErr w:type="spellStart"/>
      <w:r>
        <w:rPr>
          <w:rFonts w:ascii="Century" w:hAnsi="Century"/>
          <w:sz w:val="32"/>
          <w:szCs w:val="32"/>
        </w:rPr>
        <w:t>obligatoriness</w:t>
      </w:r>
      <w:proofErr w:type="spellEnd"/>
      <w:r>
        <w:rPr>
          <w:rFonts w:ascii="Century" w:hAnsi="Century"/>
          <w:sz w:val="32"/>
          <w:szCs w:val="32"/>
        </w:rPr>
        <w:t>.</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is Sunnah for one who casts the pebbles at the Minor and Major Stone pillars to stand and invoke </w:t>
      </w:r>
      <w:proofErr w:type="spellStart"/>
      <w:r>
        <w:rPr>
          <w:rFonts w:ascii="Century" w:hAnsi="Century"/>
          <w:sz w:val="32"/>
          <w:szCs w:val="32"/>
        </w:rPr>
        <w:t>Allâh</w:t>
      </w:r>
      <w:proofErr w:type="spellEnd"/>
      <w:r>
        <w:rPr>
          <w:rFonts w:ascii="Century" w:hAnsi="Century"/>
          <w:sz w:val="32"/>
          <w:szCs w:val="32"/>
        </w:rPr>
        <w:t xml:space="preserve">, facing the </w:t>
      </w:r>
      <w:proofErr w:type="spellStart"/>
      <w:r>
        <w:rPr>
          <w:rFonts w:ascii="Century" w:hAnsi="Century"/>
          <w:sz w:val="32"/>
          <w:szCs w:val="32"/>
        </w:rPr>
        <w:t>Qiblah</w:t>
      </w:r>
      <w:proofErr w:type="spellEnd"/>
      <w:r>
        <w:rPr>
          <w:rFonts w:ascii="Century" w:hAnsi="Century"/>
          <w:sz w:val="32"/>
          <w:szCs w:val="32"/>
        </w:rPr>
        <w:t xml:space="preserve"> direction with his hands up.</w:t>
      </w:r>
    </w:p>
    <w:p w:rsidR="004C4B1B" w:rsidRDefault="004C4B1B" w:rsidP="0080057F">
      <w:pPr>
        <w:bidi w:val="0"/>
        <w:spacing w:before="100" w:beforeAutospacing="1" w:after="100" w:afterAutospacing="1" w:line="567" w:lineRule="atLeast"/>
        <w:jc w:val="both"/>
        <w:rPr>
          <w:rFonts w:ascii="Century" w:hAnsi="Century"/>
          <w:sz w:val="32"/>
          <w:szCs w:val="32"/>
        </w:rPr>
      </w:pP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days for casting the pebbles are three or four: the Day of Sacrifice, and two days, or three days of the days of </w:t>
      </w:r>
      <w:proofErr w:type="spellStart"/>
      <w:r>
        <w:rPr>
          <w:rFonts w:ascii="Century" w:hAnsi="Century"/>
          <w:sz w:val="32"/>
          <w:szCs w:val="32"/>
        </w:rPr>
        <w:t>Tashreeq</w:t>
      </w:r>
      <w:proofErr w:type="spellEnd"/>
      <w:r>
        <w:rPr>
          <w:rFonts w:ascii="Century" w:hAnsi="Century"/>
          <w:sz w:val="32"/>
          <w:szCs w:val="32"/>
        </w:rPr>
        <w:t xml:space="preserve">. </w:t>
      </w:r>
      <w:proofErr w:type="spellStart"/>
      <w:r>
        <w:rPr>
          <w:rFonts w:ascii="Century" w:hAnsi="Century"/>
          <w:sz w:val="32"/>
          <w:szCs w:val="32"/>
        </w:rPr>
        <w:t>Allâh</w:t>
      </w:r>
      <w:proofErr w:type="spellEnd"/>
      <w:r>
        <w:rPr>
          <w:rFonts w:ascii="Century" w:hAnsi="Century"/>
          <w:sz w:val="32"/>
          <w:szCs w:val="32"/>
        </w:rPr>
        <w:t xml:space="preserve">, the Almighty, said: </w:t>
      </w:r>
    </w:p>
    <w:p w:rsidR="004C4B1B" w:rsidRDefault="0080057F" w:rsidP="0080057F">
      <w:pPr>
        <w:bidi w:val="0"/>
        <w:jc w:val="center"/>
        <w:rPr>
          <w:rFonts w:ascii="Century" w:hAnsi="Century"/>
          <w:sz w:val="32"/>
          <w:szCs w:val="32"/>
        </w:rPr>
      </w:pPr>
      <w:r>
        <w:rPr>
          <w:rFonts w:ascii="Traditional Arabic" w:hAnsi="Traditional Arabic" w:cs="Traditional Arabic"/>
          <w:b/>
          <w:bCs/>
          <w:sz w:val="35"/>
          <w:szCs w:val="35"/>
          <w:rtl/>
        </w:rPr>
        <w:t>(</w:t>
      </w:r>
      <w:r w:rsidR="004C4B1B">
        <w:rPr>
          <w:rFonts w:ascii="Traditional Arabic" w:hAnsi="Traditional Arabic" w:cs="Traditional Arabic"/>
          <w:b/>
          <w:bCs/>
          <w:sz w:val="35"/>
          <w:szCs w:val="35"/>
          <w:rtl/>
        </w:rPr>
        <w:t xml:space="preserve"> </w:t>
      </w:r>
      <w:proofErr w:type="spellStart"/>
      <w:r w:rsidR="004C4B1B">
        <w:rPr>
          <w:rFonts w:ascii="Century" w:hAnsi="Century" w:hint="cs"/>
          <w:sz w:val="32"/>
          <w:szCs w:val="32"/>
          <w:rtl/>
        </w:rPr>
        <w:t>وَ</w:t>
      </w:r>
      <w:proofErr w:type="spellEnd"/>
      <w:r w:rsidR="004C4B1B">
        <w:rPr>
          <w:rFonts w:ascii="Century" w:hAnsi="Century" w:hint="cs"/>
          <w:sz w:val="32"/>
          <w:szCs w:val="32"/>
          <w:rtl/>
        </w:rPr>
        <w:t>ٱذۡكُرُواْ</w:t>
      </w:r>
      <w:r w:rsidR="004C4B1B">
        <w:rPr>
          <w:rFonts w:ascii="Century" w:hAnsi="Century"/>
          <w:sz w:val="32"/>
          <w:szCs w:val="32"/>
        </w:rPr>
        <w:t xml:space="preserve"> </w:t>
      </w:r>
      <w:r w:rsidR="004C4B1B">
        <w:rPr>
          <w:rFonts w:ascii="Century" w:hAnsi="Century" w:hint="cs"/>
          <w:sz w:val="32"/>
          <w:szCs w:val="32"/>
          <w:rtl/>
        </w:rPr>
        <w:t xml:space="preserve">ٱللَّهَ </w:t>
      </w:r>
      <w:proofErr w:type="spellStart"/>
      <w:r w:rsidR="004C4B1B">
        <w:rPr>
          <w:rFonts w:ascii="Century" w:hAnsi="Century" w:hint="cs"/>
          <w:sz w:val="32"/>
          <w:szCs w:val="32"/>
          <w:rtl/>
        </w:rPr>
        <w:t>فِى</w:t>
      </w:r>
      <w:proofErr w:type="spellEnd"/>
      <w:r w:rsidR="004C4B1B">
        <w:rPr>
          <w:rFonts w:ascii="Century" w:hAnsi="Century" w:hint="cs"/>
          <w:sz w:val="32"/>
          <w:szCs w:val="32"/>
          <w:rtl/>
        </w:rPr>
        <w:t>ٓ أَيَّامٍ۬ مَّعۡدُودَٲ</w:t>
      </w:r>
      <w:proofErr w:type="spellStart"/>
      <w:r w:rsidR="004C4B1B">
        <w:rPr>
          <w:rFonts w:ascii="Century" w:hAnsi="Century" w:hint="cs"/>
          <w:sz w:val="32"/>
          <w:szCs w:val="32"/>
          <w:rtl/>
        </w:rPr>
        <w:t>تٍ</w:t>
      </w:r>
      <w:proofErr w:type="spellEnd"/>
      <w:r w:rsidR="004C4B1B">
        <w:rPr>
          <w:rFonts w:ascii="Century" w:hAnsi="Century" w:hint="cs"/>
          <w:sz w:val="32"/>
          <w:szCs w:val="32"/>
          <w:rtl/>
        </w:rPr>
        <w:t xml:space="preserve">۬‌ۚ فَمَن تَعَجَّلَ </w:t>
      </w:r>
      <w:proofErr w:type="spellStart"/>
      <w:r w:rsidR="004C4B1B">
        <w:rPr>
          <w:rFonts w:ascii="Century" w:hAnsi="Century" w:hint="cs"/>
          <w:sz w:val="32"/>
          <w:szCs w:val="32"/>
          <w:rtl/>
        </w:rPr>
        <w:t>فِى</w:t>
      </w:r>
      <w:proofErr w:type="spellEnd"/>
      <w:r w:rsidR="004C4B1B">
        <w:rPr>
          <w:rFonts w:ascii="Century" w:hAnsi="Century" w:hint="cs"/>
          <w:sz w:val="32"/>
          <w:szCs w:val="32"/>
          <w:rtl/>
        </w:rPr>
        <w:t xml:space="preserve"> </w:t>
      </w:r>
      <w:proofErr w:type="spellStart"/>
      <w:r w:rsidR="004C4B1B">
        <w:rPr>
          <w:rFonts w:ascii="Century" w:hAnsi="Century" w:hint="cs"/>
          <w:sz w:val="32"/>
          <w:szCs w:val="32"/>
          <w:rtl/>
        </w:rPr>
        <w:t>يَو</w:t>
      </w:r>
      <w:proofErr w:type="spellEnd"/>
      <w:r w:rsidR="004C4B1B">
        <w:rPr>
          <w:rFonts w:ascii="Century" w:hAnsi="Century" w:hint="cs"/>
          <w:sz w:val="32"/>
          <w:szCs w:val="32"/>
          <w:rtl/>
        </w:rPr>
        <w:t xml:space="preserve">ۡمَيۡنِ فَلَآ </w:t>
      </w:r>
      <w:proofErr w:type="spellStart"/>
      <w:r w:rsidR="004C4B1B">
        <w:rPr>
          <w:rFonts w:ascii="Century" w:hAnsi="Century" w:hint="cs"/>
          <w:sz w:val="32"/>
          <w:szCs w:val="32"/>
          <w:rtl/>
        </w:rPr>
        <w:t>إِث</w:t>
      </w:r>
      <w:proofErr w:type="spellEnd"/>
      <w:r w:rsidR="004C4B1B">
        <w:rPr>
          <w:rFonts w:ascii="Century" w:hAnsi="Century" w:hint="cs"/>
          <w:sz w:val="32"/>
          <w:szCs w:val="32"/>
          <w:rtl/>
        </w:rPr>
        <w:t>ۡ</w:t>
      </w:r>
      <w:proofErr w:type="spellStart"/>
      <w:r w:rsidR="004C4B1B">
        <w:rPr>
          <w:rFonts w:ascii="Century" w:hAnsi="Century" w:hint="cs"/>
          <w:sz w:val="32"/>
          <w:szCs w:val="32"/>
          <w:rtl/>
        </w:rPr>
        <w:t>مَ</w:t>
      </w:r>
      <w:proofErr w:type="spellEnd"/>
      <w:r w:rsidR="004C4B1B">
        <w:rPr>
          <w:rFonts w:ascii="Century" w:hAnsi="Century" w:hint="cs"/>
          <w:sz w:val="32"/>
          <w:szCs w:val="32"/>
          <w:rtl/>
        </w:rPr>
        <w:t xml:space="preserve"> عَلَيۡهِ وَمَن تَأَخَّرَ فَلَآ </w:t>
      </w:r>
      <w:proofErr w:type="spellStart"/>
      <w:r w:rsidR="004C4B1B">
        <w:rPr>
          <w:rFonts w:ascii="Century" w:hAnsi="Century" w:hint="cs"/>
          <w:sz w:val="32"/>
          <w:szCs w:val="32"/>
          <w:rtl/>
        </w:rPr>
        <w:t>إِث</w:t>
      </w:r>
      <w:proofErr w:type="spellEnd"/>
      <w:r w:rsidR="004C4B1B">
        <w:rPr>
          <w:rFonts w:ascii="Century" w:hAnsi="Century" w:hint="cs"/>
          <w:sz w:val="32"/>
          <w:szCs w:val="32"/>
          <w:rtl/>
        </w:rPr>
        <w:t>ۡ</w:t>
      </w:r>
      <w:proofErr w:type="spellStart"/>
      <w:r w:rsidR="004C4B1B">
        <w:rPr>
          <w:rFonts w:ascii="Century" w:hAnsi="Century" w:hint="cs"/>
          <w:sz w:val="32"/>
          <w:szCs w:val="32"/>
          <w:rtl/>
        </w:rPr>
        <w:t>مَ</w:t>
      </w:r>
      <w:proofErr w:type="spellEnd"/>
      <w:r w:rsidR="004C4B1B">
        <w:rPr>
          <w:rFonts w:ascii="Century" w:hAnsi="Century" w:hint="cs"/>
          <w:sz w:val="32"/>
          <w:szCs w:val="32"/>
          <w:rtl/>
        </w:rPr>
        <w:t xml:space="preserve"> عَلَيۡهِ‌ۚ لِمَنِ ٱ</w:t>
      </w:r>
      <w:proofErr w:type="spellStart"/>
      <w:r w:rsidR="004C4B1B">
        <w:rPr>
          <w:rFonts w:ascii="Century" w:hAnsi="Century" w:hint="cs"/>
          <w:sz w:val="32"/>
          <w:szCs w:val="32"/>
          <w:rtl/>
        </w:rPr>
        <w:t>تَّقَى</w:t>
      </w:r>
      <w:proofErr w:type="spellEnd"/>
      <w:r w:rsidR="004C4B1B">
        <w:rPr>
          <w:rFonts w:ascii="Century" w:hAnsi="Century" w:hint="cs"/>
          <w:sz w:val="32"/>
          <w:szCs w:val="32"/>
          <w:rtl/>
        </w:rPr>
        <w:t xml:space="preserve">ٰ‌ۗ </w:t>
      </w:r>
      <w:proofErr w:type="spellStart"/>
      <w:r w:rsidR="004C4B1B">
        <w:rPr>
          <w:rFonts w:ascii="Century" w:hAnsi="Century" w:hint="cs"/>
          <w:sz w:val="32"/>
          <w:szCs w:val="32"/>
          <w:rtl/>
        </w:rPr>
        <w:t>وَ</w:t>
      </w:r>
      <w:proofErr w:type="spellEnd"/>
      <w:r w:rsidR="004C4B1B">
        <w:rPr>
          <w:rFonts w:ascii="Century" w:hAnsi="Century" w:hint="cs"/>
          <w:sz w:val="32"/>
          <w:szCs w:val="32"/>
          <w:rtl/>
        </w:rPr>
        <w:t>ٱتَّقُواْ</w:t>
      </w:r>
      <w:r w:rsidR="004C4B1B">
        <w:rPr>
          <w:rFonts w:ascii="Century" w:hAnsi="Century"/>
          <w:sz w:val="32"/>
          <w:szCs w:val="32"/>
        </w:rPr>
        <w:t xml:space="preserve"> </w:t>
      </w:r>
      <w:r w:rsidR="004C4B1B">
        <w:rPr>
          <w:rFonts w:ascii="Century" w:hAnsi="Century" w:hint="cs"/>
          <w:sz w:val="32"/>
          <w:szCs w:val="32"/>
          <w:rtl/>
        </w:rPr>
        <w:t xml:space="preserve">ٱللَّهَ </w:t>
      </w:r>
      <w:proofErr w:type="spellStart"/>
      <w:r w:rsidR="004C4B1B">
        <w:rPr>
          <w:rFonts w:ascii="Century" w:hAnsi="Century" w:hint="cs"/>
          <w:sz w:val="32"/>
          <w:szCs w:val="32"/>
          <w:rtl/>
        </w:rPr>
        <w:t>وَ</w:t>
      </w:r>
      <w:proofErr w:type="spellEnd"/>
      <w:r w:rsidR="004C4B1B">
        <w:rPr>
          <w:rFonts w:ascii="Century" w:hAnsi="Century" w:hint="cs"/>
          <w:sz w:val="32"/>
          <w:szCs w:val="32"/>
          <w:rtl/>
        </w:rPr>
        <w:t>ٱعۡ</w:t>
      </w:r>
      <w:proofErr w:type="spellStart"/>
      <w:r w:rsidR="004C4B1B">
        <w:rPr>
          <w:rFonts w:ascii="Century" w:hAnsi="Century" w:hint="cs"/>
          <w:sz w:val="32"/>
          <w:szCs w:val="32"/>
          <w:rtl/>
        </w:rPr>
        <w:t>لَمُو</w:t>
      </w:r>
      <w:proofErr w:type="spellEnd"/>
      <w:r w:rsidR="004C4B1B">
        <w:rPr>
          <w:rFonts w:ascii="Century" w:hAnsi="Century" w:hint="cs"/>
          <w:sz w:val="32"/>
          <w:szCs w:val="32"/>
          <w:rtl/>
        </w:rPr>
        <w:t>ٓ</w:t>
      </w:r>
      <w:proofErr w:type="spellStart"/>
      <w:r w:rsidR="004C4B1B">
        <w:rPr>
          <w:rFonts w:ascii="Century" w:hAnsi="Century" w:hint="cs"/>
          <w:sz w:val="32"/>
          <w:szCs w:val="32"/>
          <w:rtl/>
        </w:rPr>
        <w:t>اْ</w:t>
      </w:r>
      <w:proofErr w:type="spellEnd"/>
      <w:r w:rsidR="004C4B1B">
        <w:rPr>
          <w:rFonts w:ascii="Century" w:hAnsi="Century" w:hint="cs"/>
          <w:sz w:val="32"/>
          <w:szCs w:val="32"/>
          <w:rtl/>
        </w:rPr>
        <w:t xml:space="preserve"> أَنَّڪ</w:t>
      </w:r>
      <w:proofErr w:type="spellStart"/>
      <w:r w:rsidR="004C4B1B">
        <w:rPr>
          <w:rFonts w:ascii="Century" w:hAnsi="Century" w:hint="cs"/>
          <w:sz w:val="32"/>
          <w:szCs w:val="32"/>
          <w:rtl/>
        </w:rPr>
        <w:t>ُم</w:t>
      </w:r>
      <w:proofErr w:type="spellEnd"/>
      <w:r w:rsidR="004C4B1B">
        <w:rPr>
          <w:rFonts w:ascii="Century" w:hAnsi="Century" w:hint="cs"/>
          <w:sz w:val="32"/>
          <w:szCs w:val="32"/>
          <w:rtl/>
        </w:rPr>
        <w:t xml:space="preserve">ۡ إِلَيۡهِ </w:t>
      </w:r>
      <w:proofErr w:type="spellStart"/>
      <w:r w:rsidR="004C4B1B">
        <w:rPr>
          <w:rFonts w:ascii="Century" w:hAnsi="Century" w:hint="cs"/>
          <w:sz w:val="32"/>
          <w:szCs w:val="32"/>
          <w:rtl/>
        </w:rPr>
        <w:t>تُح</w:t>
      </w:r>
      <w:proofErr w:type="spellEnd"/>
      <w:r w:rsidR="004C4B1B">
        <w:rPr>
          <w:rFonts w:ascii="Century" w:hAnsi="Century" w:hint="cs"/>
          <w:sz w:val="32"/>
          <w:szCs w:val="32"/>
          <w:rtl/>
        </w:rPr>
        <w:t>ۡ</w:t>
      </w:r>
      <w:proofErr w:type="spellStart"/>
      <w:r w:rsidR="004C4B1B">
        <w:rPr>
          <w:rFonts w:ascii="Century" w:hAnsi="Century" w:hint="cs"/>
          <w:sz w:val="32"/>
          <w:szCs w:val="32"/>
          <w:rtl/>
        </w:rPr>
        <w:t>شَرُونَ</w:t>
      </w:r>
      <w:proofErr w:type="spellEnd"/>
      <w:r>
        <w:rPr>
          <w:rFonts w:ascii="Traditional Arabic" w:hAnsi="Traditional Arabic" w:cs="Traditional Arabic"/>
          <w:b/>
          <w:bCs/>
          <w:sz w:val="35"/>
          <w:szCs w:val="35"/>
          <w:rtl/>
        </w:rPr>
        <w:t>)</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remember </w:t>
      </w:r>
      <w:proofErr w:type="spellStart"/>
      <w:r>
        <w:rPr>
          <w:rFonts w:ascii="Century" w:hAnsi="Century"/>
          <w:sz w:val="32"/>
          <w:szCs w:val="32"/>
        </w:rPr>
        <w:t>Allâh</w:t>
      </w:r>
      <w:proofErr w:type="spellEnd"/>
      <w:r>
        <w:rPr>
          <w:rFonts w:ascii="Century" w:hAnsi="Century"/>
          <w:sz w:val="32"/>
          <w:szCs w:val="32"/>
        </w:rPr>
        <w:t xml:space="preserve"> during the appointed Days. But whosoever hastens to leave in two days, there is no sin on him and whosoever stays on, there is no sin on him, if his aim is to do good and obey </w:t>
      </w:r>
      <w:proofErr w:type="spellStart"/>
      <w:r>
        <w:rPr>
          <w:rFonts w:ascii="Century" w:hAnsi="Century"/>
          <w:sz w:val="32"/>
          <w:szCs w:val="32"/>
        </w:rPr>
        <w:t>Allâh</w:t>
      </w:r>
      <w:proofErr w:type="spellEnd"/>
      <w:r>
        <w:rPr>
          <w:rFonts w:ascii="Century" w:hAnsi="Century"/>
          <w:sz w:val="32"/>
          <w:szCs w:val="32"/>
        </w:rPr>
        <w:t xml:space="preserve"> (fear Him), and </w:t>
      </w:r>
      <w:r>
        <w:rPr>
          <w:rFonts w:ascii="Century" w:hAnsi="Century"/>
          <w:sz w:val="32"/>
          <w:szCs w:val="32"/>
        </w:rPr>
        <w:lastRenderedPageBreak/>
        <w:t>know that you will surely be gathered unto Him [Al-</w:t>
      </w:r>
      <w:proofErr w:type="spellStart"/>
      <w:r>
        <w:rPr>
          <w:rFonts w:ascii="Century" w:hAnsi="Century"/>
          <w:sz w:val="32"/>
          <w:szCs w:val="32"/>
        </w:rPr>
        <w:t>Baqarah</w:t>
      </w:r>
      <w:proofErr w:type="spellEnd"/>
      <w:r>
        <w:rPr>
          <w:rFonts w:ascii="Century" w:hAnsi="Century"/>
          <w:sz w:val="32"/>
          <w:szCs w:val="32"/>
        </w:rPr>
        <w:t>: 203].</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time chosen for casting is the Day of Sacrifice at mid-morning after sunrise; for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only casted at mid-morning of that day. However if one delays it to the end of the day, it is permissible. The weak one are exempted from this rule. Abdullah, the freed slave of </w:t>
      </w:r>
      <w:proofErr w:type="spellStart"/>
      <w:r>
        <w:rPr>
          <w:rFonts w:ascii="Century" w:hAnsi="Century"/>
          <w:sz w:val="32"/>
          <w:szCs w:val="32"/>
        </w:rPr>
        <w:t>Asma</w:t>
      </w:r>
      <w:proofErr w:type="spellEnd"/>
      <w:r>
        <w:rPr>
          <w:rFonts w:ascii="Century" w:hAnsi="Century"/>
          <w:sz w:val="32"/>
          <w:szCs w:val="32"/>
        </w:rPr>
        <w:t>, narrated that</w:t>
      </w:r>
      <w:r>
        <w:t xml:space="preserve"> </w:t>
      </w:r>
      <w:r>
        <w:rPr>
          <w:rFonts w:ascii="Century" w:hAnsi="Century"/>
          <w:sz w:val="32"/>
          <w:szCs w:val="32"/>
        </w:rPr>
        <w:t xml:space="preserve">during the night of Jam', </w:t>
      </w:r>
      <w:proofErr w:type="spellStart"/>
      <w:r>
        <w:rPr>
          <w:rFonts w:ascii="Century" w:hAnsi="Century"/>
          <w:sz w:val="32"/>
          <w:szCs w:val="32"/>
        </w:rPr>
        <w:t>Asma</w:t>
      </w:r>
      <w:proofErr w:type="spellEnd"/>
      <w:r>
        <w:rPr>
          <w:rFonts w:ascii="Century" w:hAnsi="Century"/>
          <w:sz w:val="32"/>
          <w:szCs w:val="32"/>
        </w:rPr>
        <w:t>' got down at Al-</w:t>
      </w:r>
      <w:proofErr w:type="spellStart"/>
      <w:r>
        <w:rPr>
          <w:rFonts w:ascii="Century" w:hAnsi="Century"/>
          <w:sz w:val="32"/>
          <w:szCs w:val="32"/>
        </w:rPr>
        <w:t>Muzdalifa</w:t>
      </w:r>
      <w:proofErr w:type="spellEnd"/>
      <w:r>
        <w:rPr>
          <w:rFonts w:ascii="Century" w:hAnsi="Century"/>
          <w:sz w:val="32"/>
          <w:szCs w:val="32"/>
        </w:rPr>
        <w:t xml:space="preserve"> and stood up for (offering) the prayer and offered the prayer for some time and then asked, "O my son! Has the moon set?" I replied in the negative and she again prayed for another period and then asked, "Has the moon set?" I replied, "Yes." So she said that we should set out (for Mina), and we departed and went on till she threw pebbles at the </w:t>
      </w:r>
      <w:proofErr w:type="spellStart"/>
      <w:r>
        <w:rPr>
          <w:rFonts w:ascii="Century" w:hAnsi="Century"/>
          <w:sz w:val="32"/>
          <w:szCs w:val="32"/>
        </w:rPr>
        <w:t>Jamrah</w:t>
      </w:r>
      <w:proofErr w:type="spellEnd"/>
      <w:r>
        <w:rPr>
          <w:rFonts w:ascii="Century" w:hAnsi="Century"/>
          <w:sz w:val="32"/>
          <w:szCs w:val="32"/>
        </w:rPr>
        <w:t xml:space="preserve"> (</w:t>
      </w:r>
      <w:proofErr w:type="spellStart"/>
      <w:r>
        <w:rPr>
          <w:rFonts w:ascii="Century" w:hAnsi="Century"/>
          <w:sz w:val="32"/>
          <w:szCs w:val="32"/>
        </w:rPr>
        <w:t>Jamrah</w:t>
      </w:r>
      <w:proofErr w:type="spellEnd"/>
      <w:r>
        <w:rPr>
          <w:rFonts w:ascii="Century" w:hAnsi="Century"/>
          <w:sz w:val="32"/>
          <w:szCs w:val="32"/>
        </w:rPr>
        <w:t xml:space="preserve">-Al-`Aqaba) and then she returned to her dwelling place and offered the morning prayer. I asked her, "O you! I think we have come (to Mina) early in the night." She replied, "O my son!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gave permission to the women to do so» (Agreed upon).</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In addition, Aisha narrated saying: «</w:t>
      </w:r>
      <w:r>
        <w:t xml:space="preserve"> </w:t>
      </w:r>
      <w:r>
        <w:rPr>
          <w:rFonts w:ascii="Century" w:hAnsi="Century"/>
          <w:sz w:val="32"/>
          <w:szCs w:val="32"/>
        </w:rPr>
        <w:t>We got down at Al-</w:t>
      </w:r>
      <w:proofErr w:type="spellStart"/>
      <w:r>
        <w:rPr>
          <w:rFonts w:ascii="Century" w:hAnsi="Century"/>
          <w:sz w:val="32"/>
          <w:szCs w:val="32"/>
        </w:rPr>
        <w:t>Muzdalifah</w:t>
      </w:r>
      <w:proofErr w:type="spellEnd"/>
      <w:r>
        <w:rPr>
          <w:rFonts w:ascii="Century" w:hAnsi="Century"/>
          <w:sz w:val="32"/>
          <w:szCs w:val="32"/>
        </w:rPr>
        <w:t xml:space="preserve"> and </w:t>
      </w:r>
      <w:proofErr w:type="spellStart"/>
      <w:r>
        <w:rPr>
          <w:rFonts w:ascii="Century" w:hAnsi="Century"/>
          <w:sz w:val="32"/>
          <w:szCs w:val="32"/>
        </w:rPr>
        <w:t>Saudah</w:t>
      </w:r>
      <w:proofErr w:type="spellEnd"/>
      <w:r>
        <w:rPr>
          <w:rFonts w:ascii="Century" w:hAnsi="Century"/>
          <w:sz w:val="32"/>
          <w:szCs w:val="32"/>
        </w:rPr>
        <w:t xml:space="preserve"> asked the permission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to leave (early) before the rush of the people. She was a slow woman and he gave her permission, so she departed (from Al- </w:t>
      </w:r>
      <w:proofErr w:type="spellStart"/>
      <w:r>
        <w:rPr>
          <w:rFonts w:ascii="Century" w:hAnsi="Century"/>
          <w:sz w:val="32"/>
          <w:szCs w:val="32"/>
        </w:rPr>
        <w:t>Muzdalifa</w:t>
      </w:r>
      <w:proofErr w:type="spellEnd"/>
      <w:r>
        <w:rPr>
          <w:rFonts w:ascii="Century" w:hAnsi="Century"/>
          <w:sz w:val="32"/>
          <w:szCs w:val="32"/>
        </w:rPr>
        <w:t>) before the rush of the people. We kept on staying at Al-</w:t>
      </w:r>
      <w:proofErr w:type="spellStart"/>
      <w:r>
        <w:rPr>
          <w:rFonts w:ascii="Century" w:hAnsi="Century"/>
          <w:sz w:val="32"/>
          <w:szCs w:val="32"/>
        </w:rPr>
        <w:t>Muzdalifa</w:t>
      </w:r>
      <w:proofErr w:type="spellEnd"/>
      <w:r>
        <w:rPr>
          <w:rFonts w:ascii="Century" w:hAnsi="Century"/>
          <w:sz w:val="32"/>
          <w:szCs w:val="32"/>
        </w:rPr>
        <w:t xml:space="preserve"> till dawn, and set out with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but (I suffered so much that) I wished I had taken the permission of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as </w:t>
      </w:r>
      <w:proofErr w:type="spellStart"/>
      <w:r>
        <w:rPr>
          <w:rFonts w:ascii="Century" w:hAnsi="Century"/>
          <w:sz w:val="32"/>
          <w:szCs w:val="32"/>
        </w:rPr>
        <w:t>Saudah</w:t>
      </w:r>
      <w:proofErr w:type="spellEnd"/>
      <w:r>
        <w:rPr>
          <w:rFonts w:ascii="Century" w:hAnsi="Century"/>
          <w:sz w:val="32"/>
          <w:szCs w:val="32"/>
        </w:rPr>
        <w:t xml:space="preserve"> had done, and that would have been dearer to me than any other happiness » (Agreed upon).</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is in spite of the fact that it is better not to cast the pebbles until after sunrise as well, if that is not difficult for them, because Ibn 'Abbas said: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sent ahead some boys from </w:t>
      </w:r>
      <w:proofErr w:type="spellStart"/>
      <w:r>
        <w:rPr>
          <w:rFonts w:ascii="Century" w:hAnsi="Century"/>
          <w:sz w:val="32"/>
          <w:szCs w:val="32"/>
        </w:rPr>
        <w:t>Banu</w:t>
      </w:r>
      <w:proofErr w:type="spellEnd"/>
      <w:r>
        <w:rPr>
          <w:rFonts w:ascii="Century" w:hAnsi="Century"/>
          <w:sz w:val="32"/>
          <w:szCs w:val="32"/>
        </w:rPr>
        <w:t xml:space="preserve"> Abdul-</w:t>
      </w:r>
      <w:proofErr w:type="spellStart"/>
      <w:r>
        <w:rPr>
          <w:rFonts w:ascii="Century" w:hAnsi="Century"/>
          <w:sz w:val="32"/>
          <w:szCs w:val="32"/>
        </w:rPr>
        <w:t>Muttalib</w:t>
      </w:r>
      <w:proofErr w:type="spellEnd"/>
      <w:r>
        <w:rPr>
          <w:rFonts w:ascii="Century" w:hAnsi="Century"/>
          <w:sz w:val="32"/>
          <w:szCs w:val="32"/>
        </w:rPr>
        <w:t xml:space="preserve"> on donkeys on the night of al-</w:t>
      </w:r>
      <w:proofErr w:type="spellStart"/>
      <w:r>
        <w:rPr>
          <w:rFonts w:ascii="Century" w:hAnsi="Century"/>
          <w:sz w:val="32"/>
          <w:szCs w:val="32"/>
        </w:rPr>
        <w:t>Muzdalifah</w:t>
      </w:r>
      <w:proofErr w:type="spellEnd"/>
      <w:r>
        <w:rPr>
          <w:rFonts w:ascii="Century" w:hAnsi="Century"/>
          <w:sz w:val="32"/>
          <w:szCs w:val="32"/>
        </w:rPr>
        <w:t xml:space="preserve">. He began to pat our thighs (out of love) and said: O young boys! Do not throw pebbles at the </w:t>
      </w:r>
      <w:proofErr w:type="spellStart"/>
      <w:r>
        <w:rPr>
          <w:rFonts w:ascii="Century" w:hAnsi="Century"/>
          <w:sz w:val="32"/>
          <w:szCs w:val="32"/>
        </w:rPr>
        <w:t>Jamrah</w:t>
      </w:r>
      <w:proofErr w:type="spellEnd"/>
      <w:r>
        <w:rPr>
          <w:rFonts w:ascii="Century" w:hAnsi="Century"/>
          <w:sz w:val="32"/>
          <w:szCs w:val="32"/>
        </w:rPr>
        <w:t xml:space="preserve"> till the sun rises» (Abu </w:t>
      </w:r>
      <w:proofErr w:type="spellStart"/>
      <w:r>
        <w:rPr>
          <w:rFonts w:ascii="Century" w:hAnsi="Century"/>
          <w:sz w:val="32"/>
          <w:szCs w:val="32"/>
        </w:rPr>
        <w:t>Dawud</w:t>
      </w:r>
      <w:proofErr w:type="spellEnd"/>
      <w:r>
        <w:rPr>
          <w:rFonts w:ascii="Century" w:hAnsi="Century"/>
          <w:sz w:val="32"/>
          <w:szCs w:val="32"/>
        </w:rPr>
        <w:t>).</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The second act: slaughtering the camels or sacrificing the livestock. This is obligatory for the </w:t>
      </w:r>
      <w:proofErr w:type="spellStart"/>
      <w:r>
        <w:rPr>
          <w:rFonts w:ascii="Century" w:hAnsi="Century"/>
          <w:sz w:val="32"/>
          <w:szCs w:val="32"/>
        </w:rPr>
        <w:t>Mutamatti</w:t>
      </w:r>
      <w:proofErr w:type="spellEnd"/>
      <w:r>
        <w:rPr>
          <w:rFonts w:ascii="Century" w:hAnsi="Century"/>
          <w:sz w:val="32"/>
          <w:szCs w:val="32"/>
        </w:rPr>
        <w:t>' and Al-</w:t>
      </w:r>
      <w:proofErr w:type="spellStart"/>
      <w:r>
        <w:rPr>
          <w:rFonts w:ascii="Century" w:hAnsi="Century"/>
          <w:sz w:val="32"/>
          <w:szCs w:val="32"/>
        </w:rPr>
        <w:t>Qarin</w:t>
      </w:r>
      <w:proofErr w:type="spellEnd"/>
      <w:r>
        <w:rPr>
          <w:rFonts w:ascii="Century" w:hAnsi="Century"/>
          <w:sz w:val="32"/>
          <w:szCs w:val="32"/>
        </w:rPr>
        <w:t xml:space="preserve"> (one performing Hajj At-</w:t>
      </w:r>
      <w:proofErr w:type="spellStart"/>
      <w:r>
        <w:rPr>
          <w:rFonts w:ascii="Century" w:hAnsi="Century"/>
          <w:sz w:val="32"/>
          <w:szCs w:val="32"/>
        </w:rPr>
        <w:t>Tamattu</w:t>
      </w:r>
      <w:proofErr w:type="spellEnd"/>
      <w:r>
        <w:rPr>
          <w:rFonts w:ascii="Century" w:hAnsi="Century"/>
          <w:sz w:val="32"/>
          <w:szCs w:val="32"/>
        </w:rPr>
        <w:t>' and Al-</w:t>
      </w:r>
      <w:proofErr w:type="spellStart"/>
      <w:r>
        <w:rPr>
          <w:rFonts w:ascii="Century" w:hAnsi="Century"/>
          <w:sz w:val="32"/>
          <w:szCs w:val="32"/>
        </w:rPr>
        <w:t>Qarin</w:t>
      </w:r>
      <w:proofErr w:type="spellEnd"/>
      <w:r>
        <w:rPr>
          <w:rFonts w:ascii="Century" w:hAnsi="Century"/>
          <w:sz w:val="32"/>
          <w:szCs w:val="32"/>
        </w:rPr>
        <w:t xml:space="preserve"> kind of Hajj). This is based on the </w:t>
      </w:r>
      <w:proofErr w:type="spellStart"/>
      <w:r>
        <w:rPr>
          <w:rFonts w:ascii="Century" w:hAnsi="Century"/>
          <w:sz w:val="32"/>
          <w:szCs w:val="32"/>
        </w:rPr>
        <w:t>saying</w:t>
      </w:r>
      <w:proofErr w:type="spellEnd"/>
      <w:r>
        <w:rPr>
          <w:rFonts w:ascii="Century" w:hAnsi="Century"/>
          <w:sz w:val="32"/>
          <w:szCs w:val="32"/>
        </w:rPr>
        <w:t xml:space="preserve"> of </w:t>
      </w:r>
      <w:proofErr w:type="spellStart"/>
      <w:r>
        <w:rPr>
          <w:rFonts w:ascii="Century" w:hAnsi="Century"/>
          <w:sz w:val="32"/>
          <w:szCs w:val="32"/>
        </w:rPr>
        <w:t>Allâh</w:t>
      </w:r>
      <w:proofErr w:type="spellEnd"/>
      <w:r>
        <w:rPr>
          <w:rFonts w:ascii="Century" w:hAnsi="Century"/>
          <w:sz w:val="32"/>
          <w:szCs w:val="32"/>
        </w:rPr>
        <w:t>, the Almighty:</w:t>
      </w:r>
    </w:p>
    <w:p w:rsidR="004C4B1B" w:rsidRDefault="0080057F" w:rsidP="0080057F">
      <w:pPr>
        <w:bidi w:val="0"/>
        <w:jc w:val="center"/>
        <w:rPr>
          <w:rFonts w:ascii="Century" w:hAnsi="Century"/>
          <w:sz w:val="32"/>
          <w:szCs w:val="32"/>
        </w:rPr>
      </w:pPr>
      <w:r>
        <w:rPr>
          <w:rFonts w:ascii="Traditional Arabic" w:hAnsi="Traditional Arabic" w:cs="Traditional Arabic"/>
          <w:b/>
          <w:bCs/>
          <w:sz w:val="35"/>
          <w:szCs w:val="35"/>
          <w:rtl/>
        </w:rPr>
        <w:t>(</w:t>
      </w:r>
      <w:r w:rsidR="004C4B1B">
        <w:rPr>
          <w:rFonts w:ascii="Traditional Arabic" w:hAnsi="Traditional Arabic" w:cs="Traditional Arabic"/>
          <w:b/>
          <w:bCs/>
          <w:sz w:val="35"/>
          <w:szCs w:val="35"/>
          <w:rtl/>
        </w:rPr>
        <w:t xml:space="preserve"> </w:t>
      </w:r>
      <w:r w:rsidR="004C4B1B">
        <w:rPr>
          <w:rFonts w:ascii="Century" w:hAnsi="Century" w:hint="cs"/>
          <w:sz w:val="32"/>
          <w:szCs w:val="32"/>
          <w:rtl/>
        </w:rPr>
        <w:t xml:space="preserve">فَمَن تَمَتَّعَ </w:t>
      </w:r>
      <w:proofErr w:type="spellStart"/>
      <w:r w:rsidR="004C4B1B">
        <w:rPr>
          <w:rFonts w:ascii="Century" w:hAnsi="Century" w:hint="cs"/>
          <w:sz w:val="32"/>
          <w:szCs w:val="32"/>
          <w:rtl/>
        </w:rPr>
        <w:t>بِ</w:t>
      </w:r>
      <w:proofErr w:type="spellEnd"/>
      <w:r w:rsidR="004C4B1B">
        <w:rPr>
          <w:rFonts w:ascii="Century" w:hAnsi="Century" w:hint="cs"/>
          <w:sz w:val="32"/>
          <w:szCs w:val="32"/>
          <w:rtl/>
        </w:rPr>
        <w:t>ٱلۡعُمۡ</w:t>
      </w:r>
      <w:proofErr w:type="spellStart"/>
      <w:r w:rsidR="004C4B1B">
        <w:rPr>
          <w:rFonts w:ascii="Century" w:hAnsi="Century" w:hint="cs"/>
          <w:sz w:val="32"/>
          <w:szCs w:val="32"/>
          <w:rtl/>
        </w:rPr>
        <w:t>رَةِ</w:t>
      </w:r>
      <w:proofErr w:type="spellEnd"/>
      <w:r w:rsidR="004C4B1B">
        <w:rPr>
          <w:rFonts w:ascii="Century" w:hAnsi="Century" w:hint="cs"/>
          <w:sz w:val="32"/>
          <w:szCs w:val="32"/>
          <w:rtl/>
        </w:rPr>
        <w:t xml:space="preserve"> إِلَى ٱلۡحَجِّ فَمَا ٱسۡ</w:t>
      </w:r>
      <w:proofErr w:type="spellStart"/>
      <w:r w:rsidR="004C4B1B">
        <w:rPr>
          <w:rFonts w:ascii="Century" w:hAnsi="Century" w:hint="cs"/>
          <w:sz w:val="32"/>
          <w:szCs w:val="32"/>
          <w:rtl/>
        </w:rPr>
        <w:t>تَي</w:t>
      </w:r>
      <w:proofErr w:type="spellEnd"/>
      <w:r w:rsidR="004C4B1B">
        <w:rPr>
          <w:rFonts w:ascii="Century" w:hAnsi="Century" w:hint="cs"/>
          <w:sz w:val="32"/>
          <w:szCs w:val="32"/>
          <w:rtl/>
        </w:rPr>
        <w:t>ۡسَرَ مِنَ ٱلۡهَدۡ</w:t>
      </w:r>
      <w:proofErr w:type="spellStart"/>
      <w:r w:rsidR="004C4B1B">
        <w:rPr>
          <w:rFonts w:ascii="Century" w:hAnsi="Century" w:hint="cs"/>
          <w:sz w:val="32"/>
          <w:szCs w:val="32"/>
          <w:rtl/>
        </w:rPr>
        <w:t>ىِ</w:t>
      </w:r>
      <w:proofErr w:type="spellEnd"/>
      <w:r w:rsidR="004C4B1B">
        <w:rPr>
          <w:rFonts w:ascii="Century" w:hAnsi="Century" w:hint="cs"/>
          <w:sz w:val="32"/>
          <w:szCs w:val="32"/>
          <w:rtl/>
        </w:rPr>
        <w:t>‌</w:t>
      </w:r>
      <w:r>
        <w:rPr>
          <w:rFonts w:ascii="Traditional Arabic" w:hAnsi="Traditional Arabic" w:cs="Traditional Arabic"/>
          <w:b/>
          <w:bCs/>
          <w:sz w:val="35"/>
          <w:szCs w:val="35"/>
          <w:rtl/>
        </w:rPr>
        <w:t>)</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whosoever performs the '</w:t>
      </w:r>
      <w:proofErr w:type="spellStart"/>
      <w:r>
        <w:rPr>
          <w:rFonts w:ascii="Century" w:hAnsi="Century"/>
          <w:sz w:val="32"/>
          <w:szCs w:val="32"/>
        </w:rPr>
        <w:t>Umrah</w:t>
      </w:r>
      <w:proofErr w:type="spellEnd"/>
      <w:r>
        <w:rPr>
          <w:rFonts w:ascii="Century" w:hAnsi="Century"/>
          <w:sz w:val="32"/>
          <w:szCs w:val="32"/>
        </w:rPr>
        <w:t xml:space="preserve"> in the months of Hajj, before (performing) the Hajj, (i.e. Hajj-at-</w:t>
      </w:r>
      <w:proofErr w:type="spellStart"/>
      <w:r>
        <w:rPr>
          <w:rFonts w:ascii="Century" w:hAnsi="Century"/>
          <w:sz w:val="32"/>
          <w:szCs w:val="32"/>
        </w:rPr>
        <w:t>Tamattu</w:t>
      </w:r>
      <w:proofErr w:type="spellEnd"/>
      <w:r>
        <w:rPr>
          <w:rFonts w:ascii="Century" w:hAnsi="Century"/>
          <w:sz w:val="32"/>
          <w:szCs w:val="32"/>
        </w:rPr>
        <w:t>' and Al-</w:t>
      </w:r>
      <w:proofErr w:type="spellStart"/>
      <w:r>
        <w:rPr>
          <w:rFonts w:ascii="Century" w:hAnsi="Century"/>
          <w:sz w:val="32"/>
          <w:szCs w:val="32"/>
        </w:rPr>
        <w:t>Qirân</w:t>
      </w:r>
      <w:proofErr w:type="spellEnd"/>
      <w:r>
        <w:rPr>
          <w:rFonts w:ascii="Century" w:hAnsi="Century"/>
          <w:sz w:val="32"/>
          <w:szCs w:val="32"/>
        </w:rPr>
        <w:t xml:space="preserve">), he must slaughter a </w:t>
      </w:r>
      <w:proofErr w:type="spellStart"/>
      <w:r>
        <w:rPr>
          <w:rFonts w:ascii="Century" w:hAnsi="Century"/>
          <w:sz w:val="32"/>
          <w:szCs w:val="32"/>
        </w:rPr>
        <w:t>Hady</w:t>
      </w:r>
      <w:proofErr w:type="spellEnd"/>
      <w:r>
        <w:rPr>
          <w:rFonts w:ascii="Century" w:hAnsi="Century"/>
          <w:sz w:val="32"/>
          <w:szCs w:val="32"/>
        </w:rPr>
        <w:t xml:space="preserve"> such as he can afford [Al-</w:t>
      </w:r>
      <w:proofErr w:type="spellStart"/>
      <w:r>
        <w:rPr>
          <w:rFonts w:ascii="Century" w:hAnsi="Century"/>
          <w:sz w:val="32"/>
          <w:szCs w:val="32"/>
        </w:rPr>
        <w:t>Baqarah</w:t>
      </w:r>
      <w:proofErr w:type="spellEnd"/>
      <w:r>
        <w:rPr>
          <w:rFonts w:ascii="Century" w:hAnsi="Century"/>
          <w:sz w:val="32"/>
          <w:szCs w:val="32"/>
        </w:rPr>
        <w:t>: 196].</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Furthermore, if he cannot afford a sacrificial animal he may fast ten days, three days during the pilgrimage and seven when he comes back to his family, for the </w:t>
      </w:r>
      <w:proofErr w:type="spellStart"/>
      <w:r>
        <w:rPr>
          <w:rFonts w:ascii="Century" w:hAnsi="Century"/>
          <w:sz w:val="32"/>
          <w:szCs w:val="32"/>
        </w:rPr>
        <w:t>saying</w:t>
      </w:r>
      <w:proofErr w:type="spellEnd"/>
      <w:r>
        <w:rPr>
          <w:rFonts w:ascii="Century" w:hAnsi="Century"/>
          <w:sz w:val="32"/>
          <w:szCs w:val="32"/>
        </w:rPr>
        <w:t xml:space="preserve"> of </w:t>
      </w:r>
      <w:proofErr w:type="spellStart"/>
      <w:r>
        <w:rPr>
          <w:rFonts w:ascii="Century" w:hAnsi="Century"/>
          <w:sz w:val="32"/>
          <w:szCs w:val="32"/>
        </w:rPr>
        <w:t>Allâh</w:t>
      </w:r>
      <w:proofErr w:type="spellEnd"/>
      <w:r>
        <w:rPr>
          <w:rFonts w:ascii="Century" w:hAnsi="Century"/>
          <w:sz w:val="32"/>
          <w:szCs w:val="32"/>
        </w:rPr>
        <w:t>, the Most Glorified and Exalted after that:</w:t>
      </w:r>
    </w:p>
    <w:p w:rsidR="004C4B1B" w:rsidRDefault="0080057F" w:rsidP="0080057F">
      <w:pPr>
        <w:bidi w:val="0"/>
        <w:jc w:val="center"/>
        <w:rPr>
          <w:rFonts w:ascii="Century" w:hAnsi="Century"/>
          <w:sz w:val="32"/>
          <w:szCs w:val="32"/>
        </w:rPr>
      </w:pPr>
      <w:r>
        <w:rPr>
          <w:rFonts w:ascii="Traditional Arabic" w:hAnsi="Traditional Arabic" w:cs="Traditional Arabic"/>
          <w:b/>
          <w:bCs/>
          <w:sz w:val="35"/>
          <w:szCs w:val="35"/>
          <w:rtl/>
        </w:rPr>
        <w:t>(</w:t>
      </w:r>
      <w:r w:rsidR="004C4B1B">
        <w:rPr>
          <w:rFonts w:ascii="Traditional Arabic" w:hAnsi="Traditional Arabic" w:cs="Traditional Arabic"/>
          <w:b/>
          <w:bCs/>
          <w:sz w:val="35"/>
          <w:szCs w:val="35"/>
          <w:rtl/>
        </w:rPr>
        <w:t xml:space="preserve"> </w:t>
      </w:r>
      <w:r w:rsidR="004C4B1B">
        <w:rPr>
          <w:rFonts w:ascii="Century" w:hAnsi="Century" w:hint="cs"/>
          <w:sz w:val="32"/>
          <w:szCs w:val="32"/>
          <w:rtl/>
        </w:rPr>
        <w:t>فَمَن لَّمۡ يَجِدۡ فَصِيَامُ ثَلَـٰ</w:t>
      </w:r>
      <w:proofErr w:type="spellStart"/>
      <w:r w:rsidR="004C4B1B">
        <w:rPr>
          <w:rFonts w:ascii="Century" w:hAnsi="Century" w:hint="cs"/>
          <w:sz w:val="32"/>
          <w:szCs w:val="32"/>
          <w:rtl/>
        </w:rPr>
        <w:t>ثَةِ</w:t>
      </w:r>
      <w:proofErr w:type="spellEnd"/>
      <w:r w:rsidR="004C4B1B">
        <w:rPr>
          <w:rFonts w:ascii="Century" w:hAnsi="Century" w:hint="cs"/>
          <w:sz w:val="32"/>
          <w:szCs w:val="32"/>
          <w:rtl/>
        </w:rPr>
        <w:t xml:space="preserve"> أَيَّامٍ۬ </w:t>
      </w:r>
      <w:proofErr w:type="spellStart"/>
      <w:r w:rsidR="004C4B1B">
        <w:rPr>
          <w:rFonts w:ascii="Century" w:hAnsi="Century" w:hint="cs"/>
          <w:sz w:val="32"/>
          <w:szCs w:val="32"/>
          <w:rtl/>
        </w:rPr>
        <w:t>فِى</w:t>
      </w:r>
      <w:proofErr w:type="spellEnd"/>
      <w:r w:rsidR="004C4B1B">
        <w:rPr>
          <w:rFonts w:ascii="Century" w:hAnsi="Century" w:hint="cs"/>
          <w:sz w:val="32"/>
          <w:szCs w:val="32"/>
          <w:rtl/>
        </w:rPr>
        <w:t xml:space="preserve"> ٱلۡحَجِّ وَسَبۡ</w:t>
      </w:r>
      <w:proofErr w:type="spellStart"/>
      <w:r w:rsidR="004C4B1B">
        <w:rPr>
          <w:rFonts w:ascii="Century" w:hAnsi="Century" w:hint="cs"/>
          <w:sz w:val="32"/>
          <w:szCs w:val="32"/>
          <w:rtl/>
        </w:rPr>
        <w:t>عَةٍ</w:t>
      </w:r>
      <w:proofErr w:type="spellEnd"/>
      <w:r w:rsidR="004C4B1B">
        <w:rPr>
          <w:rFonts w:ascii="Century" w:hAnsi="Century" w:hint="cs"/>
          <w:sz w:val="32"/>
          <w:szCs w:val="32"/>
          <w:rtl/>
        </w:rPr>
        <w:t xml:space="preserve"> إِذَا رَجَعۡتُمۡ‌ۗ تِلۡ</w:t>
      </w:r>
      <w:proofErr w:type="spellStart"/>
      <w:r w:rsidR="004C4B1B">
        <w:rPr>
          <w:rFonts w:ascii="Century" w:hAnsi="Century" w:hint="cs"/>
          <w:sz w:val="32"/>
          <w:szCs w:val="32"/>
          <w:rtl/>
        </w:rPr>
        <w:t>كَ</w:t>
      </w:r>
      <w:proofErr w:type="spellEnd"/>
      <w:r w:rsidR="004C4B1B">
        <w:rPr>
          <w:rFonts w:ascii="Century" w:hAnsi="Century" w:hint="cs"/>
          <w:sz w:val="32"/>
          <w:szCs w:val="32"/>
          <w:rtl/>
        </w:rPr>
        <w:t xml:space="preserve"> عَشَرَةٌ۬ كَامِلَةٌ۬‌ۗ </w:t>
      </w:r>
      <w:proofErr w:type="spellStart"/>
      <w:r w:rsidR="004C4B1B">
        <w:rPr>
          <w:rFonts w:ascii="Century" w:hAnsi="Century" w:hint="cs"/>
          <w:sz w:val="32"/>
          <w:szCs w:val="32"/>
          <w:rtl/>
        </w:rPr>
        <w:t>ذَ</w:t>
      </w:r>
      <w:proofErr w:type="spellEnd"/>
      <w:r w:rsidR="004C4B1B">
        <w:rPr>
          <w:rFonts w:ascii="Century" w:hAnsi="Century" w:hint="cs"/>
          <w:sz w:val="32"/>
          <w:szCs w:val="32"/>
          <w:rtl/>
        </w:rPr>
        <w:t>ٲ</w:t>
      </w:r>
      <w:proofErr w:type="spellStart"/>
      <w:r w:rsidR="004C4B1B">
        <w:rPr>
          <w:rFonts w:ascii="Century" w:hAnsi="Century" w:hint="cs"/>
          <w:sz w:val="32"/>
          <w:szCs w:val="32"/>
          <w:rtl/>
        </w:rPr>
        <w:t>لِكَ</w:t>
      </w:r>
      <w:proofErr w:type="spellEnd"/>
      <w:r w:rsidR="004C4B1B">
        <w:rPr>
          <w:rFonts w:ascii="Century" w:hAnsi="Century" w:hint="cs"/>
          <w:sz w:val="32"/>
          <w:szCs w:val="32"/>
          <w:rtl/>
        </w:rPr>
        <w:t xml:space="preserve"> لِمَن لَّمۡ يَكُنۡ </w:t>
      </w:r>
      <w:proofErr w:type="spellStart"/>
      <w:r w:rsidR="004C4B1B">
        <w:rPr>
          <w:rFonts w:ascii="Century" w:hAnsi="Century" w:hint="cs"/>
          <w:sz w:val="32"/>
          <w:szCs w:val="32"/>
          <w:rtl/>
        </w:rPr>
        <w:t>أَه</w:t>
      </w:r>
      <w:proofErr w:type="spellEnd"/>
      <w:r w:rsidR="004C4B1B">
        <w:rPr>
          <w:rFonts w:ascii="Century" w:hAnsi="Century" w:hint="cs"/>
          <w:sz w:val="32"/>
          <w:szCs w:val="32"/>
          <w:rtl/>
        </w:rPr>
        <w:t xml:space="preserve">ۡلُهُ ۥ </w:t>
      </w:r>
      <w:proofErr w:type="spellStart"/>
      <w:r w:rsidR="004C4B1B">
        <w:rPr>
          <w:rFonts w:ascii="Century" w:hAnsi="Century" w:hint="cs"/>
          <w:sz w:val="32"/>
          <w:szCs w:val="32"/>
          <w:rtl/>
        </w:rPr>
        <w:t>حَاضِرِى</w:t>
      </w:r>
      <w:proofErr w:type="spellEnd"/>
      <w:r w:rsidR="004C4B1B">
        <w:rPr>
          <w:rFonts w:ascii="Century" w:hAnsi="Century" w:hint="cs"/>
          <w:sz w:val="32"/>
          <w:szCs w:val="32"/>
          <w:rtl/>
        </w:rPr>
        <w:t xml:space="preserve"> ٱلۡمَسۡجِدِ</w:t>
      </w:r>
      <w:r w:rsidR="004C4B1B">
        <w:rPr>
          <w:rFonts w:ascii="Century" w:hAnsi="Century"/>
          <w:sz w:val="32"/>
          <w:szCs w:val="32"/>
        </w:rPr>
        <w:t xml:space="preserve"> </w:t>
      </w:r>
      <w:r w:rsidR="004C4B1B">
        <w:rPr>
          <w:rFonts w:ascii="Century" w:hAnsi="Century" w:hint="cs"/>
          <w:sz w:val="32"/>
          <w:szCs w:val="32"/>
          <w:rtl/>
        </w:rPr>
        <w:t>ٱلۡحَرَامِ‌ۚ</w:t>
      </w:r>
      <w:r>
        <w:rPr>
          <w:rFonts w:ascii="Traditional Arabic" w:hAnsi="Traditional Arabic" w:cs="Traditional Arabic"/>
          <w:b/>
          <w:bCs/>
          <w:sz w:val="35"/>
          <w:szCs w:val="35"/>
          <w:rtl/>
        </w:rPr>
        <w:t>)</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But if he cannot afford it, he should observe </w:t>
      </w:r>
      <w:proofErr w:type="spellStart"/>
      <w:r>
        <w:rPr>
          <w:rFonts w:ascii="Century" w:hAnsi="Century"/>
          <w:sz w:val="32"/>
          <w:szCs w:val="32"/>
        </w:rPr>
        <w:t>Saum</w:t>
      </w:r>
      <w:proofErr w:type="spellEnd"/>
      <w:r>
        <w:rPr>
          <w:rFonts w:ascii="Century" w:hAnsi="Century"/>
          <w:sz w:val="32"/>
          <w:szCs w:val="32"/>
        </w:rPr>
        <w:t xml:space="preserve"> (fasts) three days during the Hajj and seven days after his return (to his home), making ten days in all. This is for him whose family is not present at Al </w:t>
      </w:r>
      <w:proofErr w:type="spellStart"/>
      <w:r>
        <w:rPr>
          <w:rFonts w:ascii="Century" w:hAnsi="Century"/>
          <w:sz w:val="32"/>
          <w:szCs w:val="32"/>
        </w:rPr>
        <w:t>Masjid</w:t>
      </w:r>
      <w:proofErr w:type="spellEnd"/>
      <w:r>
        <w:rPr>
          <w:rFonts w:ascii="Century" w:hAnsi="Century"/>
          <w:sz w:val="32"/>
          <w:szCs w:val="32"/>
        </w:rPr>
        <w:t>-Al-</w:t>
      </w:r>
      <w:proofErr w:type="spellStart"/>
      <w:r>
        <w:rPr>
          <w:rFonts w:ascii="Century" w:hAnsi="Century"/>
          <w:sz w:val="32"/>
          <w:szCs w:val="32"/>
        </w:rPr>
        <w:t>Haram</w:t>
      </w:r>
      <w:proofErr w:type="spellEnd"/>
      <w:r>
        <w:rPr>
          <w:rFonts w:ascii="Century" w:hAnsi="Century"/>
          <w:sz w:val="32"/>
          <w:szCs w:val="32"/>
        </w:rPr>
        <w:t xml:space="preserve"> (</w:t>
      </w:r>
      <w:proofErr w:type="spellStart"/>
      <w:r>
        <w:rPr>
          <w:rFonts w:ascii="Century" w:hAnsi="Century"/>
          <w:sz w:val="32"/>
          <w:szCs w:val="32"/>
        </w:rPr>
        <w:t>i.e</w:t>
      </w:r>
      <w:proofErr w:type="spellEnd"/>
      <w:r>
        <w:rPr>
          <w:rFonts w:ascii="Century" w:hAnsi="Century"/>
          <w:sz w:val="32"/>
          <w:szCs w:val="32"/>
        </w:rPr>
        <w:t xml:space="preserve"> non-resident of </w:t>
      </w:r>
      <w:proofErr w:type="spellStart"/>
      <w:r>
        <w:rPr>
          <w:rFonts w:ascii="Century" w:hAnsi="Century"/>
          <w:sz w:val="32"/>
          <w:szCs w:val="32"/>
        </w:rPr>
        <w:t>Makkah</w:t>
      </w:r>
      <w:proofErr w:type="spellEnd"/>
      <w:r>
        <w:rPr>
          <w:rFonts w:ascii="Century" w:hAnsi="Century"/>
          <w:sz w:val="32"/>
          <w:szCs w:val="32"/>
        </w:rPr>
        <w:t>) [Al-</w:t>
      </w:r>
      <w:proofErr w:type="spellStart"/>
      <w:r>
        <w:rPr>
          <w:rFonts w:ascii="Century" w:hAnsi="Century"/>
          <w:sz w:val="32"/>
          <w:szCs w:val="32"/>
        </w:rPr>
        <w:t>Baqarah</w:t>
      </w:r>
      <w:proofErr w:type="spellEnd"/>
      <w:r>
        <w:rPr>
          <w:rFonts w:ascii="Century" w:hAnsi="Century"/>
          <w:sz w:val="32"/>
          <w:szCs w:val="32"/>
        </w:rPr>
        <w:t>: 196].</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Third act: Shaving or trimming the hair. This is one of the obligatory duties of Hajj, which must not be done except after the slaughter, as </w:t>
      </w:r>
      <w:proofErr w:type="spellStart"/>
      <w:r>
        <w:rPr>
          <w:rFonts w:ascii="Century" w:hAnsi="Century"/>
          <w:sz w:val="32"/>
          <w:szCs w:val="32"/>
        </w:rPr>
        <w:t>Allâh</w:t>
      </w:r>
      <w:proofErr w:type="spellEnd"/>
      <w:r>
        <w:rPr>
          <w:rFonts w:ascii="Century" w:hAnsi="Century"/>
          <w:sz w:val="32"/>
          <w:szCs w:val="32"/>
        </w:rPr>
        <w:t>, the Most High, says:</w:t>
      </w:r>
    </w:p>
    <w:p w:rsidR="004C4B1B" w:rsidRDefault="0080057F" w:rsidP="0080057F">
      <w:pPr>
        <w:bidi w:val="0"/>
        <w:jc w:val="center"/>
        <w:rPr>
          <w:rFonts w:ascii="Century" w:hAnsi="Century"/>
          <w:sz w:val="32"/>
          <w:szCs w:val="32"/>
        </w:rPr>
      </w:pPr>
      <w:r>
        <w:rPr>
          <w:rFonts w:ascii="Traditional Arabic" w:hAnsi="Traditional Arabic" w:cs="Traditional Arabic"/>
          <w:b/>
          <w:bCs/>
          <w:sz w:val="35"/>
          <w:szCs w:val="35"/>
          <w:rtl/>
        </w:rPr>
        <w:t>(</w:t>
      </w:r>
      <w:r w:rsidR="004C4B1B">
        <w:rPr>
          <w:rFonts w:ascii="Traditional Arabic" w:hAnsi="Traditional Arabic" w:cs="Traditional Arabic"/>
          <w:b/>
          <w:bCs/>
          <w:sz w:val="35"/>
          <w:szCs w:val="35"/>
          <w:rtl/>
        </w:rPr>
        <w:t xml:space="preserve"> </w:t>
      </w:r>
      <w:r w:rsidR="004C4B1B">
        <w:rPr>
          <w:rFonts w:ascii="Century" w:hAnsi="Century" w:hint="cs"/>
          <w:sz w:val="32"/>
          <w:szCs w:val="32"/>
          <w:rtl/>
        </w:rPr>
        <w:t xml:space="preserve">وَلَا </w:t>
      </w:r>
      <w:proofErr w:type="spellStart"/>
      <w:r w:rsidR="004C4B1B">
        <w:rPr>
          <w:rFonts w:ascii="Century" w:hAnsi="Century" w:hint="cs"/>
          <w:sz w:val="32"/>
          <w:szCs w:val="32"/>
          <w:rtl/>
        </w:rPr>
        <w:t>تَح</w:t>
      </w:r>
      <w:proofErr w:type="spellEnd"/>
      <w:r w:rsidR="004C4B1B">
        <w:rPr>
          <w:rFonts w:ascii="Century" w:hAnsi="Century" w:hint="cs"/>
          <w:sz w:val="32"/>
          <w:szCs w:val="32"/>
          <w:rtl/>
        </w:rPr>
        <w:t xml:space="preserve">ۡلِقُواْ رُءُوسَكُمۡ حَتَّىٰ </w:t>
      </w:r>
      <w:proofErr w:type="spellStart"/>
      <w:r w:rsidR="004C4B1B">
        <w:rPr>
          <w:rFonts w:ascii="Century" w:hAnsi="Century" w:hint="cs"/>
          <w:sz w:val="32"/>
          <w:szCs w:val="32"/>
          <w:rtl/>
        </w:rPr>
        <w:t>يَب</w:t>
      </w:r>
      <w:proofErr w:type="spellEnd"/>
      <w:r w:rsidR="004C4B1B">
        <w:rPr>
          <w:rFonts w:ascii="Century" w:hAnsi="Century" w:hint="cs"/>
          <w:sz w:val="32"/>
          <w:szCs w:val="32"/>
          <w:rtl/>
        </w:rPr>
        <w:t>ۡلُغَ ٱلۡهَدۡ</w:t>
      </w:r>
      <w:proofErr w:type="spellStart"/>
      <w:r w:rsidR="004C4B1B">
        <w:rPr>
          <w:rFonts w:ascii="Century" w:hAnsi="Century" w:hint="cs"/>
          <w:sz w:val="32"/>
          <w:szCs w:val="32"/>
          <w:rtl/>
        </w:rPr>
        <w:t>ىُ</w:t>
      </w:r>
      <w:proofErr w:type="spellEnd"/>
      <w:r w:rsidR="004C4B1B">
        <w:rPr>
          <w:rFonts w:ascii="Century" w:hAnsi="Century" w:hint="cs"/>
          <w:sz w:val="32"/>
          <w:szCs w:val="32"/>
          <w:rtl/>
        </w:rPr>
        <w:t xml:space="preserve"> مَحِلَّهُ ۥ‌</w:t>
      </w:r>
      <w:r>
        <w:rPr>
          <w:rFonts w:ascii="Traditional Arabic" w:hAnsi="Traditional Arabic" w:cs="Traditional Arabic"/>
          <w:b/>
          <w:bCs/>
          <w:sz w:val="35"/>
          <w:szCs w:val="35"/>
          <w:rtl/>
        </w:rPr>
        <w:t>)</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do not shave your heads until the </w:t>
      </w:r>
      <w:proofErr w:type="spellStart"/>
      <w:r>
        <w:rPr>
          <w:rFonts w:ascii="Century" w:hAnsi="Century"/>
          <w:sz w:val="32"/>
          <w:szCs w:val="32"/>
        </w:rPr>
        <w:t>Hady</w:t>
      </w:r>
      <w:proofErr w:type="spellEnd"/>
      <w:r>
        <w:rPr>
          <w:rFonts w:ascii="Century" w:hAnsi="Century"/>
          <w:sz w:val="32"/>
          <w:szCs w:val="32"/>
        </w:rPr>
        <w:t xml:space="preserve"> reaches the place of sacrifice. [Al-</w:t>
      </w:r>
      <w:proofErr w:type="spellStart"/>
      <w:r>
        <w:rPr>
          <w:rFonts w:ascii="Century" w:hAnsi="Century"/>
          <w:sz w:val="32"/>
          <w:szCs w:val="32"/>
        </w:rPr>
        <w:t>Baqarah</w:t>
      </w:r>
      <w:proofErr w:type="spellEnd"/>
      <w:r>
        <w:rPr>
          <w:rFonts w:ascii="Century" w:hAnsi="Century"/>
          <w:sz w:val="32"/>
          <w:szCs w:val="32"/>
        </w:rPr>
        <w:t>: 196].</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obligation is to encompass the entire head with shaving or trimming during Hajj, or </w:t>
      </w:r>
      <w:proofErr w:type="spellStart"/>
      <w:r>
        <w:rPr>
          <w:rFonts w:ascii="Century" w:hAnsi="Century"/>
          <w:sz w:val="32"/>
          <w:szCs w:val="32"/>
        </w:rPr>
        <w:t>Umrah</w:t>
      </w:r>
      <w:proofErr w:type="spellEnd"/>
      <w:r>
        <w:rPr>
          <w:rFonts w:ascii="Century" w:hAnsi="Century"/>
          <w:sz w:val="32"/>
          <w:szCs w:val="32"/>
        </w:rPr>
        <w:t>, and he is not obliged to trim from each hair in particular. However, if one trims the forehead only out of ignorance and then disengages from his ihram, that will not count, and he must strip himself of sewn garments, wear a loincloth, uncover his head and shave or trim the whole head with the intention of At-</w:t>
      </w:r>
      <w:proofErr w:type="spellStart"/>
      <w:r>
        <w:rPr>
          <w:rFonts w:ascii="Century" w:hAnsi="Century"/>
          <w:sz w:val="32"/>
          <w:szCs w:val="32"/>
        </w:rPr>
        <w:t>Tahallul</w:t>
      </w:r>
      <w:proofErr w:type="spellEnd"/>
      <w:r>
        <w:rPr>
          <w:rFonts w:ascii="Century" w:hAnsi="Century"/>
          <w:sz w:val="32"/>
          <w:szCs w:val="32"/>
        </w:rPr>
        <w:t xml:space="preserve"> (disengagement from the state of Ihram). </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If he had intercourse with his wife during this period, he has to sacrifice an animal in Makkah and distribute it to the poor of the Haram. But if he could not do so, then he may fast ten days.</w:t>
      </w:r>
    </w:p>
    <w:p w:rsidR="004C4B1B" w:rsidRDefault="004C4B1B" w:rsidP="0080057F">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Besides this, it is not recommended for the pilgrim to shave or trim after the major </w:t>
      </w:r>
      <w:proofErr w:type="spellStart"/>
      <w:r>
        <w:rPr>
          <w:rFonts w:ascii="Century" w:hAnsi="Century"/>
          <w:sz w:val="32"/>
          <w:szCs w:val="32"/>
        </w:rPr>
        <w:t>Tahallul</w:t>
      </w:r>
      <w:proofErr w:type="spellEnd"/>
      <w:r>
        <w:rPr>
          <w:rFonts w:ascii="Century" w:hAnsi="Century"/>
          <w:sz w:val="32"/>
          <w:szCs w:val="32"/>
        </w:rPr>
        <w:t xml:space="preserve"> (disengagement </w:t>
      </w:r>
      <w:r>
        <w:rPr>
          <w:rFonts w:ascii="Century" w:hAnsi="Century"/>
          <w:sz w:val="32"/>
          <w:szCs w:val="32"/>
        </w:rPr>
        <w:lastRenderedPageBreak/>
        <w:t xml:space="preserve">from the state of Ihram), having shaved or trimmed his hair during the first </w:t>
      </w:r>
      <w:proofErr w:type="spellStart"/>
      <w:r>
        <w:rPr>
          <w:rFonts w:ascii="Century" w:hAnsi="Century"/>
          <w:sz w:val="32"/>
          <w:szCs w:val="32"/>
        </w:rPr>
        <w:t>Tahallul</w:t>
      </w:r>
      <w:proofErr w:type="spellEnd"/>
      <w:r>
        <w:rPr>
          <w:rFonts w:ascii="Century" w:hAnsi="Century"/>
          <w:sz w:val="32"/>
          <w:szCs w:val="32"/>
        </w:rPr>
        <w:t xml:space="preserve">. </w:t>
      </w:r>
    </w:p>
    <w:p w:rsidR="004C4B1B" w:rsidRDefault="004C4B1B" w:rsidP="0080057F">
      <w:pPr>
        <w:bidi w:val="0"/>
        <w:spacing w:before="100" w:beforeAutospacing="1" w:after="100" w:afterAutospacing="1" w:line="567" w:lineRule="atLeast"/>
        <w:jc w:val="both"/>
        <w:rPr>
          <w:rFonts w:ascii="Century" w:hAnsi="Century"/>
          <w:b/>
          <w:bCs/>
          <w:sz w:val="32"/>
          <w:szCs w:val="32"/>
        </w:rPr>
      </w:pPr>
      <w:r>
        <w:rPr>
          <w:rFonts w:ascii="Century" w:hAnsi="Century"/>
          <w:sz w:val="32"/>
          <w:szCs w:val="32"/>
        </w:rPr>
        <w:t>Fourth act: Circumambulation (</w:t>
      </w:r>
      <w:proofErr w:type="spellStart"/>
      <w:r>
        <w:rPr>
          <w:rFonts w:ascii="Century" w:hAnsi="Century"/>
          <w:sz w:val="32"/>
          <w:szCs w:val="32"/>
        </w:rPr>
        <w:t>Tawaf</w:t>
      </w:r>
      <w:proofErr w:type="spellEnd"/>
      <w:r>
        <w:rPr>
          <w:rFonts w:ascii="Century" w:hAnsi="Century"/>
          <w:sz w:val="32"/>
          <w:szCs w:val="32"/>
        </w:rPr>
        <w:t xml:space="preserve"> Al-</w:t>
      </w:r>
      <w:proofErr w:type="spellStart"/>
      <w:r>
        <w:rPr>
          <w:rFonts w:ascii="Century" w:hAnsi="Century"/>
          <w:sz w:val="32"/>
          <w:szCs w:val="32"/>
        </w:rPr>
        <w:t>Ifadwah</w:t>
      </w:r>
      <w:proofErr w:type="spellEnd"/>
      <w:r>
        <w:rPr>
          <w:rFonts w:ascii="Century" w:hAnsi="Century"/>
          <w:sz w:val="32"/>
          <w:szCs w:val="32"/>
        </w:rPr>
        <w:t>) when one leaves Arafat. It is also called (</w:t>
      </w:r>
      <w:proofErr w:type="spellStart"/>
      <w:r>
        <w:rPr>
          <w:rFonts w:ascii="Century" w:hAnsi="Century"/>
          <w:sz w:val="32"/>
          <w:szCs w:val="32"/>
        </w:rPr>
        <w:t>Tawaf</w:t>
      </w:r>
      <w:proofErr w:type="spellEnd"/>
      <w:r>
        <w:rPr>
          <w:rFonts w:ascii="Century" w:hAnsi="Century"/>
          <w:sz w:val="32"/>
          <w:szCs w:val="32"/>
        </w:rPr>
        <w:t xml:space="preserve"> </w:t>
      </w:r>
      <w:proofErr w:type="spellStart"/>
      <w:r>
        <w:rPr>
          <w:rFonts w:ascii="Century" w:hAnsi="Century"/>
          <w:sz w:val="32"/>
          <w:szCs w:val="32"/>
        </w:rPr>
        <w:t>Az-Ziyarah</w:t>
      </w:r>
      <w:proofErr w:type="spellEnd"/>
      <w:r>
        <w:rPr>
          <w:rFonts w:ascii="Century" w:hAnsi="Century"/>
          <w:sz w:val="32"/>
          <w:szCs w:val="32"/>
        </w:rPr>
        <w:t xml:space="preserve">) i.e. </w:t>
      </w:r>
      <w:proofErr w:type="spellStart"/>
      <w:r>
        <w:rPr>
          <w:rFonts w:ascii="Century" w:hAnsi="Century"/>
          <w:sz w:val="32"/>
          <w:szCs w:val="32"/>
        </w:rPr>
        <w:t>Tawaf</w:t>
      </w:r>
      <w:proofErr w:type="spellEnd"/>
      <w:r>
        <w:rPr>
          <w:rFonts w:ascii="Century" w:hAnsi="Century"/>
          <w:sz w:val="32"/>
          <w:szCs w:val="32"/>
        </w:rPr>
        <w:t xml:space="preserve"> of visitation. It is a major pillar of Hajj, though it does not involve </w:t>
      </w:r>
      <w:proofErr w:type="spellStart"/>
      <w:r>
        <w:rPr>
          <w:rFonts w:ascii="Century" w:hAnsi="Century"/>
          <w:sz w:val="32"/>
          <w:szCs w:val="32"/>
        </w:rPr>
        <w:t>Ar-Raml</w:t>
      </w:r>
      <w:proofErr w:type="spellEnd"/>
      <w:r>
        <w:rPr>
          <w:rFonts w:ascii="Century" w:hAnsi="Century"/>
          <w:sz w:val="32"/>
          <w:szCs w:val="32"/>
        </w:rPr>
        <w:t xml:space="preserve"> (between slow and fast pace walking) nor Al-</w:t>
      </w:r>
      <w:proofErr w:type="spellStart"/>
      <w:r>
        <w:rPr>
          <w:rFonts w:ascii="Century" w:hAnsi="Century"/>
          <w:sz w:val="32"/>
          <w:szCs w:val="32"/>
        </w:rPr>
        <w:t>Idtiba</w:t>
      </w:r>
      <w:proofErr w:type="spellEnd"/>
      <w:r>
        <w:rPr>
          <w:rFonts w:ascii="Century" w:hAnsi="Century"/>
          <w:sz w:val="32"/>
          <w:szCs w:val="32"/>
        </w:rPr>
        <w:t xml:space="preserve">' (uncovering the right shoulder and placing the edges of the garment under the left armpit). On completion of the </w:t>
      </w:r>
      <w:proofErr w:type="spellStart"/>
      <w:r>
        <w:rPr>
          <w:rFonts w:ascii="Century" w:hAnsi="Century"/>
          <w:sz w:val="32"/>
          <w:szCs w:val="32"/>
        </w:rPr>
        <w:t>Tawaf</w:t>
      </w:r>
      <w:proofErr w:type="spellEnd"/>
      <w:r>
        <w:rPr>
          <w:rFonts w:ascii="Century" w:hAnsi="Century"/>
          <w:sz w:val="32"/>
          <w:szCs w:val="32"/>
        </w:rPr>
        <w:t xml:space="preserve">, he should offer two </w:t>
      </w:r>
      <w:proofErr w:type="spellStart"/>
      <w:r>
        <w:rPr>
          <w:rFonts w:ascii="Century" w:hAnsi="Century"/>
          <w:sz w:val="32"/>
          <w:szCs w:val="32"/>
        </w:rPr>
        <w:t>rak'ahs</w:t>
      </w:r>
      <w:proofErr w:type="spellEnd"/>
      <w:r>
        <w:rPr>
          <w:rFonts w:ascii="Century" w:hAnsi="Century"/>
          <w:sz w:val="32"/>
          <w:szCs w:val="32"/>
        </w:rPr>
        <w:t xml:space="preserve"> behind the station of Ibrahim (Maqam Ibrahim) or otherwise in any place in the Sacred Mosque. The last time to perform </w:t>
      </w:r>
      <w:proofErr w:type="spellStart"/>
      <w:r>
        <w:rPr>
          <w:rFonts w:ascii="Century" w:hAnsi="Century"/>
          <w:sz w:val="32"/>
          <w:szCs w:val="32"/>
        </w:rPr>
        <w:t>Tawaf</w:t>
      </w:r>
      <w:proofErr w:type="spellEnd"/>
      <w:r>
        <w:rPr>
          <w:rFonts w:ascii="Century" w:hAnsi="Century"/>
          <w:sz w:val="32"/>
          <w:szCs w:val="32"/>
        </w:rPr>
        <w:t xml:space="preserve"> Al-</w:t>
      </w:r>
      <w:proofErr w:type="spellStart"/>
      <w:r>
        <w:rPr>
          <w:rFonts w:ascii="Century" w:hAnsi="Century"/>
          <w:sz w:val="32"/>
          <w:szCs w:val="32"/>
        </w:rPr>
        <w:t>Ifadwah</w:t>
      </w:r>
      <w:proofErr w:type="spellEnd"/>
      <w:r>
        <w:rPr>
          <w:rFonts w:ascii="Century" w:hAnsi="Century"/>
          <w:sz w:val="32"/>
          <w:szCs w:val="32"/>
        </w:rPr>
        <w:t xml:space="preserve"> is the end of the month of </w:t>
      </w:r>
      <w:proofErr w:type="spellStart"/>
      <w:r>
        <w:rPr>
          <w:rFonts w:ascii="Century" w:hAnsi="Century"/>
          <w:sz w:val="32"/>
          <w:szCs w:val="32"/>
        </w:rPr>
        <w:t>Dhu</w:t>
      </w:r>
      <w:proofErr w:type="spellEnd"/>
      <w:r>
        <w:rPr>
          <w:rFonts w:ascii="Century" w:hAnsi="Century"/>
          <w:sz w:val="32"/>
          <w:szCs w:val="32"/>
        </w:rPr>
        <w:t xml:space="preserve"> al-</w:t>
      </w:r>
      <w:proofErr w:type="spellStart"/>
      <w:r>
        <w:rPr>
          <w:rFonts w:ascii="Century" w:hAnsi="Century"/>
          <w:sz w:val="32"/>
          <w:szCs w:val="32"/>
        </w:rPr>
        <w:t>Hijjah</w:t>
      </w:r>
      <w:proofErr w:type="spellEnd"/>
      <w:r>
        <w:rPr>
          <w:rFonts w:ascii="Century" w:hAnsi="Century"/>
          <w:sz w:val="32"/>
          <w:szCs w:val="32"/>
        </w:rPr>
        <w:t xml:space="preserve">. After this </w:t>
      </w:r>
      <w:proofErr w:type="spellStart"/>
      <w:r>
        <w:rPr>
          <w:rFonts w:ascii="Century" w:hAnsi="Century"/>
          <w:sz w:val="32"/>
          <w:szCs w:val="32"/>
        </w:rPr>
        <w:t>tawaf</w:t>
      </w:r>
      <w:proofErr w:type="spellEnd"/>
      <w:r>
        <w:rPr>
          <w:rFonts w:ascii="Century" w:hAnsi="Century"/>
          <w:sz w:val="32"/>
          <w:szCs w:val="32"/>
        </w:rPr>
        <w:t xml:space="preserve">, the pilgrim goes back to Mina. Ibn Umar narrated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t>
      </w:r>
      <w:r>
        <w:t xml:space="preserve"> </w:t>
      </w:r>
      <w:r>
        <w:rPr>
          <w:rFonts w:ascii="Century" w:hAnsi="Century"/>
          <w:sz w:val="32"/>
          <w:szCs w:val="32"/>
        </w:rPr>
        <w:t>performed the obligatory circumambulation (</w:t>
      </w:r>
      <w:proofErr w:type="spellStart"/>
      <w:r>
        <w:rPr>
          <w:rFonts w:ascii="Century" w:hAnsi="Century"/>
          <w:sz w:val="32"/>
          <w:szCs w:val="32"/>
        </w:rPr>
        <w:t>Tawaf</w:t>
      </w:r>
      <w:proofErr w:type="spellEnd"/>
      <w:r>
        <w:rPr>
          <w:rFonts w:ascii="Century" w:hAnsi="Century"/>
          <w:sz w:val="32"/>
          <w:szCs w:val="32"/>
        </w:rPr>
        <w:t xml:space="preserve"> al-</w:t>
      </w:r>
      <w:proofErr w:type="spellStart"/>
      <w:r>
        <w:rPr>
          <w:rFonts w:ascii="Century" w:hAnsi="Century"/>
          <w:sz w:val="32"/>
          <w:szCs w:val="32"/>
        </w:rPr>
        <w:t>Ziyarah</w:t>
      </w:r>
      <w:proofErr w:type="spellEnd"/>
      <w:r>
        <w:rPr>
          <w:rFonts w:ascii="Century" w:hAnsi="Century"/>
          <w:sz w:val="32"/>
          <w:szCs w:val="32"/>
        </w:rPr>
        <w:t>) on the day of the sacrifice; he then offered the noon prayer (</w:t>
      </w:r>
      <w:proofErr w:type="spellStart"/>
      <w:r>
        <w:rPr>
          <w:rFonts w:ascii="Century" w:hAnsi="Century"/>
          <w:sz w:val="32"/>
          <w:szCs w:val="32"/>
        </w:rPr>
        <w:t>Dhuhr</w:t>
      </w:r>
      <w:proofErr w:type="spellEnd"/>
      <w:r>
        <w:rPr>
          <w:rFonts w:ascii="Century" w:hAnsi="Century"/>
          <w:sz w:val="32"/>
          <w:szCs w:val="32"/>
        </w:rPr>
        <w:t xml:space="preserve">) at Mina when he returned » (Muslim). </w:t>
      </w:r>
    </w:p>
    <w:p w:rsidR="004C4B1B" w:rsidRDefault="004C4B1B" w:rsidP="0080057F">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and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 </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O believers! With this, the acts of the day of Sacrifice are completed, and thereafter comes the three days of </w:t>
      </w:r>
      <w:proofErr w:type="spellStart"/>
      <w:r>
        <w:rPr>
          <w:rFonts w:ascii="Century" w:hAnsi="Century"/>
          <w:sz w:val="32"/>
          <w:szCs w:val="32"/>
        </w:rPr>
        <w:t>Tashreeq</w:t>
      </w:r>
      <w:proofErr w:type="spellEnd"/>
      <w:r>
        <w:rPr>
          <w:rFonts w:ascii="Century" w:hAnsi="Century"/>
          <w:sz w:val="32"/>
          <w:szCs w:val="32"/>
        </w:rPr>
        <w:t xml:space="preserve">. The most prominent act of Hajj in these days is casting of the pebbles. The chosen time for casting in these three days starts from when the sun attains its meridian until sunset. Observing an order in casting the three stone pillars is obligatory according to majority of learned scholars. It has been proven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began by casting the first stone pillar that is next to Mina, then the middle pillar which is next to that, and then he casted </w:t>
      </w:r>
      <w:proofErr w:type="spellStart"/>
      <w:r>
        <w:rPr>
          <w:rFonts w:ascii="Century" w:hAnsi="Century"/>
          <w:sz w:val="32"/>
          <w:szCs w:val="32"/>
        </w:rPr>
        <w:t>Jamrah</w:t>
      </w:r>
      <w:proofErr w:type="spellEnd"/>
      <w:r>
        <w:rPr>
          <w:rFonts w:ascii="Century" w:hAnsi="Century"/>
          <w:sz w:val="32"/>
          <w:szCs w:val="32"/>
        </w:rPr>
        <w:t xml:space="preserve"> Al-</w:t>
      </w:r>
      <w:proofErr w:type="spellStart"/>
      <w:r>
        <w:rPr>
          <w:rFonts w:ascii="Century" w:hAnsi="Century"/>
          <w:sz w:val="32"/>
          <w:szCs w:val="32"/>
        </w:rPr>
        <w:t>Aqabah</w:t>
      </w:r>
      <w:proofErr w:type="spellEnd"/>
      <w:r>
        <w:rPr>
          <w:rFonts w:ascii="Century" w:hAnsi="Century"/>
          <w:sz w:val="32"/>
          <w:szCs w:val="32"/>
        </w:rPr>
        <w:t xml:space="preserve">. </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said, «</w:t>
      </w:r>
      <w:r>
        <w:t xml:space="preserve"> </w:t>
      </w:r>
      <w:r>
        <w:rPr>
          <w:rFonts w:ascii="Century" w:hAnsi="Century"/>
          <w:sz w:val="32"/>
          <w:szCs w:val="32"/>
        </w:rPr>
        <w:t>Learn your rituals (by seeing me performing them) » (At-</w:t>
      </w:r>
      <w:proofErr w:type="spellStart"/>
      <w:r>
        <w:rPr>
          <w:rFonts w:ascii="Century" w:hAnsi="Century"/>
          <w:sz w:val="32"/>
          <w:szCs w:val="32"/>
        </w:rPr>
        <w:t>Tabarani</w:t>
      </w:r>
      <w:proofErr w:type="spellEnd"/>
      <w:r>
        <w:rPr>
          <w:rFonts w:ascii="Century" w:hAnsi="Century"/>
          <w:sz w:val="32"/>
          <w:szCs w:val="32"/>
        </w:rPr>
        <w:t>).</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However, the followers of Imam Abu </w:t>
      </w:r>
      <w:proofErr w:type="spellStart"/>
      <w:r>
        <w:rPr>
          <w:rFonts w:ascii="Century" w:hAnsi="Century"/>
          <w:sz w:val="32"/>
          <w:szCs w:val="32"/>
        </w:rPr>
        <w:t>Hanifah</w:t>
      </w:r>
      <w:proofErr w:type="spellEnd"/>
      <w:r>
        <w:rPr>
          <w:rFonts w:ascii="Century" w:hAnsi="Century"/>
          <w:sz w:val="32"/>
          <w:szCs w:val="32"/>
        </w:rPr>
        <w:t xml:space="preserve"> uphold that observing order in this is a Sunnah practice. </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is not permissible for the pilgrim to delay the casting of </w:t>
      </w:r>
      <w:proofErr w:type="spellStart"/>
      <w:r>
        <w:rPr>
          <w:rFonts w:ascii="Century" w:hAnsi="Century"/>
          <w:sz w:val="32"/>
          <w:szCs w:val="32"/>
        </w:rPr>
        <w:t>Jamra</w:t>
      </w:r>
      <w:proofErr w:type="spellEnd"/>
      <w:r>
        <w:rPr>
          <w:rFonts w:ascii="Century" w:hAnsi="Century"/>
          <w:sz w:val="32"/>
          <w:szCs w:val="32"/>
        </w:rPr>
        <w:t xml:space="preserve"> Al-</w:t>
      </w:r>
      <w:proofErr w:type="spellStart"/>
      <w:r>
        <w:rPr>
          <w:rFonts w:ascii="Century" w:hAnsi="Century"/>
          <w:sz w:val="32"/>
          <w:szCs w:val="32"/>
        </w:rPr>
        <w:t>Aqabah</w:t>
      </w:r>
      <w:proofErr w:type="spellEnd"/>
      <w:r>
        <w:rPr>
          <w:rFonts w:ascii="Century" w:hAnsi="Century"/>
          <w:sz w:val="32"/>
          <w:szCs w:val="32"/>
        </w:rPr>
        <w:t xml:space="preserve"> to the second or third day of the days of </w:t>
      </w:r>
      <w:proofErr w:type="spellStart"/>
      <w:r>
        <w:rPr>
          <w:rFonts w:ascii="Century" w:hAnsi="Century"/>
          <w:sz w:val="32"/>
          <w:szCs w:val="32"/>
        </w:rPr>
        <w:t>Tashreeq</w:t>
      </w:r>
      <w:proofErr w:type="spellEnd"/>
      <w:r>
        <w:rPr>
          <w:rFonts w:ascii="Century" w:hAnsi="Century"/>
          <w:sz w:val="32"/>
          <w:szCs w:val="32"/>
        </w:rPr>
        <w:t xml:space="preserve"> without excuse. Anyone that delays it to the days of </w:t>
      </w:r>
      <w:proofErr w:type="spellStart"/>
      <w:r>
        <w:rPr>
          <w:rFonts w:ascii="Century" w:hAnsi="Century"/>
          <w:sz w:val="32"/>
          <w:szCs w:val="32"/>
        </w:rPr>
        <w:t>Tashreeq</w:t>
      </w:r>
      <w:proofErr w:type="spellEnd"/>
      <w:r>
        <w:rPr>
          <w:rFonts w:ascii="Century" w:hAnsi="Century"/>
          <w:sz w:val="32"/>
          <w:szCs w:val="32"/>
        </w:rPr>
        <w:t xml:space="preserve"> without excuse has violated the Sunnah practice and will have been deprived of some reward in his Hajj.</w:t>
      </w:r>
    </w:p>
    <w:p w:rsidR="004C4B1B" w:rsidRDefault="004C4B1B" w:rsidP="0080057F">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lastRenderedPageBreak/>
        <w:t xml:space="preserve">O slaves of </w:t>
      </w:r>
      <w:proofErr w:type="spellStart"/>
      <w:r>
        <w:rPr>
          <w:rFonts w:ascii="Century" w:hAnsi="Century"/>
          <w:sz w:val="32"/>
          <w:szCs w:val="32"/>
        </w:rPr>
        <w:t>Allâh</w:t>
      </w:r>
      <w:proofErr w:type="spellEnd"/>
      <w:r>
        <w:rPr>
          <w:rFonts w:ascii="Century" w:hAnsi="Century"/>
          <w:sz w:val="32"/>
          <w:szCs w:val="32"/>
        </w:rPr>
        <w:t xml:space="preserve">! </w:t>
      </w:r>
      <w:proofErr w:type="spellStart"/>
      <w:r>
        <w:rPr>
          <w:rFonts w:ascii="Century" w:hAnsi="Century"/>
          <w:sz w:val="32"/>
          <w:szCs w:val="32"/>
        </w:rPr>
        <w:t>Allâh</w:t>
      </w:r>
      <w:proofErr w:type="spellEnd"/>
      <w:r>
        <w:rPr>
          <w:rFonts w:ascii="Century" w:hAnsi="Century"/>
          <w:sz w:val="32"/>
          <w:szCs w:val="32"/>
        </w:rPr>
        <w:t>, the Most Glorified and Exalted says:</w:t>
      </w:r>
    </w:p>
    <w:p w:rsidR="004C4B1B" w:rsidRDefault="004C4B1B" w:rsidP="0080057F">
      <w:pPr>
        <w:bidi w:val="0"/>
        <w:jc w:val="center"/>
        <w:rPr>
          <w:rFonts w:ascii="Century" w:hAnsi="Century"/>
          <w:sz w:val="32"/>
          <w:szCs w:val="32"/>
        </w:rPr>
      </w:pPr>
      <w:r>
        <w:rPr>
          <w:rFonts w:ascii="Century" w:hAnsi="Century"/>
          <w:sz w:val="32"/>
          <w:szCs w:val="32"/>
          <w:highlight w:val="green"/>
        </w:rPr>
        <w:t xml:space="preserve"> </w:t>
      </w:r>
      <w:r w:rsidR="0080057F">
        <w:rPr>
          <w:rFonts w:ascii="Traditional Arabic" w:hAnsi="Traditional Arabic" w:cs="Traditional Arabic"/>
          <w:b/>
          <w:bCs/>
          <w:sz w:val="35"/>
          <w:szCs w:val="35"/>
          <w:rtl/>
        </w:rPr>
        <w:t>(</w:t>
      </w:r>
      <w:r>
        <w:rPr>
          <w:rFonts w:ascii="Traditional Arabic" w:hAnsi="Traditional Arabic" w:cs="Traditional Arabic"/>
          <w:b/>
          <w:bCs/>
          <w:sz w:val="35"/>
          <w:szCs w:val="35"/>
          <w:rtl/>
        </w:rPr>
        <w:t xml:space="preserve"> </w:t>
      </w:r>
      <w:r>
        <w:rPr>
          <w:rFonts w:ascii="Century" w:hAnsi="Century" w:hint="cs"/>
          <w:sz w:val="32"/>
          <w:szCs w:val="32"/>
          <w:rtl/>
        </w:rPr>
        <w:t xml:space="preserve">فَمَن تَعَجَّلَ </w:t>
      </w:r>
      <w:proofErr w:type="spellStart"/>
      <w:r>
        <w:rPr>
          <w:rFonts w:ascii="Century" w:hAnsi="Century" w:hint="cs"/>
          <w:sz w:val="32"/>
          <w:szCs w:val="32"/>
          <w:rtl/>
        </w:rPr>
        <w:t>فِى</w:t>
      </w:r>
      <w:proofErr w:type="spellEnd"/>
      <w:r>
        <w:rPr>
          <w:rFonts w:ascii="Century" w:hAnsi="Century" w:hint="cs"/>
          <w:sz w:val="32"/>
          <w:szCs w:val="32"/>
          <w:rtl/>
        </w:rPr>
        <w:t xml:space="preserve"> </w:t>
      </w:r>
      <w:proofErr w:type="spellStart"/>
      <w:r>
        <w:rPr>
          <w:rFonts w:ascii="Century" w:hAnsi="Century" w:hint="cs"/>
          <w:sz w:val="32"/>
          <w:szCs w:val="32"/>
          <w:rtl/>
        </w:rPr>
        <w:t>يَو</w:t>
      </w:r>
      <w:proofErr w:type="spellEnd"/>
      <w:r>
        <w:rPr>
          <w:rFonts w:ascii="Century" w:hAnsi="Century" w:hint="cs"/>
          <w:sz w:val="32"/>
          <w:szCs w:val="32"/>
          <w:rtl/>
        </w:rPr>
        <w:t xml:space="preserve">ۡمَيۡنِ فَلَآ </w:t>
      </w:r>
      <w:proofErr w:type="spellStart"/>
      <w:r>
        <w:rPr>
          <w:rFonts w:ascii="Century" w:hAnsi="Century" w:hint="cs"/>
          <w:sz w:val="32"/>
          <w:szCs w:val="32"/>
          <w:rtl/>
        </w:rPr>
        <w:t>إِث</w:t>
      </w:r>
      <w:proofErr w:type="spellEnd"/>
      <w:r>
        <w:rPr>
          <w:rFonts w:ascii="Century" w:hAnsi="Century" w:hint="cs"/>
          <w:sz w:val="32"/>
          <w:szCs w:val="32"/>
          <w:rtl/>
        </w:rPr>
        <w:t>ۡ</w:t>
      </w:r>
      <w:proofErr w:type="spellStart"/>
      <w:r>
        <w:rPr>
          <w:rFonts w:ascii="Century" w:hAnsi="Century" w:hint="cs"/>
          <w:sz w:val="32"/>
          <w:szCs w:val="32"/>
          <w:rtl/>
        </w:rPr>
        <w:t>مَ</w:t>
      </w:r>
      <w:proofErr w:type="spellEnd"/>
      <w:r>
        <w:rPr>
          <w:rFonts w:ascii="Century" w:hAnsi="Century" w:hint="cs"/>
          <w:sz w:val="32"/>
          <w:szCs w:val="32"/>
          <w:rtl/>
        </w:rPr>
        <w:t xml:space="preserve"> عَلَيۡهِ وَمَن تَأَخَّرَ فَلَآ </w:t>
      </w:r>
      <w:proofErr w:type="spellStart"/>
      <w:r>
        <w:rPr>
          <w:rFonts w:ascii="Century" w:hAnsi="Century" w:hint="cs"/>
          <w:sz w:val="32"/>
          <w:szCs w:val="32"/>
          <w:rtl/>
        </w:rPr>
        <w:t>إِث</w:t>
      </w:r>
      <w:proofErr w:type="spellEnd"/>
      <w:r>
        <w:rPr>
          <w:rFonts w:ascii="Century" w:hAnsi="Century" w:hint="cs"/>
          <w:sz w:val="32"/>
          <w:szCs w:val="32"/>
          <w:rtl/>
        </w:rPr>
        <w:t>ۡ</w:t>
      </w:r>
      <w:proofErr w:type="spellStart"/>
      <w:r>
        <w:rPr>
          <w:rFonts w:ascii="Century" w:hAnsi="Century" w:hint="cs"/>
          <w:sz w:val="32"/>
          <w:szCs w:val="32"/>
          <w:rtl/>
        </w:rPr>
        <w:t>مَ</w:t>
      </w:r>
      <w:proofErr w:type="spellEnd"/>
      <w:r>
        <w:rPr>
          <w:rFonts w:ascii="Century" w:hAnsi="Century" w:hint="cs"/>
          <w:sz w:val="32"/>
          <w:szCs w:val="32"/>
          <w:rtl/>
        </w:rPr>
        <w:t xml:space="preserve"> عَلَيۡهِ‌ۚ لِمَنِ ٱ</w:t>
      </w:r>
      <w:proofErr w:type="spellStart"/>
      <w:r>
        <w:rPr>
          <w:rFonts w:ascii="Century" w:hAnsi="Century" w:hint="cs"/>
          <w:sz w:val="32"/>
          <w:szCs w:val="32"/>
          <w:rtl/>
        </w:rPr>
        <w:t>تَّقَى</w:t>
      </w:r>
      <w:proofErr w:type="spellEnd"/>
      <w:r>
        <w:rPr>
          <w:rFonts w:ascii="Century" w:hAnsi="Century" w:hint="cs"/>
          <w:sz w:val="32"/>
          <w:szCs w:val="32"/>
          <w:rtl/>
        </w:rPr>
        <w:t xml:space="preserve">ٰ‌ۗ </w:t>
      </w:r>
      <w:proofErr w:type="spellStart"/>
      <w:r>
        <w:rPr>
          <w:rFonts w:ascii="Century" w:hAnsi="Century" w:hint="cs"/>
          <w:sz w:val="32"/>
          <w:szCs w:val="32"/>
          <w:rtl/>
        </w:rPr>
        <w:t>وَ</w:t>
      </w:r>
      <w:proofErr w:type="spellEnd"/>
      <w:r>
        <w:rPr>
          <w:rFonts w:ascii="Century" w:hAnsi="Century" w:hint="cs"/>
          <w:sz w:val="32"/>
          <w:szCs w:val="32"/>
          <w:rtl/>
        </w:rPr>
        <w:t>ٱتَّقُواْ</w:t>
      </w:r>
      <w:r>
        <w:rPr>
          <w:rFonts w:ascii="Century" w:hAnsi="Century"/>
          <w:sz w:val="32"/>
          <w:szCs w:val="32"/>
        </w:rPr>
        <w:t xml:space="preserve"> </w:t>
      </w:r>
      <w:r>
        <w:rPr>
          <w:rFonts w:ascii="Century" w:hAnsi="Century" w:hint="cs"/>
          <w:sz w:val="32"/>
          <w:szCs w:val="32"/>
          <w:rtl/>
        </w:rPr>
        <w:t>ٱللَّهَ</w:t>
      </w:r>
      <w:r>
        <w:rPr>
          <w:rFonts w:ascii="Century" w:hAnsi="Century"/>
          <w:sz w:val="32"/>
          <w:szCs w:val="32"/>
        </w:rPr>
        <w:t xml:space="preserve"> </w:t>
      </w:r>
      <w:proofErr w:type="spellStart"/>
      <w:r>
        <w:rPr>
          <w:rFonts w:ascii="Century" w:hAnsi="Century" w:hint="cs"/>
          <w:sz w:val="32"/>
          <w:szCs w:val="32"/>
          <w:rtl/>
        </w:rPr>
        <w:t>وَ</w:t>
      </w:r>
      <w:proofErr w:type="spellEnd"/>
      <w:r>
        <w:rPr>
          <w:rFonts w:ascii="Century" w:hAnsi="Century" w:hint="cs"/>
          <w:sz w:val="32"/>
          <w:szCs w:val="32"/>
          <w:rtl/>
        </w:rPr>
        <w:t>ٱعۡ</w:t>
      </w:r>
      <w:proofErr w:type="spellStart"/>
      <w:r>
        <w:rPr>
          <w:rFonts w:ascii="Century" w:hAnsi="Century" w:hint="cs"/>
          <w:sz w:val="32"/>
          <w:szCs w:val="32"/>
          <w:rtl/>
        </w:rPr>
        <w:t>لَمُو</w:t>
      </w:r>
      <w:proofErr w:type="spellEnd"/>
      <w:r>
        <w:rPr>
          <w:rFonts w:ascii="Century" w:hAnsi="Century" w:hint="cs"/>
          <w:sz w:val="32"/>
          <w:szCs w:val="32"/>
          <w:rtl/>
        </w:rPr>
        <w:t>ٓ</w:t>
      </w:r>
      <w:proofErr w:type="spellStart"/>
      <w:r>
        <w:rPr>
          <w:rFonts w:ascii="Century" w:hAnsi="Century" w:hint="cs"/>
          <w:sz w:val="32"/>
          <w:szCs w:val="32"/>
          <w:rtl/>
        </w:rPr>
        <w:t>اْ</w:t>
      </w:r>
      <w:proofErr w:type="spellEnd"/>
      <w:r>
        <w:rPr>
          <w:rFonts w:ascii="Century" w:hAnsi="Century" w:hint="cs"/>
          <w:sz w:val="32"/>
          <w:szCs w:val="32"/>
          <w:rtl/>
        </w:rPr>
        <w:t xml:space="preserve"> أَنَّڪ</w:t>
      </w:r>
      <w:proofErr w:type="spellStart"/>
      <w:r>
        <w:rPr>
          <w:rFonts w:ascii="Century" w:hAnsi="Century" w:hint="cs"/>
          <w:sz w:val="32"/>
          <w:szCs w:val="32"/>
          <w:rtl/>
        </w:rPr>
        <w:t>ُم</w:t>
      </w:r>
      <w:proofErr w:type="spellEnd"/>
      <w:r>
        <w:rPr>
          <w:rFonts w:ascii="Century" w:hAnsi="Century" w:hint="cs"/>
          <w:sz w:val="32"/>
          <w:szCs w:val="32"/>
          <w:rtl/>
        </w:rPr>
        <w:t xml:space="preserve">ۡ إِلَيۡهِ </w:t>
      </w:r>
      <w:proofErr w:type="spellStart"/>
      <w:r>
        <w:rPr>
          <w:rFonts w:ascii="Century" w:hAnsi="Century" w:hint="cs"/>
          <w:sz w:val="32"/>
          <w:szCs w:val="32"/>
          <w:rtl/>
        </w:rPr>
        <w:t>تُح</w:t>
      </w:r>
      <w:proofErr w:type="spellEnd"/>
      <w:r>
        <w:rPr>
          <w:rFonts w:ascii="Century" w:hAnsi="Century" w:hint="cs"/>
          <w:sz w:val="32"/>
          <w:szCs w:val="32"/>
          <w:rtl/>
        </w:rPr>
        <w:t>ۡ</w:t>
      </w:r>
      <w:proofErr w:type="spellStart"/>
      <w:r>
        <w:rPr>
          <w:rFonts w:ascii="Century" w:hAnsi="Century" w:hint="cs"/>
          <w:sz w:val="32"/>
          <w:szCs w:val="32"/>
          <w:rtl/>
        </w:rPr>
        <w:t>شَرُونَ</w:t>
      </w:r>
      <w:proofErr w:type="spellEnd"/>
      <w:r>
        <w:rPr>
          <w:rFonts w:ascii="Traditional Arabic" w:hAnsi="Traditional Arabic" w:cs="Traditional Arabic"/>
          <w:b/>
          <w:bCs/>
          <w:sz w:val="35"/>
          <w:szCs w:val="35"/>
          <w:rtl/>
        </w:rPr>
        <w:t xml:space="preserve"> </w:t>
      </w:r>
      <w:r w:rsidR="0080057F">
        <w:rPr>
          <w:rFonts w:ascii="Traditional Arabic" w:hAnsi="Traditional Arabic" w:cs="Traditional Arabic"/>
          <w:b/>
          <w:bCs/>
          <w:sz w:val="35"/>
          <w:szCs w:val="35"/>
          <w:rtl/>
        </w:rPr>
        <w:t>)</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But whosoever hastens to leave in two days, there is no sin on him and whosoever stays on, there is no sin on him, if his aim is to do good and obey </w:t>
      </w:r>
      <w:proofErr w:type="spellStart"/>
      <w:r>
        <w:rPr>
          <w:rFonts w:ascii="Century" w:hAnsi="Century"/>
          <w:sz w:val="32"/>
          <w:szCs w:val="32"/>
        </w:rPr>
        <w:t>Allâh</w:t>
      </w:r>
      <w:proofErr w:type="spellEnd"/>
      <w:r>
        <w:rPr>
          <w:rFonts w:ascii="Century" w:hAnsi="Century"/>
          <w:sz w:val="32"/>
          <w:szCs w:val="32"/>
        </w:rPr>
        <w:t xml:space="preserve"> (fear Him), and know that you will surely be gathered unto Him [Al-</w:t>
      </w:r>
      <w:proofErr w:type="spellStart"/>
      <w:r>
        <w:rPr>
          <w:rFonts w:ascii="Century" w:hAnsi="Century"/>
          <w:sz w:val="32"/>
          <w:szCs w:val="32"/>
        </w:rPr>
        <w:t>Baqarah</w:t>
      </w:r>
      <w:proofErr w:type="spellEnd"/>
      <w:r>
        <w:rPr>
          <w:rFonts w:ascii="Century" w:hAnsi="Century"/>
          <w:sz w:val="32"/>
          <w:szCs w:val="32"/>
        </w:rPr>
        <w:t>: 203].</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implies that anyone that casts the pebbles on the twelfth day in the afternoon, he may hurry to go out of Mina before sunset, and this is called the first </w:t>
      </w:r>
      <w:proofErr w:type="spellStart"/>
      <w:r>
        <w:rPr>
          <w:rFonts w:ascii="Century" w:hAnsi="Century"/>
          <w:sz w:val="32"/>
          <w:szCs w:val="32"/>
        </w:rPr>
        <w:t>Nafr</w:t>
      </w:r>
      <w:proofErr w:type="spellEnd"/>
      <w:r>
        <w:rPr>
          <w:rFonts w:ascii="Century" w:hAnsi="Century"/>
          <w:sz w:val="32"/>
          <w:szCs w:val="32"/>
        </w:rPr>
        <w:t xml:space="preserve"> (the first possible day for leaving), but as for he that stays back at Mina and spends the night preceding the thirteenth day and casts the pebbles in the afternoon on the thirteenth day, it is the better practice; because such was the practice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it is called the second </w:t>
      </w:r>
      <w:proofErr w:type="spellStart"/>
      <w:r>
        <w:rPr>
          <w:rFonts w:ascii="Century" w:hAnsi="Century"/>
          <w:sz w:val="32"/>
          <w:szCs w:val="32"/>
        </w:rPr>
        <w:t>Nafr</w:t>
      </w:r>
      <w:proofErr w:type="spellEnd"/>
      <w:r>
        <w:rPr>
          <w:rFonts w:ascii="Century" w:hAnsi="Century"/>
          <w:sz w:val="32"/>
          <w:szCs w:val="32"/>
        </w:rPr>
        <w:t xml:space="preserve"> (the second possible day for leaving).</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proofErr w:type="spellStart"/>
      <w:r>
        <w:rPr>
          <w:rFonts w:ascii="Century" w:hAnsi="Century"/>
          <w:sz w:val="32"/>
          <w:szCs w:val="32"/>
        </w:rPr>
        <w:t>Allâh</w:t>
      </w:r>
      <w:proofErr w:type="spellEnd"/>
      <w:r>
        <w:rPr>
          <w:rFonts w:ascii="Century" w:hAnsi="Century"/>
          <w:sz w:val="32"/>
          <w:szCs w:val="32"/>
        </w:rPr>
        <w:t xml:space="preserve">! Teach us that which will be advantageous to us and accept our Hajj and </w:t>
      </w:r>
      <w:proofErr w:type="spellStart"/>
      <w:r>
        <w:rPr>
          <w:rFonts w:ascii="Century" w:hAnsi="Century"/>
          <w:sz w:val="32"/>
          <w:szCs w:val="32"/>
        </w:rPr>
        <w:t>Umrah</w:t>
      </w:r>
      <w:proofErr w:type="spellEnd"/>
      <w:r>
        <w:rPr>
          <w:rFonts w:ascii="Century" w:hAnsi="Century"/>
          <w:sz w:val="32"/>
          <w:szCs w:val="32"/>
        </w:rPr>
        <w:t xml:space="preserve"> rites from us...</w:t>
      </w:r>
    </w:p>
    <w:p w:rsidR="004C4B1B" w:rsidRDefault="004C4B1B" w:rsidP="0080057F">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4C4B1B" w:rsidRDefault="0080057F" w:rsidP="0080057F">
      <w:pPr>
        <w:bidi w:val="0"/>
        <w:jc w:val="center"/>
        <w:rPr>
          <w:rFonts w:ascii="Century" w:hAnsi="Century"/>
          <w:sz w:val="32"/>
          <w:szCs w:val="32"/>
          <w:rtl/>
        </w:rPr>
      </w:pPr>
      <w:r>
        <w:rPr>
          <w:rFonts w:ascii="Traditional Arabic" w:hAnsi="Traditional Arabic" w:cs="Traditional Arabic"/>
          <w:b/>
          <w:bCs/>
          <w:sz w:val="35"/>
          <w:szCs w:val="35"/>
          <w:rtl/>
        </w:rPr>
        <w:t>(</w:t>
      </w:r>
      <w:r w:rsidR="004C4B1B">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4C4B1B" w:rsidRDefault="004C4B1B" w:rsidP="0080057F">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p w:rsidR="00D11BDB" w:rsidRPr="004C4B1B" w:rsidRDefault="00D11BDB" w:rsidP="0080057F">
      <w:pPr>
        <w:bidi w:val="0"/>
      </w:pPr>
    </w:p>
    <w:sectPr w:rsidR="00D11BDB" w:rsidRPr="004C4B1B" w:rsidSect="0087686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Traditional Arabic">
    <w:altName w:val="QCF2BSML"/>
    <w:charset w:val="B2"/>
    <w:family w:val="auto"/>
    <w:pitch w:val="default"/>
    <w:sig w:usb0="00002001" w:usb1="00000000" w:usb2="00000000" w:usb3="00000000" w:csb0="0000004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502"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0"/>
  <w:characterSpacingControl w:val="doNotCompress"/>
  <w:compat>
    <w:spaceForUL/>
    <w:doNotLeaveBackslashAlone/>
    <w:ulTrailSpace/>
    <w:useFELayout/>
  </w:compat>
  <w:rsids>
    <w:rsidRoot w:val="00D11BDB"/>
    <w:rsid w:val="001F0910"/>
    <w:rsid w:val="002A3D53"/>
    <w:rsid w:val="00454B09"/>
    <w:rsid w:val="004C4B1B"/>
    <w:rsid w:val="007F1848"/>
    <w:rsid w:val="0080057F"/>
    <w:rsid w:val="00876861"/>
    <w:rsid w:val="00A057D2"/>
    <w:rsid w:val="00D11BDB"/>
    <w:rsid w:val="00DC754C"/>
    <w:rsid w:val="00EE40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iPriority="99"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61"/>
    <w:pPr>
      <w:bidi/>
      <w:spacing w:after="160" w:line="259" w:lineRule="auto"/>
    </w:pPr>
    <w:rPr>
      <w:rFonts w:eastAsia="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6861"/>
    <w:rPr>
      <w:rFonts w:ascii="Tahoma" w:hAnsi="Tahoma" w:cs="Tahoma"/>
      <w:sz w:val="16"/>
      <w:szCs w:val="16"/>
    </w:rPr>
  </w:style>
  <w:style w:type="paragraph" w:styleId="a4">
    <w:name w:val="annotation text"/>
    <w:basedOn w:val="a"/>
    <w:link w:val="Char0"/>
    <w:rsid w:val="00876861"/>
  </w:style>
  <w:style w:type="paragraph" w:styleId="a5">
    <w:name w:val="annotation subject"/>
    <w:basedOn w:val="a4"/>
    <w:next w:val="a4"/>
    <w:link w:val="Char1"/>
    <w:semiHidden/>
    <w:unhideWhenUsed/>
    <w:rsid w:val="00876861"/>
    <w:rPr>
      <w:b/>
      <w:bCs/>
      <w:sz w:val="20"/>
      <w:szCs w:val="20"/>
    </w:rPr>
  </w:style>
  <w:style w:type="paragraph" w:styleId="a6">
    <w:name w:val="footer"/>
    <w:basedOn w:val="a"/>
    <w:link w:val="Char2"/>
    <w:uiPriority w:val="99"/>
    <w:unhideWhenUsed/>
    <w:rsid w:val="00876861"/>
    <w:pPr>
      <w:tabs>
        <w:tab w:val="center" w:pos="4153"/>
        <w:tab w:val="right" w:pos="8306"/>
      </w:tabs>
    </w:pPr>
  </w:style>
  <w:style w:type="paragraph" w:styleId="a7">
    <w:name w:val="header"/>
    <w:basedOn w:val="a"/>
    <w:link w:val="Char3"/>
    <w:uiPriority w:val="99"/>
    <w:unhideWhenUsed/>
    <w:rsid w:val="00876861"/>
    <w:pPr>
      <w:tabs>
        <w:tab w:val="center" w:pos="4153"/>
        <w:tab w:val="right" w:pos="8306"/>
      </w:tabs>
    </w:pPr>
  </w:style>
  <w:style w:type="character" w:styleId="a8">
    <w:name w:val="annotation reference"/>
    <w:uiPriority w:val="99"/>
    <w:rsid w:val="00876861"/>
    <w:rPr>
      <w:sz w:val="16"/>
      <w:szCs w:val="16"/>
    </w:rPr>
  </w:style>
  <w:style w:type="paragraph" w:customStyle="1" w:styleId="ListParagraph1">
    <w:name w:val="List Paragraph1"/>
    <w:basedOn w:val="a"/>
    <w:uiPriority w:val="34"/>
    <w:qFormat/>
    <w:rsid w:val="00876861"/>
    <w:pPr>
      <w:ind w:left="720"/>
      <w:contextualSpacing/>
    </w:pPr>
  </w:style>
  <w:style w:type="character" w:customStyle="1" w:styleId="Char0">
    <w:name w:val="نص تعليق Char"/>
    <w:link w:val="a4"/>
    <w:rsid w:val="00876861"/>
    <w:rPr>
      <w:rFonts w:ascii="Times New Roman" w:eastAsia="Times New Roman" w:hAnsi="Times New Roman" w:cs="Times New Roman"/>
      <w:sz w:val="24"/>
      <w:szCs w:val="24"/>
    </w:rPr>
  </w:style>
  <w:style w:type="character" w:customStyle="1" w:styleId="Char">
    <w:name w:val="نص في بالون Char"/>
    <w:link w:val="a3"/>
    <w:uiPriority w:val="99"/>
    <w:semiHidden/>
    <w:rsid w:val="00876861"/>
    <w:rPr>
      <w:rFonts w:ascii="Tahoma" w:eastAsia="Times New Roman" w:hAnsi="Tahoma" w:cs="Tahoma"/>
      <w:sz w:val="16"/>
      <w:szCs w:val="16"/>
    </w:rPr>
  </w:style>
  <w:style w:type="character" w:customStyle="1" w:styleId="Char3">
    <w:name w:val="رأس صفحة Char"/>
    <w:link w:val="a7"/>
    <w:uiPriority w:val="99"/>
    <w:rsid w:val="00876861"/>
    <w:rPr>
      <w:rFonts w:ascii="Times New Roman" w:eastAsia="Times New Roman" w:hAnsi="Times New Roman" w:cs="Times New Roman"/>
      <w:sz w:val="24"/>
      <w:szCs w:val="24"/>
    </w:rPr>
  </w:style>
  <w:style w:type="character" w:customStyle="1" w:styleId="Char2">
    <w:name w:val="تذييل صفحة Char"/>
    <w:link w:val="a6"/>
    <w:uiPriority w:val="99"/>
    <w:rsid w:val="00876861"/>
    <w:rPr>
      <w:rFonts w:ascii="Times New Roman" w:eastAsia="Times New Roman" w:hAnsi="Times New Roman" w:cs="Times New Roman"/>
      <w:sz w:val="24"/>
      <w:szCs w:val="24"/>
    </w:rPr>
  </w:style>
  <w:style w:type="character" w:customStyle="1" w:styleId="Char1">
    <w:name w:val="موضوع تعليق Char"/>
    <w:link w:val="a5"/>
    <w:semiHidden/>
    <w:rsid w:val="00876861"/>
    <w:rPr>
      <w:rFonts w:ascii="Times New Roman" w:eastAsia="Times New Roman" w:hAnsi="Times New Roman" w:cs="Times New Roman"/>
      <w:b/>
      <w:bCs/>
      <w:sz w:val="24"/>
      <w:szCs w:val="24"/>
      <w:lang w:eastAsia="en-US"/>
    </w:rPr>
  </w:style>
  <w:style w:type="paragraph" w:styleId="a9">
    <w:name w:val="List Paragraph"/>
    <w:basedOn w:val="a"/>
    <w:uiPriority w:val="34"/>
    <w:qFormat/>
    <w:rsid w:val="007F1848"/>
    <w:pPr>
      <w:spacing w:after="0" w:line="240" w:lineRule="auto"/>
      <w:ind w:left="720" w:firstLine="720"/>
      <w:contextualSpacing/>
      <w:jc w:val="lowKashida"/>
    </w:pPr>
    <w:rPr>
      <w:rFonts w:cs="A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iPriority="99"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rFonts w:eastAsia="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ahoma" w:hAnsi="Tahoma" w:cs="Tahoma"/>
      <w:sz w:val="16"/>
      <w:szCs w:val="16"/>
    </w:rPr>
  </w:style>
  <w:style w:type="paragraph" w:styleId="a4">
    <w:name w:val="annotation text"/>
    <w:basedOn w:val="a"/>
    <w:link w:val="Char0"/>
  </w:style>
  <w:style w:type="paragraph" w:styleId="a5">
    <w:name w:val="annotation subject"/>
    <w:basedOn w:val="a4"/>
    <w:next w:val="a4"/>
    <w:link w:val="Char1"/>
    <w:semiHidden/>
    <w:unhideWhenUsed/>
    <w:rPr>
      <w:b/>
      <w:bCs/>
      <w:sz w:val="20"/>
      <w:szCs w:val="20"/>
    </w:rPr>
  </w:style>
  <w:style w:type="paragraph" w:styleId="a6">
    <w:name w:val="footer"/>
    <w:basedOn w:val="a"/>
    <w:link w:val="Char2"/>
    <w:uiPriority w:val="99"/>
    <w:unhideWhenUsed/>
    <w:pPr>
      <w:tabs>
        <w:tab w:val="center" w:pos="4153"/>
        <w:tab w:val="right" w:pos="8306"/>
      </w:tabs>
    </w:pPr>
  </w:style>
  <w:style w:type="paragraph" w:styleId="a7">
    <w:name w:val="header"/>
    <w:basedOn w:val="a"/>
    <w:link w:val="Char3"/>
    <w:uiPriority w:val="99"/>
    <w:unhideWhenUsed/>
    <w:pPr>
      <w:tabs>
        <w:tab w:val="center" w:pos="4153"/>
        <w:tab w:val="right" w:pos="8306"/>
      </w:tabs>
    </w:pPr>
  </w:style>
  <w:style w:type="character" w:styleId="a8">
    <w:name w:val="annotation reference"/>
    <w:uiPriority w:val="99"/>
    <w:rPr>
      <w:sz w:val="16"/>
      <w:szCs w:val="16"/>
    </w:rPr>
  </w:style>
  <w:style w:type="paragraph" w:customStyle="1" w:styleId="ListParagraph1">
    <w:name w:val="List Paragraph1"/>
    <w:basedOn w:val="a"/>
    <w:uiPriority w:val="34"/>
    <w:qFormat/>
    <w:pPr>
      <w:ind w:left="720"/>
      <w:contextualSpacing/>
    </w:pPr>
  </w:style>
  <w:style w:type="character" w:customStyle="1" w:styleId="Char0">
    <w:name w:val="نص تعليق Char"/>
    <w:link w:val="a4"/>
    <w:rPr>
      <w:rFonts w:ascii="Times New Roman" w:eastAsia="Times New Roman" w:hAnsi="Times New Roman" w:cs="Times New Roman"/>
      <w:sz w:val="24"/>
      <w:szCs w:val="24"/>
    </w:rPr>
  </w:style>
  <w:style w:type="character" w:customStyle="1" w:styleId="Char">
    <w:name w:val="نص في بالون Char"/>
    <w:link w:val="a3"/>
    <w:uiPriority w:val="99"/>
    <w:semiHidden/>
    <w:rPr>
      <w:rFonts w:ascii="Tahoma" w:eastAsia="Times New Roman" w:hAnsi="Tahoma" w:cs="Tahoma"/>
      <w:sz w:val="16"/>
      <w:szCs w:val="16"/>
    </w:rPr>
  </w:style>
  <w:style w:type="character" w:customStyle="1" w:styleId="Char3">
    <w:name w:val="رأس الصفحة Char"/>
    <w:link w:val="a7"/>
    <w:uiPriority w:val="99"/>
    <w:rPr>
      <w:rFonts w:ascii="Times New Roman" w:eastAsia="Times New Roman" w:hAnsi="Times New Roman" w:cs="Times New Roman"/>
      <w:sz w:val="24"/>
      <w:szCs w:val="24"/>
    </w:rPr>
  </w:style>
  <w:style w:type="character" w:customStyle="1" w:styleId="Char2">
    <w:name w:val="تذييل الصفحة Char"/>
    <w:link w:val="a6"/>
    <w:uiPriority w:val="99"/>
    <w:rPr>
      <w:rFonts w:ascii="Times New Roman" w:eastAsia="Times New Roman" w:hAnsi="Times New Roman" w:cs="Times New Roman"/>
      <w:sz w:val="24"/>
      <w:szCs w:val="24"/>
    </w:rPr>
  </w:style>
  <w:style w:type="character" w:customStyle="1" w:styleId="Char1">
    <w:name w:val="موضوع تعليق Char"/>
    <w:link w:val="a5"/>
    <w:semiHidden/>
    <w:rPr>
      <w:rFonts w:ascii="Times New Roman" w:eastAsia="Times New Roman" w:hAnsi="Times New Roman" w:cs="Times New Roman"/>
      <w:b/>
      <w:bCs/>
      <w:sz w:val="24"/>
      <w:szCs w:val="24"/>
      <w:lang w:eastAsia="en-US"/>
    </w:rPr>
  </w:style>
  <w:style w:type="paragraph" w:styleId="a9">
    <w:name w:val="List Paragraph"/>
    <w:basedOn w:val="a"/>
    <w:uiPriority w:val="34"/>
    <w:qFormat/>
    <w:rsid w:val="007F1848"/>
    <w:pPr>
      <w:spacing w:after="0" w:line="240" w:lineRule="auto"/>
      <w:ind w:left="720" w:firstLine="720"/>
      <w:contextualSpacing/>
      <w:jc w:val="lowKashida"/>
    </w:pPr>
    <w:rPr>
      <w:rFonts w:cs="ATraditional Arabic"/>
      <w:sz w:val="36"/>
      <w:szCs w:val="36"/>
    </w:rPr>
  </w:style>
</w:styles>
</file>

<file path=word/webSettings.xml><?xml version="1.0" encoding="utf-8"?>
<w:webSettings xmlns:r="http://schemas.openxmlformats.org/officeDocument/2006/relationships" xmlns:w="http://schemas.openxmlformats.org/wordprocessingml/2006/main">
  <w:divs>
    <w:div w:id="111631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2907</Words>
  <Characters>16571</Characters>
  <Application>Microsoft Office Word</Application>
  <DocSecurity>0</DocSecurity>
  <Lines>138</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5</cp:revision>
  <dcterms:created xsi:type="dcterms:W3CDTF">2017-01-19T07:04:00Z</dcterms:created>
  <dcterms:modified xsi:type="dcterms:W3CDTF">2018-02-11T18:13:00Z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