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XSpec="center" w:tblpY="959"/>
        <w:bidiVisual/>
        <w:tblW w:w="489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0"/>
        <w:gridCol w:w="408"/>
        <w:gridCol w:w="247"/>
        <w:gridCol w:w="324"/>
        <w:gridCol w:w="590"/>
        <w:gridCol w:w="597"/>
        <w:gridCol w:w="303"/>
        <w:gridCol w:w="403"/>
        <w:gridCol w:w="603"/>
        <w:gridCol w:w="553"/>
        <w:gridCol w:w="631"/>
        <w:gridCol w:w="247"/>
        <w:gridCol w:w="509"/>
        <w:gridCol w:w="446"/>
        <w:gridCol w:w="9"/>
        <w:gridCol w:w="212"/>
        <w:gridCol w:w="457"/>
        <w:gridCol w:w="571"/>
        <w:gridCol w:w="1615"/>
      </w:tblGrid>
      <w:tr w:rsidR="00CD3704" w:rsidRPr="006A3C64" w:rsidTr="0000786E">
        <w:trPr>
          <w:trHeight w:val="537"/>
        </w:trPr>
        <w:tc>
          <w:tcPr>
            <w:tcW w:w="5000" w:type="pct"/>
            <w:gridSpan w:val="19"/>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jc w:val="center"/>
              <w:rPr>
                <w:rFonts w:ascii="Arial" w:hAnsi="Arial"/>
                <w:b/>
                <w:bCs/>
                <w:sz w:val="8"/>
                <w:szCs w:val="20"/>
              </w:rPr>
            </w:pPr>
            <w:r w:rsidRPr="006A3C64">
              <w:rPr>
                <w:rFonts w:ascii="Arial" w:hAnsi="Arial"/>
                <w:sz w:val="8"/>
                <w:szCs w:val="20"/>
                <w:rtl/>
              </w:rPr>
              <w:t>خاص بالمسئول عن الزاوية</w:t>
            </w:r>
          </w:p>
        </w:tc>
      </w:tr>
      <w:tr w:rsidR="00CD3704" w:rsidRPr="006A3C64" w:rsidTr="0000786E">
        <w:trPr>
          <w:trHeight w:val="20"/>
        </w:trPr>
        <w:tc>
          <w:tcPr>
            <w:tcW w:w="691" w:type="pct"/>
            <w:gridSpan w:val="3"/>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عنوان المادة</w:t>
            </w:r>
          </w:p>
        </w:tc>
        <w:tc>
          <w:tcPr>
            <w:tcW w:w="2542" w:type="pct"/>
            <w:gridSpan w:val="10"/>
            <w:tcBorders>
              <w:top w:val="double" w:sz="4" w:space="0" w:color="auto"/>
              <w:left w:val="double" w:sz="4" w:space="0" w:color="auto"/>
              <w:bottom w:val="double" w:sz="4" w:space="0" w:color="auto"/>
              <w:right w:val="double" w:sz="4" w:space="0" w:color="auto"/>
            </w:tcBorders>
            <w:vAlign w:val="center"/>
            <w:hideMark/>
          </w:tcPr>
          <w:p w:rsidR="00CD3704" w:rsidRPr="007D4BAE" w:rsidRDefault="00CD3704" w:rsidP="00CD3704">
            <w:pPr>
              <w:bidi/>
              <w:spacing w:after="0" w:line="240" w:lineRule="auto"/>
              <w:rPr>
                <w:rFonts w:ascii="Arial" w:hAnsi="Arial" w:cs="mylotus"/>
                <w:color w:val="0000FF"/>
                <w:sz w:val="6"/>
                <w:szCs w:val="16"/>
                <w:rtl/>
              </w:rPr>
            </w:pPr>
            <w:r w:rsidRPr="00CD3704">
              <w:rPr>
                <w:rFonts w:ascii="Arial" w:hAnsi="Arial" w:cs="mylotus" w:hint="cs"/>
                <w:color w:val="0000FF"/>
                <w:sz w:val="6"/>
                <w:szCs w:val="16"/>
                <w:rtl/>
              </w:rPr>
              <w:t>من</w:t>
            </w:r>
            <w:r w:rsidRPr="00CD3704">
              <w:rPr>
                <w:rFonts w:ascii="Arial" w:hAnsi="Arial" w:cs="mylotus"/>
                <w:color w:val="0000FF"/>
                <w:sz w:val="6"/>
                <w:szCs w:val="16"/>
                <w:rtl/>
              </w:rPr>
              <w:t xml:space="preserve"> </w:t>
            </w:r>
            <w:r w:rsidRPr="00CD3704">
              <w:rPr>
                <w:rFonts w:ascii="Arial" w:hAnsi="Arial" w:cs="mylotus" w:hint="cs"/>
                <w:color w:val="0000FF"/>
                <w:sz w:val="6"/>
                <w:szCs w:val="16"/>
                <w:rtl/>
              </w:rPr>
              <w:t>مخالفات</w:t>
            </w:r>
            <w:r w:rsidRPr="00CD3704">
              <w:rPr>
                <w:rFonts w:ascii="Arial" w:hAnsi="Arial" w:cs="mylotus"/>
                <w:color w:val="0000FF"/>
                <w:sz w:val="6"/>
                <w:szCs w:val="16"/>
                <w:rtl/>
              </w:rPr>
              <w:t xml:space="preserve"> </w:t>
            </w:r>
            <w:r w:rsidRPr="00CD3704">
              <w:rPr>
                <w:rFonts w:ascii="Arial" w:hAnsi="Arial" w:cs="mylotus" w:hint="cs"/>
                <w:color w:val="0000FF"/>
                <w:sz w:val="6"/>
                <w:szCs w:val="16"/>
                <w:rtl/>
              </w:rPr>
              <w:t>الرقاة</w:t>
            </w:r>
            <w:r w:rsidRPr="00CD3704">
              <w:rPr>
                <w:rFonts w:ascii="Arial" w:hAnsi="Arial" w:cs="mylotus"/>
                <w:color w:val="0000FF"/>
                <w:sz w:val="6"/>
                <w:szCs w:val="16"/>
              </w:rPr>
              <w:t xml:space="preserve"> </w:t>
            </w:r>
          </w:p>
        </w:tc>
        <w:tc>
          <w:tcPr>
            <w:tcW w:w="600" w:type="pct"/>
            <w:gridSpan w:val="4"/>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نوع المادة</w:t>
            </w:r>
          </w:p>
        </w:tc>
        <w:tc>
          <w:tcPr>
            <w:tcW w:w="1168" w:type="pct"/>
            <w:gridSpan w:val="2"/>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sz w:val="8"/>
                <w:szCs w:val="20"/>
              </w:rPr>
            </w:pPr>
          </w:p>
        </w:tc>
      </w:tr>
      <w:tr w:rsidR="00CD3704" w:rsidRPr="006A3C64" w:rsidTr="0000786E">
        <w:trPr>
          <w:trHeight w:val="163"/>
        </w:trPr>
        <w:tc>
          <w:tcPr>
            <w:tcW w:w="691" w:type="pct"/>
            <w:gridSpan w:val="3"/>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الخطيب</w:t>
            </w:r>
          </w:p>
        </w:tc>
        <w:tc>
          <w:tcPr>
            <w:tcW w:w="2542" w:type="pct"/>
            <w:gridSpan w:val="10"/>
            <w:tcBorders>
              <w:top w:val="double" w:sz="4" w:space="0" w:color="auto"/>
              <w:left w:val="double" w:sz="4" w:space="0" w:color="auto"/>
              <w:bottom w:val="double" w:sz="4" w:space="0" w:color="auto"/>
              <w:right w:val="double" w:sz="4" w:space="0" w:color="auto"/>
            </w:tcBorders>
            <w:vAlign w:val="center"/>
            <w:hideMark/>
          </w:tcPr>
          <w:p w:rsidR="00CD3704" w:rsidRPr="007D4BAE" w:rsidRDefault="00CD3704" w:rsidP="0000786E">
            <w:pPr>
              <w:bidi/>
              <w:spacing w:after="0" w:line="240" w:lineRule="auto"/>
              <w:rPr>
                <w:rFonts w:ascii="Arial" w:hAnsi="Arial" w:cs="mylotus"/>
                <w:color w:val="0000FF"/>
                <w:sz w:val="6"/>
                <w:szCs w:val="16"/>
                <w:rtl/>
              </w:rPr>
            </w:pPr>
            <w:r w:rsidRPr="00CD3704">
              <w:rPr>
                <w:rFonts w:ascii="Arial" w:hAnsi="Arial" w:cs="mylotus" w:hint="cs"/>
                <w:color w:val="0000FF"/>
                <w:sz w:val="6"/>
                <w:szCs w:val="16"/>
                <w:rtl/>
              </w:rPr>
              <w:t>د</w:t>
            </w:r>
            <w:r w:rsidRPr="00CD3704">
              <w:rPr>
                <w:rFonts w:ascii="Arial" w:hAnsi="Arial" w:cs="mylotus"/>
                <w:color w:val="0000FF"/>
                <w:sz w:val="6"/>
                <w:szCs w:val="16"/>
                <w:rtl/>
              </w:rPr>
              <w:t xml:space="preserve">. </w:t>
            </w:r>
            <w:r w:rsidRPr="00CD3704">
              <w:rPr>
                <w:rFonts w:ascii="Arial" w:hAnsi="Arial" w:cs="mylotus" w:hint="cs"/>
                <w:color w:val="0000FF"/>
                <w:sz w:val="6"/>
                <w:szCs w:val="16"/>
                <w:rtl/>
              </w:rPr>
              <w:t>علي</w:t>
            </w:r>
            <w:r w:rsidRPr="00CD3704">
              <w:rPr>
                <w:rFonts w:ascii="Arial" w:hAnsi="Arial" w:cs="mylotus"/>
                <w:color w:val="0000FF"/>
                <w:sz w:val="6"/>
                <w:szCs w:val="16"/>
                <w:rtl/>
              </w:rPr>
              <w:t xml:space="preserve"> </w:t>
            </w:r>
            <w:r w:rsidRPr="00CD3704">
              <w:rPr>
                <w:rFonts w:ascii="Arial" w:hAnsi="Arial" w:cs="mylotus" w:hint="cs"/>
                <w:color w:val="0000FF"/>
                <w:sz w:val="6"/>
                <w:szCs w:val="16"/>
                <w:rtl/>
              </w:rPr>
              <w:t>بن</w:t>
            </w:r>
            <w:r w:rsidRPr="00CD3704">
              <w:rPr>
                <w:rFonts w:ascii="Arial" w:hAnsi="Arial" w:cs="mylotus"/>
                <w:color w:val="0000FF"/>
                <w:sz w:val="6"/>
                <w:szCs w:val="16"/>
                <w:rtl/>
              </w:rPr>
              <w:t xml:space="preserve"> </w:t>
            </w:r>
            <w:r w:rsidRPr="00CD3704">
              <w:rPr>
                <w:rFonts w:ascii="Arial" w:hAnsi="Arial" w:cs="mylotus" w:hint="cs"/>
                <w:color w:val="0000FF"/>
                <w:sz w:val="6"/>
                <w:szCs w:val="16"/>
                <w:rtl/>
              </w:rPr>
              <w:t>يحيى</w:t>
            </w:r>
            <w:r w:rsidRPr="00CD3704">
              <w:rPr>
                <w:rFonts w:ascii="Arial" w:hAnsi="Arial" w:cs="mylotus"/>
                <w:color w:val="0000FF"/>
                <w:sz w:val="6"/>
                <w:szCs w:val="16"/>
                <w:rtl/>
              </w:rPr>
              <w:t xml:space="preserve"> </w:t>
            </w:r>
            <w:r w:rsidRPr="00CD3704">
              <w:rPr>
                <w:rFonts w:ascii="Arial" w:hAnsi="Arial" w:cs="mylotus" w:hint="cs"/>
                <w:color w:val="0000FF"/>
                <w:sz w:val="6"/>
                <w:szCs w:val="16"/>
                <w:rtl/>
              </w:rPr>
              <w:t>الحدادي</w:t>
            </w:r>
          </w:p>
        </w:tc>
        <w:tc>
          <w:tcPr>
            <w:tcW w:w="600" w:type="pct"/>
            <w:gridSpan w:val="4"/>
            <w:vMerge w:val="restart"/>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التاريخ</w:t>
            </w:r>
          </w:p>
        </w:tc>
        <w:tc>
          <w:tcPr>
            <w:tcW w:w="1168" w:type="pct"/>
            <w:gridSpan w:val="2"/>
            <w:vMerge w:val="restart"/>
            <w:tcBorders>
              <w:top w:val="double" w:sz="4" w:space="0" w:color="auto"/>
              <w:left w:val="double" w:sz="4" w:space="0" w:color="auto"/>
              <w:bottom w:val="double" w:sz="4" w:space="0" w:color="auto"/>
              <w:right w:val="double" w:sz="4" w:space="0" w:color="auto"/>
            </w:tcBorders>
            <w:vAlign w:val="center"/>
            <w:hideMark/>
          </w:tcPr>
          <w:p w:rsidR="00CD3704" w:rsidRPr="003C678B" w:rsidRDefault="00CD3704" w:rsidP="0000786E">
            <w:pPr>
              <w:bidi/>
              <w:spacing w:after="0" w:line="240" w:lineRule="auto"/>
              <w:rPr>
                <w:sz w:val="26"/>
                <w:szCs w:val="26"/>
                <w:rtl/>
                <w:lang w:bidi="ar-EG"/>
              </w:rPr>
            </w:pPr>
            <w:r>
              <w:rPr>
                <w:rFonts w:hint="cs"/>
                <w:sz w:val="26"/>
                <w:szCs w:val="26"/>
                <w:rtl/>
              </w:rPr>
              <w:t>//////////////////</w:t>
            </w:r>
          </w:p>
        </w:tc>
      </w:tr>
      <w:tr w:rsidR="00CD3704" w:rsidRPr="006A3C64" w:rsidTr="0000786E">
        <w:trPr>
          <w:trHeight w:val="20"/>
        </w:trPr>
        <w:tc>
          <w:tcPr>
            <w:tcW w:w="691" w:type="pct"/>
            <w:gridSpan w:val="3"/>
            <w:tcBorders>
              <w:top w:val="single" w:sz="4" w:space="0" w:color="auto"/>
              <w:left w:val="double" w:sz="4" w:space="0" w:color="auto"/>
              <w:bottom w:val="sing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المدقق</w:t>
            </w:r>
          </w:p>
        </w:tc>
        <w:tc>
          <w:tcPr>
            <w:tcW w:w="2542" w:type="pct"/>
            <w:gridSpan w:val="10"/>
            <w:tcBorders>
              <w:top w:val="single" w:sz="4" w:space="0" w:color="auto"/>
              <w:left w:val="double" w:sz="4" w:space="0" w:color="auto"/>
              <w:bottom w:val="single" w:sz="4" w:space="0" w:color="auto"/>
              <w:right w:val="double" w:sz="4" w:space="0" w:color="auto"/>
            </w:tcBorders>
            <w:vAlign w:val="center"/>
            <w:hideMark/>
          </w:tcPr>
          <w:p w:rsidR="00CD3704" w:rsidRPr="006A3C64" w:rsidRDefault="00CD3704" w:rsidP="0000786E">
            <w:pPr>
              <w:bidi/>
              <w:spacing w:after="0" w:line="240" w:lineRule="auto"/>
              <w:rPr>
                <w:sz w:val="8"/>
                <w:szCs w:val="20"/>
              </w:rPr>
            </w:pPr>
          </w:p>
        </w:tc>
        <w:tc>
          <w:tcPr>
            <w:tcW w:w="0" w:type="auto"/>
            <w:gridSpan w:val="4"/>
            <w:vMerge/>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p>
        </w:tc>
        <w:tc>
          <w:tcPr>
            <w:tcW w:w="1168" w:type="pct"/>
            <w:gridSpan w:val="2"/>
            <w:vMerge/>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sz w:val="8"/>
                <w:szCs w:val="20"/>
              </w:rPr>
            </w:pPr>
          </w:p>
        </w:tc>
      </w:tr>
      <w:tr w:rsidR="00CD3704" w:rsidRPr="006A3C64" w:rsidTr="0000786E">
        <w:trPr>
          <w:trHeight w:val="20"/>
        </w:trPr>
        <w:tc>
          <w:tcPr>
            <w:tcW w:w="691" w:type="pct"/>
            <w:gridSpan w:val="3"/>
            <w:tcBorders>
              <w:top w:val="sing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محرر المادة</w:t>
            </w:r>
          </w:p>
        </w:tc>
        <w:tc>
          <w:tcPr>
            <w:tcW w:w="2542" w:type="pct"/>
            <w:gridSpan w:val="10"/>
            <w:tcBorders>
              <w:top w:val="sing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sz w:val="8"/>
                <w:szCs w:val="20"/>
              </w:rPr>
            </w:pPr>
          </w:p>
        </w:tc>
        <w:tc>
          <w:tcPr>
            <w:tcW w:w="0" w:type="auto"/>
            <w:gridSpan w:val="4"/>
            <w:vMerge/>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p>
        </w:tc>
        <w:tc>
          <w:tcPr>
            <w:tcW w:w="1168" w:type="pct"/>
            <w:gridSpan w:val="2"/>
            <w:vMerge/>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sz w:val="8"/>
                <w:szCs w:val="20"/>
              </w:rPr>
            </w:pPr>
          </w:p>
        </w:tc>
      </w:tr>
      <w:tr w:rsidR="00CD3704" w:rsidRPr="006A3C64" w:rsidTr="0000786E">
        <w:trPr>
          <w:trHeight w:val="20"/>
        </w:trPr>
        <w:tc>
          <w:tcPr>
            <w:tcW w:w="5000" w:type="pct"/>
            <w:gridSpan w:val="19"/>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خاص بالناسخ</w:t>
            </w:r>
          </w:p>
        </w:tc>
      </w:tr>
      <w:tr w:rsidR="00CD3704" w:rsidRPr="006A3C64" w:rsidTr="0000786E">
        <w:trPr>
          <w:trHeight w:val="20"/>
        </w:trPr>
        <w:tc>
          <w:tcPr>
            <w:tcW w:w="691" w:type="pct"/>
            <w:gridSpan w:val="3"/>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منسوخة مسبقًا</w:t>
            </w:r>
          </w:p>
        </w:tc>
        <w:tc>
          <w:tcPr>
            <w:tcW w:w="488" w:type="pct"/>
            <w:gridSpan w:val="2"/>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color w:val="0000FF"/>
                <w:sz w:val="8"/>
                <w:szCs w:val="20"/>
              </w:rPr>
            </w:pPr>
          </w:p>
        </w:tc>
        <w:tc>
          <w:tcPr>
            <w:tcW w:w="481" w:type="pct"/>
            <w:gridSpan w:val="2"/>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تم نسخها</w:t>
            </w:r>
          </w:p>
        </w:tc>
        <w:tc>
          <w:tcPr>
            <w:tcW w:w="215" w:type="pct"/>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sz w:val="8"/>
                <w:szCs w:val="20"/>
              </w:rPr>
            </w:pPr>
          </w:p>
        </w:tc>
        <w:tc>
          <w:tcPr>
            <w:tcW w:w="617" w:type="pct"/>
            <w:gridSpan w:val="2"/>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اسم الناسخ</w:t>
            </w:r>
          </w:p>
        </w:tc>
        <w:tc>
          <w:tcPr>
            <w:tcW w:w="1097" w:type="pct"/>
            <w:gridSpan w:val="6"/>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color w:val="0000FF"/>
                <w:sz w:val="8"/>
                <w:szCs w:val="20"/>
              </w:rPr>
            </w:pPr>
          </w:p>
        </w:tc>
        <w:tc>
          <w:tcPr>
            <w:tcW w:w="549" w:type="pct"/>
            <w:gridSpan w:val="2"/>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التوقيع</w:t>
            </w:r>
          </w:p>
        </w:tc>
        <w:tc>
          <w:tcPr>
            <w:tcW w:w="862" w:type="pct"/>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color w:val="0000FF"/>
                <w:sz w:val="8"/>
                <w:szCs w:val="20"/>
              </w:rPr>
            </w:pPr>
          </w:p>
        </w:tc>
      </w:tr>
      <w:tr w:rsidR="00CD3704" w:rsidRPr="006A3C64" w:rsidTr="0000786E">
        <w:trPr>
          <w:trHeight w:val="20"/>
        </w:trPr>
        <w:tc>
          <w:tcPr>
            <w:tcW w:w="5000" w:type="pct"/>
            <w:gridSpan w:val="19"/>
            <w:tcBorders>
              <w:top w:val="double" w:sz="4" w:space="0" w:color="auto"/>
              <w:left w:val="double" w:sz="4" w:space="0" w:color="auto"/>
              <w:bottom w:val="sing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tl/>
              </w:rPr>
            </w:pPr>
            <w:r w:rsidRPr="006A3C64">
              <w:rPr>
                <w:rFonts w:ascii="Arial" w:hAnsi="Arial"/>
                <w:sz w:val="8"/>
                <w:szCs w:val="20"/>
                <w:rtl/>
              </w:rPr>
              <w:t>خاص بالمفهرس</w:t>
            </w:r>
          </w:p>
        </w:tc>
      </w:tr>
      <w:tr w:rsidR="00CD3704" w:rsidRPr="006A3C64" w:rsidTr="0000786E">
        <w:trPr>
          <w:trHeight w:val="20"/>
        </w:trPr>
        <w:tc>
          <w:tcPr>
            <w:tcW w:w="559" w:type="pct"/>
            <w:gridSpan w:val="2"/>
            <w:tcBorders>
              <w:top w:val="double" w:sz="4" w:space="0" w:color="auto"/>
              <w:left w:val="double" w:sz="4" w:space="0" w:color="auto"/>
              <w:bottom w:val="sing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الأهداف</w:t>
            </w:r>
          </w:p>
        </w:tc>
        <w:tc>
          <w:tcPr>
            <w:tcW w:w="4441" w:type="pct"/>
            <w:gridSpan w:val="17"/>
            <w:tcBorders>
              <w:top w:val="double" w:sz="4" w:space="0" w:color="auto"/>
              <w:left w:val="double" w:sz="4" w:space="0" w:color="auto"/>
              <w:bottom w:val="single" w:sz="4" w:space="0" w:color="auto"/>
              <w:right w:val="double" w:sz="4" w:space="0" w:color="auto"/>
            </w:tcBorders>
            <w:vAlign w:val="center"/>
            <w:hideMark/>
          </w:tcPr>
          <w:p w:rsidR="00CD3704" w:rsidRPr="006A3C64" w:rsidRDefault="00CD3704" w:rsidP="0000786E">
            <w:pPr>
              <w:bidi/>
              <w:spacing w:after="0" w:line="240" w:lineRule="auto"/>
              <w:rPr>
                <w:sz w:val="8"/>
                <w:szCs w:val="20"/>
              </w:rPr>
            </w:pPr>
          </w:p>
        </w:tc>
      </w:tr>
      <w:tr w:rsidR="00CD3704" w:rsidRPr="006A3C64" w:rsidTr="0000786E">
        <w:trPr>
          <w:trHeight w:val="20"/>
        </w:trPr>
        <w:tc>
          <w:tcPr>
            <w:tcW w:w="559" w:type="pct"/>
            <w:gridSpan w:val="2"/>
            <w:tcBorders>
              <w:top w:val="sing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العناصر</w:t>
            </w:r>
          </w:p>
        </w:tc>
        <w:tc>
          <w:tcPr>
            <w:tcW w:w="4441" w:type="pct"/>
            <w:gridSpan w:val="17"/>
            <w:tcBorders>
              <w:top w:val="single" w:sz="4" w:space="0" w:color="auto"/>
              <w:left w:val="double" w:sz="4" w:space="0" w:color="auto"/>
              <w:bottom w:val="double" w:sz="4" w:space="0" w:color="auto"/>
              <w:right w:val="double" w:sz="4" w:space="0" w:color="auto"/>
            </w:tcBorders>
            <w:vAlign w:val="center"/>
          </w:tcPr>
          <w:p w:rsidR="00CD3704" w:rsidRPr="00962A81" w:rsidRDefault="00E9161C" w:rsidP="0000786E">
            <w:pPr>
              <w:bidi/>
              <w:spacing w:after="0" w:line="240" w:lineRule="auto"/>
              <w:rPr>
                <w:rFonts w:ascii="Arial" w:hAnsi="Arial"/>
                <w:color w:val="0000FF"/>
                <w:sz w:val="2"/>
                <w:szCs w:val="14"/>
                <w:rtl/>
              </w:rPr>
            </w:pPr>
            <w:r w:rsidRPr="00E9161C">
              <w:rPr>
                <w:rFonts w:ascii="Arial" w:hAnsi="Arial" w:cs="mylotus"/>
                <w:color w:val="0000FF"/>
                <w:sz w:val="2"/>
                <w:szCs w:val="14"/>
                <w:rtl/>
                <w:lang w:bidi="ar-EG"/>
              </w:rPr>
              <w:t>1/</w:t>
            </w:r>
            <w:r w:rsidRPr="00E9161C">
              <w:rPr>
                <w:rFonts w:ascii="Arial" w:hAnsi="Arial" w:cs="mylotus" w:hint="cs"/>
                <w:color w:val="0000FF"/>
                <w:sz w:val="2"/>
                <w:szCs w:val="14"/>
                <w:rtl/>
                <w:lang w:bidi="ar-EG"/>
              </w:rPr>
              <w:t>مشروعية</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الرقى</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بالكتاب</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والسنة</w:t>
            </w:r>
            <w:r w:rsidRPr="00E9161C">
              <w:rPr>
                <w:rFonts w:ascii="Arial" w:hAnsi="Arial" w:cs="mylotus"/>
                <w:color w:val="0000FF"/>
                <w:sz w:val="2"/>
                <w:szCs w:val="14"/>
                <w:rtl/>
                <w:lang w:bidi="ar-EG"/>
              </w:rPr>
              <w:t xml:space="preserve"> 2/</w:t>
            </w:r>
            <w:r w:rsidRPr="00E9161C">
              <w:rPr>
                <w:rFonts w:ascii="Arial" w:hAnsi="Arial" w:cs="mylotus" w:hint="cs"/>
                <w:color w:val="0000FF"/>
                <w:sz w:val="2"/>
                <w:szCs w:val="14"/>
                <w:rtl/>
                <w:lang w:bidi="ar-EG"/>
              </w:rPr>
              <w:t>آكد</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الآيات</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القرآنية</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والأدعية</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النبوية</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في</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الرقية</w:t>
            </w:r>
            <w:r w:rsidRPr="00E9161C">
              <w:rPr>
                <w:rFonts w:ascii="Arial" w:hAnsi="Arial" w:cs="mylotus"/>
                <w:color w:val="0000FF"/>
                <w:sz w:val="2"/>
                <w:szCs w:val="14"/>
                <w:rtl/>
                <w:lang w:bidi="ar-EG"/>
              </w:rPr>
              <w:t xml:space="preserve"> 3/</w:t>
            </w:r>
            <w:r w:rsidRPr="00E9161C">
              <w:rPr>
                <w:rFonts w:ascii="Arial" w:hAnsi="Arial" w:cs="mylotus" w:hint="cs"/>
                <w:color w:val="0000FF"/>
                <w:sz w:val="2"/>
                <w:szCs w:val="14"/>
                <w:rtl/>
                <w:lang w:bidi="ar-EG"/>
              </w:rPr>
              <w:t>شروط</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الرقية</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الشرعية</w:t>
            </w:r>
            <w:r w:rsidRPr="00E9161C">
              <w:rPr>
                <w:rFonts w:ascii="Arial" w:hAnsi="Arial" w:cs="mylotus"/>
                <w:color w:val="0000FF"/>
                <w:sz w:val="2"/>
                <w:szCs w:val="14"/>
                <w:rtl/>
                <w:lang w:bidi="ar-EG"/>
              </w:rPr>
              <w:t xml:space="preserve"> 4/</w:t>
            </w:r>
            <w:r w:rsidRPr="00E9161C">
              <w:rPr>
                <w:rFonts w:ascii="Arial" w:hAnsi="Arial" w:cs="mylotus" w:hint="cs"/>
                <w:color w:val="0000FF"/>
                <w:sz w:val="2"/>
                <w:szCs w:val="14"/>
                <w:rtl/>
                <w:lang w:bidi="ar-EG"/>
              </w:rPr>
              <w:t>مخالفات</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وقع</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فيها</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الرقاة</w:t>
            </w:r>
            <w:r w:rsidRPr="00E9161C">
              <w:rPr>
                <w:rFonts w:ascii="Arial" w:hAnsi="Arial" w:cs="mylotus"/>
                <w:color w:val="0000FF"/>
                <w:sz w:val="2"/>
                <w:szCs w:val="14"/>
                <w:rtl/>
                <w:lang w:bidi="ar-EG"/>
              </w:rPr>
              <w:t xml:space="preserve"> 5/</w:t>
            </w:r>
            <w:r w:rsidRPr="00E9161C">
              <w:rPr>
                <w:rFonts w:ascii="Arial" w:hAnsi="Arial" w:cs="mylotus" w:hint="cs"/>
                <w:color w:val="0000FF"/>
                <w:sz w:val="2"/>
                <w:szCs w:val="14"/>
                <w:rtl/>
                <w:lang w:bidi="ar-EG"/>
              </w:rPr>
              <w:t>الرقية</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الشرعية</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بين</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السُّنّة</w:t>
            </w:r>
            <w:r w:rsidRPr="00E9161C">
              <w:rPr>
                <w:rFonts w:ascii="Arial" w:hAnsi="Arial" w:cs="mylotus"/>
                <w:color w:val="0000FF"/>
                <w:sz w:val="2"/>
                <w:szCs w:val="14"/>
                <w:rtl/>
                <w:lang w:bidi="ar-EG"/>
              </w:rPr>
              <w:t xml:space="preserve"> </w:t>
            </w:r>
            <w:r w:rsidRPr="00E9161C">
              <w:rPr>
                <w:rFonts w:ascii="Arial" w:hAnsi="Arial" w:cs="mylotus" w:hint="cs"/>
                <w:color w:val="0000FF"/>
                <w:sz w:val="2"/>
                <w:szCs w:val="14"/>
                <w:rtl/>
                <w:lang w:bidi="ar-EG"/>
              </w:rPr>
              <w:t>والابتداع</w:t>
            </w:r>
            <w:r w:rsidRPr="00E9161C">
              <w:rPr>
                <w:rFonts w:ascii="Arial" w:hAnsi="Arial" w:cs="mylotus"/>
                <w:color w:val="0000FF"/>
                <w:sz w:val="2"/>
                <w:szCs w:val="14"/>
                <w:rtl/>
                <w:lang w:bidi="ar-EG"/>
              </w:rPr>
              <w:t>.</w:t>
            </w:r>
          </w:p>
        </w:tc>
      </w:tr>
      <w:tr w:rsidR="00CD3704" w:rsidRPr="006A3C64" w:rsidTr="0000786E">
        <w:trPr>
          <w:trHeight w:val="20"/>
        </w:trPr>
        <w:tc>
          <w:tcPr>
            <w:tcW w:w="559" w:type="pct"/>
            <w:gridSpan w:val="2"/>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التصنيف</w:t>
            </w:r>
          </w:p>
        </w:tc>
        <w:tc>
          <w:tcPr>
            <w:tcW w:w="4441" w:type="pct"/>
            <w:gridSpan w:val="17"/>
            <w:tcBorders>
              <w:top w:val="double" w:sz="4" w:space="0" w:color="auto"/>
              <w:left w:val="double" w:sz="4" w:space="0" w:color="auto"/>
              <w:bottom w:val="double" w:sz="4" w:space="0" w:color="auto"/>
              <w:right w:val="double" w:sz="4" w:space="0" w:color="auto"/>
            </w:tcBorders>
            <w:vAlign w:val="center"/>
            <w:hideMark/>
          </w:tcPr>
          <w:p w:rsidR="00CD3704" w:rsidRPr="00C00E43" w:rsidRDefault="00CD3704" w:rsidP="00CD3704">
            <w:pPr>
              <w:bidi/>
              <w:spacing w:after="0" w:line="240" w:lineRule="auto"/>
              <w:rPr>
                <w:rFonts w:ascii="Arial" w:hAnsi="Arial"/>
                <w:color w:val="0000FF"/>
                <w:sz w:val="8"/>
                <w:szCs w:val="20"/>
                <w:rtl/>
              </w:rPr>
            </w:pPr>
            <w:r w:rsidRPr="007F3F13">
              <w:rPr>
                <w:rFonts w:ascii="Arial" w:hAnsi="Arial"/>
                <w:sz w:val="6"/>
                <w:szCs w:val="18"/>
                <w:rtl/>
              </w:rPr>
              <w:t>الرئيسي:</w:t>
            </w:r>
            <w:r>
              <w:rPr>
                <w:rFonts w:ascii="Arial" w:hAnsi="Arial" w:hint="cs"/>
                <w:sz w:val="6"/>
                <w:szCs w:val="18"/>
                <w:rtl/>
              </w:rPr>
              <w:t xml:space="preserve"> </w:t>
            </w:r>
            <w:r>
              <w:rPr>
                <w:rFonts w:ascii="Arial" w:hAnsi="Arial" w:hint="cs"/>
                <w:color w:val="0000FF"/>
                <w:sz w:val="2"/>
                <w:szCs w:val="14"/>
                <w:rtl/>
              </w:rPr>
              <w:t xml:space="preserve">قضايا اجتماعية </w:t>
            </w:r>
            <w:proofErr w:type="gramStart"/>
            <w:r>
              <w:rPr>
                <w:rFonts w:ascii="Arial" w:hAnsi="Arial" w:hint="cs"/>
                <w:color w:val="0000FF"/>
                <w:sz w:val="2"/>
                <w:szCs w:val="14"/>
                <w:rtl/>
              </w:rPr>
              <w:t>- ال</w:t>
            </w:r>
            <w:r>
              <w:rPr>
                <w:rFonts w:ascii="Arial" w:hAnsi="Arial" w:hint="cs"/>
                <w:color w:val="0000FF"/>
                <w:sz w:val="2"/>
                <w:szCs w:val="14"/>
                <w:rtl/>
              </w:rPr>
              <w:t>دعوة</w:t>
            </w:r>
            <w:proofErr w:type="gramEnd"/>
            <w:r>
              <w:rPr>
                <w:rFonts w:ascii="Arial" w:hAnsi="Arial" w:hint="cs"/>
                <w:color w:val="0000FF"/>
                <w:sz w:val="2"/>
                <w:szCs w:val="14"/>
                <w:rtl/>
              </w:rPr>
              <w:t xml:space="preserve"> والتربية </w:t>
            </w:r>
            <w:r w:rsidRPr="007F3F13">
              <w:rPr>
                <w:rFonts w:ascii="Arial" w:hAnsi="Arial"/>
                <w:sz w:val="2"/>
                <w:szCs w:val="14"/>
                <w:rtl/>
              </w:rPr>
              <w:t>الفرعي:</w:t>
            </w:r>
            <w:r>
              <w:rPr>
                <w:rFonts w:ascii="Arial" w:hAnsi="Arial" w:hint="cs"/>
                <w:sz w:val="2"/>
                <w:szCs w:val="14"/>
                <w:rtl/>
              </w:rPr>
              <w:t xml:space="preserve"> </w:t>
            </w:r>
          </w:p>
        </w:tc>
      </w:tr>
      <w:tr w:rsidR="00CD3704" w:rsidRPr="006A3C64" w:rsidTr="0000786E">
        <w:trPr>
          <w:trHeight w:val="20"/>
        </w:trPr>
        <w:tc>
          <w:tcPr>
            <w:tcW w:w="5000" w:type="pct"/>
            <w:gridSpan w:val="19"/>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jc w:val="center"/>
              <w:rPr>
                <w:rFonts w:ascii="Arial" w:hAnsi="Arial"/>
                <w:b/>
                <w:bCs/>
                <w:sz w:val="8"/>
                <w:szCs w:val="20"/>
                <w:rtl/>
                <w:lang w:bidi="ar-EG"/>
              </w:rPr>
            </w:pPr>
            <w:r w:rsidRPr="006A3C64">
              <w:rPr>
                <w:rFonts w:ascii="Arial" w:hAnsi="Arial"/>
                <w:sz w:val="8"/>
                <w:szCs w:val="20"/>
                <w:rtl/>
              </w:rPr>
              <w:t>خاص بمراقب معايير الجودة</w:t>
            </w:r>
          </w:p>
        </w:tc>
      </w:tr>
      <w:tr w:rsidR="00CD3704" w:rsidRPr="006A3C64" w:rsidTr="0000786E">
        <w:trPr>
          <w:trHeight w:val="20"/>
        </w:trPr>
        <w:tc>
          <w:tcPr>
            <w:tcW w:w="2829" w:type="pct"/>
            <w:gridSpan w:val="11"/>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tl/>
              </w:rPr>
            </w:pPr>
            <w:r w:rsidRPr="006A3C64">
              <w:rPr>
                <w:rFonts w:ascii="Arial" w:hAnsi="Arial"/>
                <w:sz w:val="8"/>
                <w:szCs w:val="20"/>
                <w:rtl/>
              </w:rPr>
              <w:t>المجال</w:t>
            </w:r>
          </w:p>
        </w:tc>
        <w:tc>
          <w:tcPr>
            <w:tcW w:w="647" w:type="pct"/>
            <w:gridSpan w:val="4"/>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التقييم</w:t>
            </w:r>
          </w:p>
        </w:tc>
        <w:tc>
          <w:tcPr>
            <w:tcW w:w="1524" w:type="pct"/>
            <w:gridSpan w:val="4"/>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الاقتراح</w:t>
            </w:r>
          </w:p>
        </w:tc>
      </w:tr>
      <w:tr w:rsidR="00CD3704" w:rsidRPr="006A3C64" w:rsidTr="0000786E">
        <w:trPr>
          <w:trHeight w:val="20"/>
        </w:trPr>
        <w:tc>
          <w:tcPr>
            <w:tcW w:w="341" w:type="pct"/>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numPr>
                <w:ilvl w:val="0"/>
                <w:numId w:val="1"/>
              </w:numPr>
              <w:bidi/>
              <w:spacing w:after="0" w:line="240" w:lineRule="auto"/>
              <w:ind w:left="0" w:firstLine="0"/>
              <w:rPr>
                <w:rFonts w:ascii="Arial" w:hAnsi="Arial"/>
                <w:b/>
                <w:bCs/>
                <w:sz w:val="8"/>
                <w:szCs w:val="20"/>
              </w:rPr>
            </w:pPr>
          </w:p>
        </w:tc>
        <w:tc>
          <w:tcPr>
            <w:tcW w:w="2488" w:type="pct"/>
            <w:gridSpan w:val="10"/>
            <w:tcBorders>
              <w:top w:val="double" w:sz="4" w:space="0" w:color="auto"/>
              <w:left w:val="double" w:sz="4" w:space="0" w:color="auto"/>
              <w:bottom w:val="double" w:sz="4" w:space="0" w:color="auto"/>
              <w:right w:val="double" w:sz="4" w:space="0" w:color="auto"/>
            </w:tcBorders>
            <w:hideMark/>
          </w:tcPr>
          <w:p w:rsidR="00CD3704" w:rsidRPr="006A3C64" w:rsidRDefault="00CD3704" w:rsidP="0000786E">
            <w:pPr>
              <w:pStyle w:val="a3"/>
              <w:bidi/>
              <w:spacing w:before="0" w:beforeAutospacing="0" w:after="0" w:afterAutospacing="0"/>
              <w:rPr>
                <w:rFonts w:ascii="Arial" w:hAnsi="Arial"/>
                <w:b/>
                <w:bCs/>
                <w:sz w:val="8"/>
                <w:szCs w:val="20"/>
              </w:rPr>
            </w:pPr>
            <w:r w:rsidRPr="006A3C64">
              <w:rPr>
                <w:rFonts w:ascii="Arial" w:hAnsi="Arial"/>
                <w:sz w:val="8"/>
                <w:szCs w:val="20"/>
                <w:rtl/>
              </w:rPr>
              <w:t>الجدة والابتكار في موضوع الخطبة بحيث تضيف جديدا للمكتبة الخطابية في موضوعها وصياغتها،</w:t>
            </w:r>
            <w:r>
              <w:rPr>
                <w:rFonts w:ascii="Arial" w:hAnsi="Arial"/>
                <w:sz w:val="8"/>
                <w:szCs w:val="20"/>
                <w:rtl/>
              </w:rPr>
              <w:t xml:space="preserve"> </w:t>
            </w:r>
            <w:r w:rsidRPr="006A3C64">
              <w:rPr>
                <w:rFonts w:ascii="Arial" w:hAnsi="Arial"/>
                <w:sz w:val="8"/>
                <w:szCs w:val="20"/>
                <w:rtl/>
              </w:rPr>
              <w:t xml:space="preserve">وتسلم من تكرار الموضوعات المخدومة في الموقع. </w:t>
            </w:r>
          </w:p>
        </w:tc>
        <w:tc>
          <w:tcPr>
            <w:tcW w:w="647" w:type="pct"/>
            <w:gridSpan w:val="4"/>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color w:val="0000FF"/>
                <w:sz w:val="8"/>
                <w:szCs w:val="20"/>
                <w:rtl/>
              </w:rPr>
              <w:t>ممتازة</w:t>
            </w:r>
          </w:p>
        </w:tc>
        <w:tc>
          <w:tcPr>
            <w:tcW w:w="1524" w:type="pct"/>
            <w:gridSpan w:val="4"/>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sz w:val="8"/>
                <w:szCs w:val="20"/>
              </w:rPr>
            </w:pPr>
          </w:p>
        </w:tc>
      </w:tr>
      <w:tr w:rsidR="00CD3704" w:rsidRPr="006A3C64" w:rsidTr="0000786E">
        <w:trPr>
          <w:trHeight w:val="20"/>
        </w:trPr>
        <w:tc>
          <w:tcPr>
            <w:tcW w:w="341" w:type="pct"/>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numPr>
                <w:ilvl w:val="0"/>
                <w:numId w:val="1"/>
              </w:numPr>
              <w:bidi/>
              <w:spacing w:after="0" w:line="240" w:lineRule="auto"/>
              <w:ind w:left="0" w:firstLine="0"/>
              <w:rPr>
                <w:rFonts w:ascii="Arial" w:hAnsi="Arial"/>
                <w:b/>
                <w:bCs/>
                <w:sz w:val="8"/>
                <w:szCs w:val="20"/>
              </w:rPr>
            </w:pPr>
          </w:p>
        </w:tc>
        <w:tc>
          <w:tcPr>
            <w:tcW w:w="2488" w:type="pct"/>
            <w:gridSpan w:val="10"/>
            <w:tcBorders>
              <w:top w:val="double" w:sz="4" w:space="0" w:color="auto"/>
              <w:left w:val="double" w:sz="4" w:space="0" w:color="auto"/>
              <w:bottom w:val="double" w:sz="4" w:space="0" w:color="auto"/>
              <w:right w:val="double" w:sz="4" w:space="0" w:color="auto"/>
            </w:tcBorders>
            <w:hideMark/>
          </w:tcPr>
          <w:p w:rsidR="00CD3704" w:rsidRPr="006A3C64" w:rsidRDefault="00CD3704" w:rsidP="0000786E">
            <w:pPr>
              <w:pStyle w:val="a3"/>
              <w:bidi/>
              <w:spacing w:before="0" w:beforeAutospacing="0" w:after="0" w:afterAutospacing="0"/>
              <w:rPr>
                <w:rFonts w:ascii="Arial" w:hAnsi="Arial"/>
                <w:b/>
                <w:bCs/>
                <w:sz w:val="8"/>
                <w:szCs w:val="20"/>
              </w:rPr>
            </w:pPr>
            <w:r w:rsidRPr="006A3C64">
              <w:rPr>
                <w:rFonts w:ascii="Arial" w:hAnsi="Arial"/>
                <w:sz w:val="8"/>
                <w:szCs w:val="20"/>
                <w:rtl/>
              </w:rPr>
              <w:t>أن تكون الملكية الفكرية للخطيب،</w:t>
            </w:r>
            <w:r>
              <w:rPr>
                <w:rFonts w:ascii="Arial" w:hAnsi="Arial"/>
                <w:sz w:val="8"/>
                <w:szCs w:val="20"/>
                <w:rtl/>
              </w:rPr>
              <w:t xml:space="preserve"> </w:t>
            </w:r>
            <w:r w:rsidRPr="006A3C64">
              <w:rPr>
                <w:rFonts w:ascii="Arial" w:hAnsi="Arial"/>
                <w:sz w:val="8"/>
                <w:szCs w:val="20"/>
                <w:rtl/>
              </w:rPr>
              <w:t xml:space="preserve">بحيث تسلم الخطبة من النقل والنسخ بالنص من الخطب الأخرى. </w:t>
            </w:r>
          </w:p>
        </w:tc>
        <w:tc>
          <w:tcPr>
            <w:tcW w:w="647" w:type="pct"/>
            <w:gridSpan w:val="4"/>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color w:val="0000FF"/>
                <w:sz w:val="8"/>
                <w:szCs w:val="20"/>
                <w:rtl/>
              </w:rPr>
              <w:t>ممتازة</w:t>
            </w:r>
          </w:p>
        </w:tc>
        <w:tc>
          <w:tcPr>
            <w:tcW w:w="1524" w:type="pct"/>
            <w:gridSpan w:val="4"/>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sz w:val="8"/>
                <w:szCs w:val="20"/>
              </w:rPr>
            </w:pPr>
          </w:p>
        </w:tc>
      </w:tr>
      <w:tr w:rsidR="00CD3704" w:rsidRPr="006A3C64" w:rsidTr="0000786E">
        <w:trPr>
          <w:trHeight w:val="20"/>
        </w:trPr>
        <w:tc>
          <w:tcPr>
            <w:tcW w:w="341" w:type="pct"/>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numPr>
                <w:ilvl w:val="0"/>
                <w:numId w:val="1"/>
              </w:numPr>
              <w:bidi/>
              <w:spacing w:after="0" w:line="240" w:lineRule="auto"/>
              <w:ind w:left="0" w:firstLine="0"/>
              <w:rPr>
                <w:rFonts w:ascii="Arial" w:hAnsi="Arial"/>
                <w:b/>
                <w:bCs/>
                <w:sz w:val="8"/>
                <w:szCs w:val="20"/>
              </w:rPr>
            </w:pPr>
          </w:p>
        </w:tc>
        <w:tc>
          <w:tcPr>
            <w:tcW w:w="2488" w:type="pct"/>
            <w:gridSpan w:val="10"/>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pStyle w:val="a3"/>
              <w:bidi/>
              <w:spacing w:before="0" w:beforeAutospacing="0" w:after="0" w:afterAutospacing="0"/>
              <w:rPr>
                <w:rFonts w:ascii="Arial" w:hAnsi="Arial"/>
                <w:b/>
                <w:bCs/>
                <w:sz w:val="8"/>
                <w:szCs w:val="20"/>
              </w:rPr>
            </w:pPr>
            <w:r w:rsidRPr="006A3C64">
              <w:rPr>
                <w:rFonts w:ascii="Arial" w:hAnsi="Arial"/>
                <w:sz w:val="8"/>
                <w:szCs w:val="20"/>
                <w:rtl/>
              </w:rPr>
              <w:t xml:space="preserve">مناسبة العنوان ومطابقته للمضمون. </w:t>
            </w:r>
          </w:p>
        </w:tc>
        <w:tc>
          <w:tcPr>
            <w:tcW w:w="647" w:type="pct"/>
            <w:gridSpan w:val="4"/>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color w:val="0000FF"/>
                <w:sz w:val="8"/>
                <w:szCs w:val="20"/>
                <w:rtl/>
              </w:rPr>
              <w:t>ممتازة</w:t>
            </w:r>
          </w:p>
        </w:tc>
        <w:tc>
          <w:tcPr>
            <w:tcW w:w="1524" w:type="pct"/>
            <w:gridSpan w:val="4"/>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sz w:val="8"/>
                <w:szCs w:val="20"/>
              </w:rPr>
            </w:pPr>
          </w:p>
        </w:tc>
      </w:tr>
      <w:tr w:rsidR="00CD3704" w:rsidRPr="006A3C64" w:rsidTr="0000786E">
        <w:trPr>
          <w:trHeight w:val="20"/>
        </w:trPr>
        <w:tc>
          <w:tcPr>
            <w:tcW w:w="341" w:type="pct"/>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numPr>
                <w:ilvl w:val="0"/>
                <w:numId w:val="1"/>
              </w:numPr>
              <w:bidi/>
              <w:spacing w:after="0" w:line="240" w:lineRule="auto"/>
              <w:ind w:left="0" w:firstLine="0"/>
              <w:rPr>
                <w:rFonts w:ascii="Arial" w:hAnsi="Arial"/>
                <w:b/>
                <w:bCs/>
                <w:sz w:val="8"/>
                <w:szCs w:val="20"/>
              </w:rPr>
            </w:pPr>
          </w:p>
        </w:tc>
        <w:tc>
          <w:tcPr>
            <w:tcW w:w="2488" w:type="pct"/>
            <w:gridSpan w:val="10"/>
            <w:tcBorders>
              <w:top w:val="double" w:sz="4" w:space="0" w:color="auto"/>
              <w:left w:val="double" w:sz="4" w:space="0" w:color="auto"/>
              <w:bottom w:val="double" w:sz="4" w:space="0" w:color="auto"/>
              <w:right w:val="double" w:sz="4" w:space="0" w:color="auto"/>
            </w:tcBorders>
            <w:vAlign w:val="center"/>
            <w:hideMark/>
          </w:tcPr>
          <w:p w:rsidR="00CD3704" w:rsidRPr="00101F82" w:rsidRDefault="00CD3704" w:rsidP="0000786E">
            <w:pPr>
              <w:bidi/>
              <w:spacing w:after="0" w:line="240" w:lineRule="auto"/>
              <w:rPr>
                <w:rFonts w:ascii="Arial" w:hAnsi="Arial"/>
                <w:sz w:val="8"/>
                <w:szCs w:val="20"/>
              </w:rPr>
            </w:pPr>
            <w:r w:rsidRPr="00101F82">
              <w:rPr>
                <w:rFonts w:ascii="Arial" w:hAnsi="Arial"/>
                <w:sz w:val="8"/>
                <w:szCs w:val="20"/>
                <w:rtl/>
              </w:rPr>
              <w:t xml:space="preserve">سلامة المادة العلمية شرعيا بحيث تكون الأحكام والتصورات الواردة في الخطبة موافقة للمعمول والمفتى به. </w:t>
            </w:r>
          </w:p>
        </w:tc>
        <w:tc>
          <w:tcPr>
            <w:tcW w:w="647" w:type="pct"/>
            <w:gridSpan w:val="4"/>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sz w:val="8"/>
                <w:szCs w:val="20"/>
              </w:rPr>
            </w:pPr>
            <w:r w:rsidRPr="006A3C64">
              <w:rPr>
                <w:rFonts w:ascii="Arial" w:hAnsi="Arial"/>
                <w:color w:val="0000FF"/>
                <w:sz w:val="8"/>
                <w:szCs w:val="20"/>
                <w:rtl/>
              </w:rPr>
              <w:t>ممتازة</w:t>
            </w:r>
          </w:p>
        </w:tc>
        <w:tc>
          <w:tcPr>
            <w:tcW w:w="1524" w:type="pct"/>
            <w:gridSpan w:val="4"/>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sz w:val="8"/>
                <w:szCs w:val="20"/>
              </w:rPr>
            </w:pPr>
          </w:p>
        </w:tc>
      </w:tr>
      <w:tr w:rsidR="00CD3704" w:rsidRPr="006A3C64" w:rsidTr="0000786E">
        <w:trPr>
          <w:trHeight w:val="20"/>
        </w:trPr>
        <w:tc>
          <w:tcPr>
            <w:tcW w:w="341" w:type="pct"/>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numPr>
                <w:ilvl w:val="0"/>
                <w:numId w:val="1"/>
              </w:numPr>
              <w:bidi/>
              <w:spacing w:after="0" w:line="240" w:lineRule="auto"/>
              <w:ind w:left="0" w:firstLine="0"/>
              <w:rPr>
                <w:rFonts w:ascii="Arial" w:hAnsi="Arial"/>
                <w:b/>
                <w:bCs/>
                <w:sz w:val="8"/>
                <w:szCs w:val="20"/>
              </w:rPr>
            </w:pPr>
          </w:p>
        </w:tc>
        <w:tc>
          <w:tcPr>
            <w:tcW w:w="2488" w:type="pct"/>
            <w:gridSpan w:val="10"/>
            <w:tcBorders>
              <w:top w:val="double" w:sz="4" w:space="0" w:color="auto"/>
              <w:left w:val="double" w:sz="4" w:space="0" w:color="auto"/>
              <w:bottom w:val="double" w:sz="4" w:space="0" w:color="auto"/>
              <w:right w:val="double" w:sz="4" w:space="0" w:color="auto"/>
            </w:tcBorders>
            <w:vAlign w:val="center"/>
            <w:hideMark/>
          </w:tcPr>
          <w:p w:rsidR="00CD3704" w:rsidRPr="00101F82" w:rsidRDefault="00CD3704" w:rsidP="0000786E">
            <w:pPr>
              <w:bidi/>
              <w:spacing w:after="0" w:line="240" w:lineRule="auto"/>
              <w:rPr>
                <w:rFonts w:ascii="Arial" w:hAnsi="Arial"/>
                <w:sz w:val="8"/>
                <w:szCs w:val="20"/>
              </w:rPr>
            </w:pPr>
            <w:r w:rsidRPr="00101F82">
              <w:rPr>
                <w:rFonts w:ascii="Arial" w:hAnsi="Arial"/>
                <w:sz w:val="8"/>
                <w:szCs w:val="20"/>
                <w:rtl/>
              </w:rPr>
              <w:t xml:space="preserve">صحة بناء المادة الخطابية في الاستهلال، الشواهد والأدلة، الخاتمة والنتائج، الوحدة الموضوعية. </w:t>
            </w:r>
          </w:p>
        </w:tc>
        <w:tc>
          <w:tcPr>
            <w:tcW w:w="647" w:type="pct"/>
            <w:gridSpan w:val="4"/>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color w:val="0000FF"/>
                <w:sz w:val="8"/>
                <w:szCs w:val="20"/>
                <w:rtl/>
              </w:rPr>
              <w:t>ممتازة</w:t>
            </w:r>
          </w:p>
        </w:tc>
        <w:tc>
          <w:tcPr>
            <w:tcW w:w="1524" w:type="pct"/>
            <w:gridSpan w:val="4"/>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sz w:val="8"/>
                <w:szCs w:val="20"/>
              </w:rPr>
            </w:pPr>
          </w:p>
        </w:tc>
      </w:tr>
      <w:tr w:rsidR="00CD3704" w:rsidRPr="006A3C64" w:rsidTr="0000786E">
        <w:trPr>
          <w:trHeight w:val="20"/>
        </w:trPr>
        <w:tc>
          <w:tcPr>
            <w:tcW w:w="341" w:type="pct"/>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numPr>
                <w:ilvl w:val="0"/>
                <w:numId w:val="1"/>
              </w:numPr>
              <w:bidi/>
              <w:spacing w:after="0" w:line="240" w:lineRule="auto"/>
              <w:ind w:left="0" w:firstLine="0"/>
              <w:rPr>
                <w:rFonts w:ascii="Arial" w:hAnsi="Arial"/>
                <w:b/>
                <w:bCs/>
                <w:sz w:val="8"/>
                <w:szCs w:val="20"/>
              </w:rPr>
            </w:pPr>
          </w:p>
        </w:tc>
        <w:tc>
          <w:tcPr>
            <w:tcW w:w="2488" w:type="pct"/>
            <w:gridSpan w:val="10"/>
            <w:tcBorders>
              <w:top w:val="double" w:sz="4" w:space="0" w:color="auto"/>
              <w:left w:val="double" w:sz="4" w:space="0" w:color="auto"/>
              <w:bottom w:val="double" w:sz="4" w:space="0" w:color="auto"/>
              <w:right w:val="double" w:sz="4" w:space="0" w:color="auto"/>
            </w:tcBorders>
            <w:vAlign w:val="center"/>
            <w:hideMark/>
          </w:tcPr>
          <w:p w:rsidR="00CD3704" w:rsidRPr="00101F82" w:rsidRDefault="00CD3704" w:rsidP="0000786E">
            <w:pPr>
              <w:bidi/>
              <w:spacing w:after="0" w:line="240" w:lineRule="auto"/>
              <w:rPr>
                <w:rFonts w:ascii="Arial" w:hAnsi="Arial"/>
                <w:sz w:val="8"/>
                <w:szCs w:val="20"/>
              </w:rPr>
            </w:pPr>
            <w:r w:rsidRPr="00101F82">
              <w:rPr>
                <w:rFonts w:ascii="Arial" w:hAnsi="Arial"/>
                <w:sz w:val="8"/>
                <w:szCs w:val="20"/>
                <w:rtl/>
              </w:rPr>
              <w:t xml:space="preserve">صحة المعلومات والأخبار والإحصاءات الواردة في الخطبة. </w:t>
            </w:r>
          </w:p>
        </w:tc>
        <w:tc>
          <w:tcPr>
            <w:tcW w:w="647" w:type="pct"/>
            <w:gridSpan w:val="4"/>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color w:val="0000FF"/>
                <w:sz w:val="8"/>
                <w:szCs w:val="20"/>
                <w:rtl/>
              </w:rPr>
              <w:t>ممتازة</w:t>
            </w:r>
          </w:p>
        </w:tc>
        <w:tc>
          <w:tcPr>
            <w:tcW w:w="1524" w:type="pct"/>
            <w:gridSpan w:val="4"/>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sz w:val="8"/>
                <w:szCs w:val="20"/>
              </w:rPr>
            </w:pPr>
          </w:p>
        </w:tc>
      </w:tr>
      <w:tr w:rsidR="00CD3704" w:rsidRPr="006A3C64" w:rsidTr="0000786E">
        <w:trPr>
          <w:trHeight w:val="20"/>
        </w:trPr>
        <w:tc>
          <w:tcPr>
            <w:tcW w:w="341" w:type="pct"/>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numPr>
                <w:ilvl w:val="0"/>
                <w:numId w:val="1"/>
              </w:numPr>
              <w:bidi/>
              <w:spacing w:after="0" w:line="240" w:lineRule="auto"/>
              <w:ind w:left="0" w:firstLine="0"/>
              <w:rPr>
                <w:rFonts w:ascii="Arial" w:hAnsi="Arial"/>
                <w:b/>
                <w:bCs/>
                <w:sz w:val="8"/>
                <w:szCs w:val="20"/>
              </w:rPr>
            </w:pPr>
          </w:p>
        </w:tc>
        <w:tc>
          <w:tcPr>
            <w:tcW w:w="2488" w:type="pct"/>
            <w:gridSpan w:val="10"/>
            <w:tcBorders>
              <w:top w:val="double" w:sz="4" w:space="0" w:color="auto"/>
              <w:left w:val="double" w:sz="4" w:space="0" w:color="auto"/>
              <w:bottom w:val="double" w:sz="4" w:space="0" w:color="auto"/>
              <w:right w:val="double" w:sz="4" w:space="0" w:color="auto"/>
            </w:tcBorders>
            <w:vAlign w:val="center"/>
            <w:hideMark/>
          </w:tcPr>
          <w:p w:rsidR="00CD3704" w:rsidRPr="00101F82" w:rsidRDefault="00CD3704" w:rsidP="0000786E">
            <w:pPr>
              <w:bidi/>
              <w:spacing w:after="0" w:line="240" w:lineRule="auto"/>
              <w:rPr>
                <w:rFonts w:ascii="Arial" w:hAnsi="Arial"/>
                <w:sz w:val="8"/>
                <w:szCs w:val="20"/>
              </w:rPr>
            </w:pPr>
            <w:r w:rsidRPr="00101F82">
              <w:rPr>
                <w:rFonts w:ascii="Arial" w:hAnsi="Arial"/>
                <w:sz w:val="8"/>
                <w:szCs w:val="20"/>
                <w:rtl/>
              </w:rPr>
              <w:t xml:space="preserve">مناسبة المادة العلمية للطرح على عموم الناس، بحيث تخلو من الإثارة، والتهييج، وما يثير الشبهات والشكوك في عقول العامة أو تؤدي بهم إلى رد الحق والافتتان به. </w:t>
            </w:r>
          </w:p>
        </w:tc>
        <w:tc>
          <w:tcPr>
            <w:tcW w:w="647" w:type="pct"/>
            <w:gridSpan w:val="4"/>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color w:val="0000FF"/>
                <w:sz w:val="8"/>
                <w:szCs w:val="20"/>
                <w:rtl/>
              </w:rPr>
              <w:t>ممتازة</w:t>
            </w:r>
          </w:p>
        </w:tc>
        <w:tc>
          <w:tcPr>
            <w:tcW w:w="1524" w:type="pct"/>
            <w:gridSpan w:val="4"/>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sz w:val="8"/>
                <w:szCs w:val="20"/>
              </w:rPr>
            </w:pPr>
          </w:p>
        </w:tc>
      </w:tr>
      <w:tr w:rsidR="00CD3704" w:rsidRPr="006A3C64" w:rsidTr="0000786E">
        <w:trPr>
          <w:trHeight w:val="20"/>
        </w:trPr>
        <w:tc>
          <w:tcPr>
            <w:tcW w:w="341" w:type="pct"/>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numPr>
                <w:ilvl w:val="0"/>
                <w:numId w:val="1"/>
              </w:numPr>
              <w:bidi/>
              <w:spacing w:after="0" w:line="240" w:lineRule="auto"/>
              <w:ind w:left="0" w:firstLine="0"/>
              <w:rPr>
                <w:rFonts w:ascii="Arial" w:hAnsi="Arial"/>
                <w:b/>
                <w:bCs/>
                <w:sz w:val="8"/>
                <w:szCs w:val="20"/>
              </w:rPr>
            </w:pPr>
          </w:p>
        </w:tc>
        <w:tc>
          <w:tcPr>
            <w:tcW w:w="2488" w:type="pct"/>
            <w:gridSpan w:val="10"/>
            <w:tcBorders>
              <w:top w:val="double" w:sz="4" w:space="0" w:color="auto"/>
              <w:left w:val="double" w:sz="4" w:space="0" w:color="auto"/>
              <w:bottom w:val="double" w:sz="4" w:space="0" w:color="auto"/>
              <w:right w:val="double" w:sz="4" w:space="0" w:color="auto"/>
            </w:tcBorders>
            <w:vAlign w:val="center"/>
            <w:hideMark/>
          </w:tcPr>
          <w:p w:rsidR="00CD3704" w:rsidRPr="00101F82" w:rsidRDefault="00CD3704" w:rsidP="0000786E">
            <w:pPr>
              <w:bidi/>
              <w:spacing w:after="0" w:line="240" w:lineRule="auto"/>
              <w:rPr>
                <w:rFonts w:ascii="Arial" w:hAnsi="Arial"/>
                <w:sz w:val="8"/>
                <w:szCs w:val="20"/>
              </w:rPr>
            </w:pPr>
            <w:r w:rsidRPr="00101F82">
              <w:rPr>
                <w:rFonts w:ascii="Arial" w:hAnsi="Arial"/>
                <w:sz w:val="8"/>
                <w:szCs w:val="20"/>
                <w:rtl/>
              </w:rPr>
              <w:t xml:space="preserve">سلامة المادة العلمية في لغتها، وكتابتها الإملائية، وتنسيقها، وعلامات الترقيم. </w:t>
            </w:r>
          </w:p>
        </w:tc>
        <w:tc>
          <w:tcPr>
            <w:tcW w:w="647" w:type="pct"/>
            <w:gridSpan w:val="4"/>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color w:val="0000FF"/>
                <w:sz w:val="8"/>
                <w:szCs w:val="20"/>
                <w:rtl/>
              </w:rPr>
              <w:t>ممتازة</w:t>
            </w:r>
          </w:p>
        </w:tc>
        <w:tc>
          <w:tcPr>
            <w:tcW w:w="1524" w:type="pct"/>
            <w:gridSpan w:val="4"/>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sz w:val="8"/>
                <w:szCs w:val="20"/>
              </w:rPr>
            </w:pPr>
          </w:p>
        </w:tc>
      </w:tr>
      <w:tr w:rsidR="00CD3704" w:rsidRPr="006A3C64" w:rsidTr="0000786E">
        <w:trPr>
          <w:trHeight w:val="20"/>
        </w:trPr>
        <w:tc>
          <w:tcPr>
            <w:tcW w:w="864" w:type="pct"/>
            <w:gridSpan w:val="4"/>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التوصية النهائية</w:t>
            </w:r>
          </w:p>
        </w:tc>
        <w:tc>
          <w:tcPr>
            <w:tcW w:w="634" w:type="pct"/>
            <w:gridSpan w:val="2"/>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صالحة للنشر</w:t>
            </w:r>
          </w:p>
        </w:tc>
        <w:tc>
          <w:tcPr>
            <w:tcW w:w="699" w:type="pct"/>
            <w:gridSpan w:val="3"/>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sz w:val="8"/>
                <w:szCs w:val="20"/>
              </w:rPr>
            </w:pPr>
          </w:p>
        </w:tc>
        <w:tc>
          <w:tcPr>
            <w:tcW w:w="763" w:type="pct"/>
            <w:gridSpan w:val="3"/>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tl/>
              </w:rPr>
            </w:pPr>
            <w:r w:rsidRPr="006A3C64">
              <w:rPr>
                <w:rFonts w:ascii="Arial" w:hAnsi="Arial"/>
                <w:sz w:val="8"/>
                <w:szCs w:val="20"/>
                <w:rtl/>
              </w:rPr>
              <w:t>غير صالحة للنشر</w:t>
            </w:r>
          </w:p>
        </w:tc>
        <w:tc>
          <w:tcPr>
            <w:tcW w:w="510" w:type="pct"/>
            <w:gridSpan w:val="2"/>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sz w:val="8"/>
                <w:szCs w:val="20"/>
              </w:rPr>
            </w:pPr>
          </w:p>
        </w:tc>
        <w:tc>
          <w:tcPr>
            <w:tcW w:w="1530" w:type="pct"/>
            <w:gridSpan w:val="5"/>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صالحة بعد التعديل</w:t>
            </w:r>
          </w:p>
        </w:tc>
      </w:tr>
      <w:tr w:rsidR="00CD3704" w:rsidRPr="006A3C64" w:rsidTr="0000786E">
        <w:trPr>
          <w:trHeight w:val="20"/>
        </w:trPr>
        <w:tc>
          <w:tcPr>
            <w:tcW w:w="1498" w:type="pct"/>
            <w:gridSpan w:val="6"/>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خاص بالمسئول عن الزاوية</w:t>
            </w:r>
          </w:p>
        </w:tc>
        <w:tc>
          <w:tcPr>
            <w:tcW w:w="699" w:type="pct"/>
            <w:gridSpan w:val="3"/>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اسم المسئول</w:t>
            </w:r>
          </w:p>
        </w:tc>
        <w:tc>
          <w:tcPr>
            <w:tcW w:w="2803" w:type="pct"/>
            <w:gridSpan w:val="10"/>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color w:val="0000FF"/>
                <w:sz w:val="8"/>
                <w:szCs w:val="20"/>
              </w:rPr>
            </w:pPr>
            <w:r w:rsidRPr="006A3C64">
              <w:rPr>
                <w:rFonts w:ascii="Arial" w:hAnsi="Arial"/>
                <w:color w:val="0000FF"/>
                <w:sz w:val="8"/>
                <w:szCs w:val="20"/>
                <w:rtl/>
              </w:rPr>
              <w:t>عبد العزيز الشامي</w:t>
            </w:r>
          </w:p>
        </w:tc>
      </w:tr>
      <w:tr w:rsidR="00CD3704" w:rsidRPr="006A3C64" w:rsidTr="0000786E">
        <w:trPr>
          <w:trHeight w:val="20"/>
        </w:trPr>
        <w:tc>
          <w:tcPr>
            <w:tcW w:w="691" w:type="pct"/>
            <w:gridSpan w:val="3"/>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tl/>
              </w:rPr>
            </w:pPr>
            <w:r w:rsidRPr="006A3C64">
              <w:rPr>
                <w:rFonts w:ascii="Arial" w:hAnsi="Arial"/>
                <w:sz w:val="8"/>
                <w:szCs w:val="20"/>
                <w:rtl/>
              </w:rPr>
              <w:t>الرأي</w:t>
            </w:r>
          </w:p>
        </w:tc>
        <w:tc>
          <w:tcPr>
            <w:tcW w:w="1801" w:type="pct"/>
            <w:gridSpan w:val="7"/>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color w:val="0000FF"/>
                <w:sz w:val="8"/>
                <w:szCs w:val="20"/>
              </w:rPr>
            </w:pPr>
          </w:p>
        </w:tc>
        <w:tc>
          <w:tcPr>
            <w:tcW w:w="469" w:type="pct"/>
            <w:gridSpan w:val="2"/>
            <w:tcBorders>
              <w:top w:val="double" w:sz="4" w:space="0" w:color="auto"/>
              <w:left w:val="double" w:sz="4" w:space="0" w:color="auto"/>
              <w:bottom w:val="double" w:sz="4" w:space="0" w:color="auto"/>
              <w:right w:val="double" w:sz="4" w:space="0" w:color="auto"/>
            </w:tcBorders>
            <w:vAlign w:val="center"/>
            <w:hideMark/>
          </w:tcPr>
          <w:p w:rsidR="00CD3704" w:rsidRPr="006A3C64" w:rsidRDefault="00CD3704" w:rsidP="0000786E">
            <w:pPr>
              <w:bidi/>
              <w:spacing w:after="0" w:line="240" w:lineRule="auto"/>
              <w:rPr>
                <w:rFonts w:ascii="Arial" w:hAnsi="Arial"/>
                <w:b/>
                <w:bCs/>
                <w:sz w:val="8"/>
                <w:szCs w:val="20"/>
              </w:rPr>
            </w:pPr>
            <w:r w:rsidRPr="006A3C64">
              <w:rPr>
                <w:rFonts w:ascii="Arial" w:hAnsi="Arial"/>
                <w:sz w:val="8"/>
                <w:szCs w:val="20"/>
                <w:rtl/>
              </w:rPr>
              <w:t>التوقيع</w:t>
            </w:r>
          </w:p>
        </w:tc>
        <w:tc>
          <w:tcPr>
            <w:tcW w:w="2040" w:type="pct"/>
            <w:gridSpan w:val="7"/>
            <w:tcBorders>
              <w:top w:val="double" w:sz="4" w:space="0" w:color="auto"/>
              <w:left w:val="double" w:sz="4" w:space="0" w:color="auto"/>
              <w:bottom w:val="double" w:sz="4" w:space="0" w:color="auto"/>
              <w:right w:val="double" w:sz="4" w:space="0" w:color="auto"/>
            </w:tcBorders>
            <w:vAlign w:val="center"/>
          </w:tcPr>
          <w:p w:rsidR="00CD3704" w:rsidRPr="006A3C64" w:rsidRDefault="00CD3704" w:rsidP="0000786E">
            <w:pPr>
              <w:bidi/>
              <w:spacing w:after="0" w:line="240" w:lineRule="auto"/>
              <w:rPr>
                <w:rFonts w:ascii="Arial" w:hAnsi="Arial"/>
                <w:b/>
                <w:bCs/>
                <w:color w:val="0000FF"/>
                <w:sz w:val="8"/>
                <w:szCs w:val="20"/>
              </w:rPr>
            </w:pPr>
          </w:p>
        </w:tc>
      </w:tr>
    </w:tbl>
    <w:p w:rsidR="00CD3704" w:rsidRDefault="00CD3704" w:rsidP="00CD3704">
      <w:pPr>
        <w:bidi/>
        <w:spacing w:after="0" w:line="240" w:lineRule="auto"/>
        <w:rPr>
          <w:rFonts w:ascii="Traditional Arabic" w:hAnsi="Traditional Arabic"/>
          <w:rtl/>
          <w:lang w:bidi="ar-EG"/>
        </w:rPr>
      </w:pPr>
    </w:p>
    <w:p w:rsidR="00CD3704" w:rsidRDefault="00CD3704" w:rsidP="00CD3704">
      <w:pPr>
        <w:bidi/>
        <w:spacing w:after="0" w:line="240" w:lineRule="auto"/>
        <w:jc w:val="both"/>
        <w:rPr>
          <w:rFonts w:cs="Traditional Arabic"/>
          <w:sz w:val="36"/>
          <w:szCs w:val="36"/>
          <w:rtl/>
        </w:rPr>
      </w:pPr>
    </w:p>
    <w:p w:rsidR="00CD3704" w:rsidRDefault="00CD3704" w:rsidP="00CD3704">
      <w:pPr>
        <w:bidi/>
        <w:spacing w:after="0" w:line="240" w:lineRule="auto"/>
        <w:jc w:val="both"/>
        <w:rPr>
          <w:rFonts w:cs="Traditional Arabic"/>
          <w:sz w:val="36"/>
          <w:szCs w:val="36"/>
          <w:rtl/>
        </w:rPr>
      </w:pPr>
      <w:r w:rsidRPr="00BB4150">
        <w:rPr>
          <w:rFonts w:cs="Traditional Arabic" w:hint="cs"/>
          <w:sz w:val="36"/>
          <w:szCs w:val="36"/>
          <w:rtl/>
        </w:rPr>
        <w:t>مختارة:</w:t>
      </w:r>
    </w:p>
    <w:p w:rsidR="00E9161C" w:rsidRPr="00E9161C" w:rsidRDefault="00E9161C" w:rsidP="00E9161C">
      <w:pPr>
        <w:bidi/>
        <w:spacing w:after="0" w:line="240" w:lineRule="auto"/>
        <w:jc w:val="lowKashida"/>
        <w:rPr>
          <w:rFonts w:ascii="Traditional Arabic" w:hAnsi="Traditional Arabic" w:cs="Traditional Arabic"/>
          <w:color w:val="FF0000"/>
          <w:sz w:val="36"/>
          <w:szCs w:val="36"/>
        </w:rPr>
      </w:pPr>
      <w:r w:rsidRPr="00E9161C">
        <w:rPr>
          <w:rFonts w:ascii="Traditional Arabic" w:hAnsi="Traditional Arabic" w:cs="Traditional Arabic"/>
          <w:color w:val="FF0000"/>
          <w:sz w:val="36"/>
          <w:szCs w:val="36"/>
          <w:rtl/>
        </w:rPr>
        <w:t>وقد توس</w:t>
      </w:r>
      <w:r w:rsidR="00F001AC">
        <w:rPr>
          <w:rFonts w:ascii="Traditional Arabic" w:hAnsi="Traditional Arabic" w:cs="Traditional Arabic" w:hint="cs"/>
          <w:color w:val="FF0000"/>
          <w:sz w:val="36"/>
          <w:szCs w:val="36"/>
          <w:rtl/>
        </w:rPr>
        <w:t>َّ</w:t>
      </w:r>
      <w:r w:rsidRPr="00E9161C">
        <w:rPr>
          <w:rFonts w:ascii="Traditional Arabic" w:hAnsi="Traditional Arabic" w:cs="Traditional Arabic"/>
          <w:color w:val="FF0000"/>
          <w:sz w:val="36"/>
          <w:szCs w:val="36"/>
          <w:rtl/>
        </w:rPr>
        <w:t>ع بعضهم فصار يرقي المرضى عن طريق الاتصا</w:t>
      </w:r>
      <w:bookmarkStart w:id="0" w:name="_GoBack"/>
      <w:bookmarkEnd w:id="0"/>
      <w:r w:rsidRPr="00E9161C">
        <w:rPr>
          <w:rFonts w:ascii="Traditional Arabic" w:hAnsi="Traditional Arabic" w:cs="Traditional Arabic"/>
          <w:color w:val="FF0000"/>
          <w:sz w:val="36"/>
          <w:szCs w:val="36"/>
          <w:rtl/>
        </w:rPr>
        <w:t>ل بالهاتف، وتوس</w:t>
      </w:r>
      <w:r w:rsidRPr="00E9161C">
        <w:rPr>
          <w:rFonts w:ascii="Traditional Arabic" w:hAnsi="Traditional Arabic" w:cs="Traditional Arabic" w:hint="cs"/>
          <w:color w:val="FF0000"/>
          <w:sz w:val="36"/>
          <w:szCs w:val="36"/>
          <w:rtl/>
        </w:rPr>
        <w:t>َّ</w:t>
      </w:r>
      <w:r w:rsidRPr="00E9161C">
        <w:rPr>
          <w:rFonts w:ascii="Traditional Arabic" w:hAnsi="Traditional Arabic" w:cs="Traditional Arabic"/>
          <w:color w:val="FF0000"/>
          <w:sz w:val="36"/>
          <w:szCs w:val="36"/>
          <w:rtl/>
        </w:rPr>
        <w:t>ع بعضهم أكثر فصار يرقي وهو جالس في مدينته مريضاً يقيم في مدينة أخرى بلا اتصال</w:t>
      </w:r>
      <w:r w:rsidRPr="00E9161C">
        <w:rPr>
          <w:rFonts w:ascii="Traditional Arabic" w:hAnsi="Traditional Arabic" w:cs="Traditional Arabic" w:hint="cs"/>
          <w:color w:val="FF0000"/>
          <w:sz w:val="36"/>
          <w:szCs w:val="36"/>
          <w:rtl/>
        </w:rPr>
        <w:t>،</w:t>
      </w:r>
      <w:r w:rsidRPr="00E9161C">
        <w:rPr>
          <w:rFonts w:ascii="Traditional Arabic" w:hAnsi="Traditional Arabic" w:cs="Traditional Arabic"/>
          <w:color w:val="FF0000"/>
          <w:sz w:val="36"/>
          <w:szCs w:val="36"/>
          <w:rtl/>
        </w:rPr>
        <w:t xml:space="preserve"> بل </w:t>
      </w:r>
      <w:r w:rsidRPr="00E9161C">
        <w:rPr>
          <w:rFonts w:ascii="Traditional Arabic" w:hAnsi="Traditional Arabic" w:cs="Traditional Arabic" w:hint="cs"/>
          <w:color w:val="FF0000"/>
          <w:sz w:val="36"/>
          <w:szCs w:val="36"/>
          <w:rtl/>
        </w:rPr>
        <w:t>ي</w:t>
      </w:r>
      <w:r w:rsidRPr="00E9161C">
        <w:rPr>
          <w:rFonts w:ascii="Traditional Arabic" w:hAnsi="Traditional Arabic" w:cs="Traditional Arabic"/>
          <w:color w:val="FF0000"/>
          <w:sz w:val="36"/>
          <w:szCs w:val="36"/>
          <w:rtl/>
        </w:rPr>
        <w:t>تجه بوجهه إلى مدينة المريض ثم ينوي رقيته ويشرع في القراءة، وقد أفتى أهل العلم والبصيرة بأن هذا كله من العبث واللعب بالرقية ومن الإحداث فيها ما لم يشرعه الله ولا رسو</w:t>
      </w:r>
      <w:r w:rsidRPr="00E9161C">
        <w:rPr>
          <w:rFonts w:ascii="Traditional Arabic" w:hAnsi="Traditional Arabic" w:cs="Traditional Arabic" w:hint="cs"/>
          <w:color w:val="FF0000"/>
          <w:sz w:val="36"/>
          <w:szCs w:val="36"/>
          <w:rtl/>
        </w:rPr>
        <w:t>له</w:t>
      </w:r>
      <w:r w:rsidRPr="00E9161C">
        <w:rPr>
          <w:rFonts w:ascii="Traditional Arabic" w:hAnsi="Traditional Arabic" w:cs="Traditional Arabic"/>
          <w:color w:val="FF0000"/>
          <w:sz w:val="36"/>
          <w:szCs w:val="36"/>
        </w:rPr>
        <w:t>.</w:t>
      </w:r>
    </w:p>
    <w:p w:rsidR="00CD3704" w:rsidRPr="00E9161C" w:rsidRDefault="00CD3704" w:rsidP="00C57A64">
      <w:pPr>
        <w:bidi/>
        <w:spacing w:after="0" w:line="240" w:lineRule="auto"/>
        <w:jc w:val="lowKashida"/>
        <w:rPr>
          <w:rFonts w:ascii="Traditional Arabic" w:hAnsi="Traditional Arabic" w:cs="Traditional Arabic"/>
          <w:sz w:val="36"/>
          <w:szCs w:val="36"/>
          <w:rtl/>
        </w:rPr>
      </w:pPr>
    </w:p>
    <w:p w:rsidR="00EF790C" w:rsidRDefault="00EF790C" w:rsidP="00EF790C">
      <w:pPr>
        <w:bidi/>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rsidR="00EF790C" w:rsidRDefault="00EF790C" w:rsidP="00EF790C">
      <w:pPr>
        <w:bidi/>
        <w:spacing w:after="0" w:line="240" w:lineRule="auto"/>
        <w:jc w:val="lowKashida"/>
        <w:rPr>
          <w:rFonts w:ascii="Traditional Arabic" w:hAnsi="Traditional Arabic" w:cs="Traditional Arabic"/>
          <w:sz w:val="36"/>
          <w:szCs w:val="36"/>
          <w:rtl/>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إن الحمد لله</w:t>
      </w:r>
      <w:r w:rsidR="00EF790C">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نحمده ونستعينه ونستغفره ونعوذ بالله من شرور أنفسنا ومن سيئات أعمالنا من يهده الله فلا مضل له ومن يضلل فلا هادي له وأشهد أن لا إله إلا الله وحده لا شريك له</w:t>
      </w:r>
      <w:r w:rsidR="00EF790C">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وأشهد أن محمداً عبده ورسوله صلى الله عليه وعلى آله وصحبه وسلم تسليماً</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EF790C">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أما بعد</w:t>
      </w:r>
      <w:r w:rsidRPr="00C57A64">
        <w:rPr>
          <w:rFonts w:ascii="Traditional Arabic" w:hAnsi="Traditional Arabic" w:cs="Traditional Arabic"/>
          <w:sz w:val="36"/>
          <w:szCs w:val="36"/>
        </w:rPr>
        <w:t>:</w:t>
      </w:r>
      <w:r w:rsidR="00EF790C">
        <w:rPr>
          <w:rFonts w:ascii="Traditional Arabic" w:hAnsi="Traditional Arabic" w:cs="Traditional Arabic" w:hint="cs"/>
          <w:sz w:val="36"/>
          <w:szCs w:val="36"/>
          <w:rtl/>
        </w:rPr>
        <w:t xml:space="preserve"> </w:t>
      </w:r>
      <w:r w:rsidRPr="00C57A64">
        <w:rPr>
          <w:rFonts w:ascii="Traditional Arabic" w:hAnsi="Traditional Arabic" w:cs="Traditional Arabic"/>
          <w:sz w:val="36"/>
          <w:szCs w:val="36"/>
          <w:rtl/>
        </w:rPr>
        <w:t>فاتقوا الله عباد الله</w:t>
      </w:r>
      <w:r w:rsidR="00EF790C">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واعلموا أن تقوى الله مفتاح السعادة والطمأنينة والرزق وكل خير في الدنيا والآخرة قال </w:t>
      </w:r>
      <w:r w:rsidR="00EF790C">
        <w:rPr>
          <w:rFonts w:ascii="Traditional Arabic" w:hAnsi="Traditional Arabic" w:cs="Traditional Arabic" w:hint="cs"/>
          <w:sz w:val="36"/>
          <w:szCs w:val="36"/>
          <w:rtl/>
        </w:rPr>
        <w:t>-</w:t>
      </w:r>
      <w:r w:rsidRPr="00C57A64">
        <w:rPr>
          <w:rFonts w:ascii="Traditional Arabic" w:hAnsi="Traditional Arabic" w:cs="Traditional Arabic"/>
          <w:sz w:val="36"/>
          <w:szCs w:val="36"/>
          <w:rtl/>
        </w:rPr>
        <w:t>تعالى</w:t>
      </w:r>
      <w:r w:rsidR="00EF790C">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w:t>
      </w:r>
      <w:r w:rsidR="00EF790C">
        <w:rPr>
          <w:rFonts w:ascii="Traditional Arabic" w:hAnsi="Traditional Arabic" w:cs="Traditional Arabic" w:hint="cs"/>
          <w:sz w:val="36"/>
          <w:szCs w:val="36"/>
          <w:rtl/>
        </w:rPr>
        <w:t>(</w:t>
      </w:r>
      <w:r w:rsidR="00EF790C" w:rsidRPr="00EF790C">
        <w:rPr>
          <w:rFonts w:ascii="Traditional Arabic" w:hAnsi="Traditional Arabic" w:cs="Traditional Arabic" w:hint="cs"/>
          <w:b/>
          <w:bCs/>
          <w:sz w:val="36"/>
          <w:szCs w:val="36"/>
          <w:rtl/>
        </w:rPr>
        <w:t>وَمَنْ</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يَتَّقِ</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اللَّهَ</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يَجْعَلْ</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لَهُ</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مَخْرَجًا</w:t>
      </w:r>
      <w:r w:rsidR="00EF790C" w:rsidRPr="00EF790C">
        <w:rPr>
          <w:rFonts w:ascii="Traditional Arabic" w:hAnsi="Traditional Arabic" w:cs="Traditional Arabic"/>
          <w:b/>
          <w:bCs/>
          <w:sz w:val="36"/>
          <w:szCs w:val="36"/>
          <w:rtl/>
        </w:rPr>
        <w:t xml:space="preserve"> </w:t>
      </w:r>
      <w:r w:rsidR="00EF790C">
        <w:rPr>
          <w:rFonts w:ascii="Traditional Arabic" w:hAnsi="Traditional Arabic" w:cs="Traditional Arabic" w:hint="cs"/>
          <w:b/>
          <w:bCs/>
          <w:sz w:val="36"/>
          <w:szCs w:val="36"/>
          <w:rtl/>
        </w:rPr>
        <w:t>*</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وَيَرْزُقْهُ</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مِنْ</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حَيْثُ</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لَا</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يَحْتَسِبُ</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وَمَنْ</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يَتَوَكَّلْ</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عَلَى</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اللَّهِ</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فَهُوَ</w:t>
      </w:r>
      <w:r w:rsidR="00EF790C" w:rsidRPr="00EF790C">
        <w:rPr>
          <w:rFonts w:ascii="Traditional Arabic" w:hAnsi="Traditional Arabic" w:cs="Traditional Arabic"/>
          <w:b/>
          <w:bCs/>
          <w:sz w:val="36"/>
          <w:szCs w:val="36"/>
          <w:rtl/>
        </w:rPr>
        <w:t xml:space="preserve"> </w:t>
      </w:r>
      <w:proofErr w:type="gramStart"/>
      <w:r w:rsidR="00EF790C" w:rsidRPr="00EF790C">
        <w:rPr>
          <w:rFonts w:ascii="Traditional Arabic" w:hAnsi="Traditional Arabic" w:cs="Traditional Arabic" w:hint="cs"/>
          <w:b/>
          <w:bCs/>
          <w:sz w:val="36"/>
          <w:szCs w:val="36"/>
          <w:rtl/>
        </w:rPr>
        <w:t>حَسْبُهُ</w:t>
      </w:r>
      <w:r w:rsidR="00EF790C">
        <w:rPr>
          <w:rFonts w:ascii="Traditional Arabic" w:hAnsi="Traditional Arabic" w:cs="Traditional Arabic" w:hint="cs"/>
          <w:sz w:val="36"/>
          <w:szCs w:val="36"/>
          <w:rtl/>
        </w:rPr>
        <w:t>)[</w:t>
      </w:r>
      <w:proofErr w:type="gramEnd"/>
      <w:r w:rsidR="00EF790C">
        <w:rPr>
          <w:rFonts w:ascii="Traditional Arabic" w:hAnsi="Traditional Arabic" w:cs="Traditional Arabic" w:hint="cs"/>
          <w:sz w:val="36"/>
          <w:szCs w:val="36"/>
          <w:rtl/>
        </w:rPr>
        <w:t xml:space="preserve">الطلاق:2-3]، </w:t>
      </w:r>
      <w:r w:rsidRPr="00C57A64">
        <w:rPr>
          <w:rFonts w:ascii="Traditional Arabic" w:hAnsi="Traditional Arabic" w:cs="Traditional Arabic"/>
          <w:sz w:val="36"/>
          <w:szCs w:val="36"/>
          <w:rtl/>
        </w:rPr>
        <w:t xml:space="preserve">وقال </w:t>
      </w:r>
      <w:r w:rsidR="00EF790C">
        <w:rPr>
          <w:rFonts w:ascii="Traditional Arabic" w:hAnsi="Traditional Arabic" w:cs="Traditional Arabic" w:hint="cs"/>
          <w:sz w:val="36"/>
          <w:szCs w:val="36"/>
          <w:rtl/>
        </w:rPr>
        <w:t>-</w:t>
      </w:r>
      <w:r w:rsidRPr="00C57A64">
        <w:rPr>
          <w:rFonts w:ascii="Traditional Arabic" w:hAnsi="Traditional Arabic" w:cs="Traditional Arabic"/>
          <w:sz w:val="36"/>
          <w:szCs w:val="36"/>
          <w:rtl/>
        </w:rPr>
        <w:t>تعالى</w:t>
      </w:r>
      <w:r w:rsidR="00EF790C">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w:t>
      </w:r>
      <w:r w:rsidR="00EF790C">
        <w:rPr>
          <w:rFonts w:ascii="Traditional Arabic" w:hAnsi="Traditional Arabic" w:cs="Traditional Arabic" w:hint="cs"/>
          <w:sz w:val="36"/>
          <w:szCs w:val="36"/>
          <w:rtl/>
        </w:rPr>
        <w:t>(</w:t>
      </w:r>
      <w:r w:rsidR="00EF790C" w:rsidRPr="00EF790C">
        <w:rPr>
          <w:rFonts w:ascii="Traditional Arabic" w:hAnsi="Traditional Arabic" w:cs="Traditional Arabic" w:hint="cs"/>
          <w:b/>
          <w:bCs/>
          <w:sz w:val="36"/>
          <w:szCs w:val="36"/>
          <w:rtl/>
        </w:rPr>
        <w:t>وَمَنْ</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يَتَّقِ</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اللَّهَ</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يُكَفِّرْ</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عَنْهُ</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سَيِّئَاتِهِ</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وَيُعْظِمْ</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لَهُ</w:t>
      </w:r>
      <w:r w:rsidR="00EF790C" w:rsidRPr="00EF790C">
        <w:rPr>
          <w:rFonts w:ascii="Traditional Arabic" w:hAnsi="Traditional Arabic" w:cs="Traditional Arabic"/>
          <w:b/>
          <w:bCs/>
          <w:sz w:val="36"/>
          <w:szCs w:val="36"/>
          <w:rtl/>
        </w:rPr>
        <w:t xml:space="preserve"> </w:t>
      </w:r>
      <w:r w:rsidR="00EF790C" w:rsidRPr="00EF790C">
        <w:rPr>
          <w:rFonts w:ascii="Traditional Arabic" w:hAnsi="Traditional Arabic" w:cs="Traditional Arabic" w:hint="cs"/>
          <w:b/>
          <w:bCs/>
          <w:sz w:val="36"/>
          <w:szCs w:val="36"/>
          <w:rtl/>
        </w:rPr>
        <w:t>أَجْرًا</w:t>
      </w:r>
      <w:r w:rsidR="00EF790C">
        <w:rPr>
          <w:rFonts w:ascii="Traditional Arabic" w:hAnsi="Traditional Arabic" w:cs="Traditional Arabic" w:hint="cs"/>
          <w:sz w:val="36"/>
          <w:szCs w:val="36"/>
          <w:rtl/>
        </w:rPr>
        <w:t>)[الطلاق:5].</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E9161C">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إخوة الإيمان</w:t>
      </w:r>
      <w:r w:rsidRPr="00C57A64">
        <w:rPr>
          <w:rFonts w:ascii="Traditional Arabic" w:hAnsi="Traditional Arabic" w:cs="Traditional Arabic"/>
          <w:sz w:val="36"/>
          <w:szCs w:val="36"/>
        </w:rPr>
        <w:t>:</w:t>
      </w:r>
      <w:r w:rsidR="00EF790C">
        <w:rPr>
          <w:rFonts w:ascii="Traditional Arabic" w:hAnsi="Traditional Arabic" w:cs="Traditional Arabic" w:hint="cs"/>
          <w:sz w:val="36"/>
          <w:szCs w:val="36"/>
          <w:rtl/>
        </w:rPr>
        <w:t xml:space="preserve"> </w:t>
      </w:r>
      <w:r w:rsidRPr="00C57A64">
        <w:rPr>
          <w:rFonts w:ascii="Traditional Arabic" w:hAnsi="Traditional Arabic" w:cs="Traditional Arabic"/>
          <w:sz w:val="36"/>
          <w:szCs w:val="36"/>
          <w:rtl/>
        </w:rPr>
        <w:t xml:space="preserve">إن الرقية من أمراض السحر والمس والعين والحسد وغيرها من الأمراض والأدواء أمر مشروع، فقد جاءت الأدلة من كتاب الله ومن سنة رسول الله </w:t>
      </w:r>
      <w:r w:rsidR="004E3F97">
        <w:rPr>
          <w:rFonts w:ascii="Traditional Arabic" w:hAnsi="Traditional Arabic" w:cs="Traditional Arabic"/>
          <w:sz w:val="36"/>
          <w:szCs w:val="36"/>
          <w:rtl/>
        </w:rPr>
        <w:t xml:space="preserve">-صلى الله عليه </w:t>
      </w:r>
      <w:proofErr w:type="gramStart"/>
      <w:r w:rsidR="004E3F97">
        <w:rPr>
          <w:rFonts w:ascii="Traditional Arabic" w:hAnsi="Traditional Arabic" w:cs="Traditional Arabic"/>
          <w:sz w:val="36"/>
          <w:szCs w:val="36"/>
          <w:rtl/>
        </w:rPr>
        <w:t>وسلم-</w:t>
      </w:r>
      <w:r w:rsidRPr="00C57A64">
        <w:rPr>
          <w:rFonts w:ascii="Traditional Arabic" w:hAnsi="Traditional Arabic" w:cs="Traditional Arabic"/>
          <w:sz w:val="36"/>
          <w:szCs w:val="36"/>
          <w:rtl/>
        </w:rPr>
        <w:t xml:space="preserve"> على</w:t>
      </w:r>
      <w:proofErr w:type="gramEnd"/>
      <w:r w:rsidRPr="00C57A64">
        <w:rPr>
          <w:rFonts w:ascii="Traditional Arabic" w:hAnsi="Traditional Arabic" w:cs="Traditional Arabic"/>
          <w:sz w:val="36"/>
          <w:szCs w:val="36"/>
          <w:rtl/>
        </w:rPr>
        <w:t xml:space="preserve"> الإذن فيها والترغيب فيها والندب إليها</w:t>
      </w:r>
      <w:r w:rsidRPr="00C57A64">
        <w:rPr>
          <w:rFonts w:ascii="Traditional Arabic" w:hAnsi="Traditional Arabic" w:cs="Traditional Arabic"/>
          <w:sz w:val="36"/>
          <w:szCs w:val="36"/>
        </w:rPr>
        <w:t>.</w:t>
      </w:r>
      <w:r w:rsidR="00E9161C">
        <w:rPr>
          <w:rFonts w:ascii="Traditional Arabic" w:hAnsi="Traditional Arabic" w:cs="Traditional Arabic" w:hint="cs"/>
          <w:sz w:val="36"/>
          <w:szCs w:val="36"/>
          <w:rtl/>
        </w:rPr>
        <w:t xml:space="preserve"> </w:t>
      </w:r>
      <w:r w:rsidRPr="00C57A64">
        <w:rPr>
          <w:rFonts w:ascii="Traditional Arabic" w:hAnsi="Traditional Arabic" w:cs="Traditional Arabic"/>
          <w:sz w:val="36"/>
          <w:szCs w:val="36"/>
          <w:rtl/>
        </w:rPr>
        <w:t>كما دلت التجارب والوقائع على عظم الانتفاع بالرقى الشرعية</w:t>
      </w:r>
      <w:r w:rsidR="00C06090">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وأثرها الطيب المبارك </w:t>
      </w:r>
      <w:r w:rsidR="00C06090">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بإذن </w:t>
      </w:r>
      <w:proofErr w:type="gramStart"/>
      <w:r w:rsidRPr="00C57A64">
        <w:rPr>
          <w:rFonts w:ascii="Traditional Arabic" w:hAnsi="Traditional Arabic" w:cs="Traditional Arabic"/>
          <w:sz w:val="36"/>
          <w:szCs w:val="36"/>
          <w:rtl/>
        </w:rPr>
        <w:t>الله</w:t>
      </w:r>
      <w:r w:rsidR="00C06090">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في</w:t>
      </w:r>
      <w:proofErr w:type="gramEnd"/>
      <w:r w:rsidRPr="00C57A64">
        <w:rPr>
          <w:rFonts w:ascii="Traditional Arabic" w:hAnsi="Traditional Arabic" w:cs="Traditional Arabic"/>
          <w:sz w:val="36"/>
          <w:szCs w:val="36"/>
          <w:rtl/>
        </w:rPr>
        <w:t xml:space="preserve"> الشفاء والعافية</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866137">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ومن الأدلة على مشروعية الرقى بالكتاب والسنة قوله</w:t>
      </w:r>
      <w:r w:rsidR="00866137">
        <w:rPr>
          <w:rFonts w:ascii="Traditional Arabic" w:hAnsi="Traditional Arabic" w:cs="Traditional Arabic"/>
          <w:sz w:val="36"/>
          <w:szCs w:val="36"/>
          <w:rtl/>
        </w:rPr>
        <w:t xml:space="preserve"> -تعالى-</w:t>
      </w:r>
      <w:r w:rsidRPr="00C57A64">
        <w:rPr>
          <w:rFonts w:ascii="Traditional Arabic" w:hAnsi="Traditional Arabic" w:cs="Traditional Arabic"/>
          <w:sz w:val="36"/>
          <w:szCs w:val="36"/>
          <w:rtl/>
        </w:rPr>
        <w:t xml:space="preserve">: </w:t>
      </w:r>
      <w:r w:rsidR="00866137">
        <w:rPr>
          <w:rFonts w:ascii="Traditional Arabic" w:hAnsi="Traditional Arabic" w:cs="Traditional Arabic" w:hint="cs"/>
          <w:sz w:val="36"/>
          <w:szCs w:val="36"/>
          <w:rtl/>
        </w:rPr>
        <w:t>(</w:t>
      </w:r>
      <w:r w:rsidRPr="00866137">
        <w:rPr>
          <w:rFonts w:ascii="Traditional Arabic" w:hAnsi="Traditional Arabic" w:cs="Traditional Arabic"/>
          <w:b/>
          <w:bCs/>
          <w:sz w:val="36"/>
          <w:szCs w:val="36"/>
          <w:rtl/>
        </w:rPr>
        <w:t xml:space="preserve">وَنُنَزِّلُ مِنَ الْقُرْآنِ مَا هُوَ شِفَاءٌ وَرَحْمَةٌ </w:t>
      </w:r>
      <w:proofErr w:type="gramStart"/>
      <w:r w:rsidRPr="00866137">
        <w:rPr>
          <w:rFonts w:ascii="Traditional Arabic" w:hAnsi="Traditional Arabic" w:cs="Traditional Arabic"/>
          <w:b/>
          <w:bCs/>
          <w:sz w:val="36"/>
          <w:szCs w:val="36"/>
          <w:rtl/>
        </w:rPr>
        <w:t>لِلْمُؤْمِنِينَ</w:t>
      </w:r>
      <w:r w:rsidR="00866137">
        <w:rPr>
          <w:rFonts w:ascii="Traditional Arabic" w:hAnsi="Traditional Arabic" w:cs="Traditional Arabic" w:hint="cs"/>
          <w:sz w:val="36"/>
          <w:szCs w:val="36"/>
          <w:rtl/>
        </w:rPr>
        <w:t>)[</w:t>
      </w:r>
      <w:proofErr w:type="gramEnd"/>
      <w:r w:rsidR="00866137">
        <w:rPr>
          <w:rFonts w:ascii="Traditional Arabic" w:hAnsi="Traditional Arabic" w:cs="Traditional Arabic" w:hint="cs"/>
          <w:sz w:val="36"/>
          <w:szCs w:val="36"/>
          <w:rtl/>
        </w:rPr>
        <w:t xml:space="preserve">الإسراء:82]؛ </w:t>
      </w:r>
      <w:r w:rsidRPr="00C57A64">
        <w:rPr>
          <w:rFonts w:ascii="Traditional Arabic" w:hAnsi="Traditional Arabic" w:cs="Traditional Arabic"/>
          <w:sz w:val="36"/>
          <w:szCs w:val="36"/>
          <w:rtl/>
        </w:rPr>
        <w:t xml:space="preserve">فالقرآن كله شفاء لأن </w:t>
      </w:r>
      <w:r w:rsidR="00866137">
        <w:rPr>
          <w:rFonts w:ascii="Traditional Arabic" w:hAnsi="Traditional Arabic" w:cs="Traditional Arabic" w:hint="cs"/>
          <w:sz w:val="36"/>
          <w:szCs w:val="36"/>
          <w:rtl/>
        </w:rPr>
        <w:t>"</w:t>
      </w:r>
      <w:r w:rsidRPr="00C57A64">
        <w:rPr>
          <w:rFonts w:ascii="Traditional Arabic" w:hAnsi="Traditional Arabic" w:cs="Traditional Arabic"/>
          <w:sz w:val="36"/>
          <w:szCs w:val="36"/>
          <w:rtl/>
        </w:rPr>
        <w:t>مِن</w:t>
      </w:r>
      <w:r w:rsidR="00866137">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هنا لبيان الجنس وليست للتبعيض. ولم يخص الله</w:t>
      </w:r>
      <w:r w:rsidR="00866137">
        <w:rPr>
          <w:rFonts w:ascii="Traditional Arabic" w:hAnsi="Traditional Arabic" w:cs="Traditional Arabic"/>
          <w:sz w:val="36"/>
          <w:szCs w:val="36"/>
          <w:rtl/>
        </w:rPr>
        <w:t xml:space="preserve"> -</w:t>
      </w:r>
      <w:proofErr w:type="gramStart"/>
      <w:r w:rsidR="00866137">
        <w:rPr>
          <w:rFonts w:ascii="Traditional Arabic" w:hAnsi="Traditional Arabic" w:cs="Traditional Arabic"/>
          <w:sz w:val="36"/>
          <w:szCs w:val="36"/>
          <w:rtl/>
        </w:rPr>
        <w:t>تعالى-</w:t>
      </w:r>
      <w:r w:rsidRPr="00C57A64">
        <w:rPr>
          <w:rFonts w:ascii="Traditional Arabic" w:hAnsi="Traditional Arabic" w:cs="Traditional Arabic"/>
          <w:sz w:val="36"/>
          <w:szCs w:val="36"/>
          <w:rtl/>
        </w:rPr>
        <w:t xml:space="preserve"> به</w:t>
      </w:r>
      <w:proofErr w:type="gramEnd"/>
      <w:r w:rsidRPr="00C57A64">
        <w:rPr>
          <w:rFonts w:ascii="Traditional Arabic" w:hAnsi="Traditional Arabic" w:cs="Traditional Arabic"/>
          <w:sz w:val="36"/>
          <w:szCs w:val="36"/>
          <w:rtl/>
        </w:rPr>
        <w:t xml:space="preserve"> الشفاء لمرض معين</w:t>
      </w:r>
      <w:r w:rsidR="00866137">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فدل على عموم شفائه </w:t>
      </w:r>
      <w:r w:rsidR="00866137">
        <w:rPr>
          <w:rFonts w:ascii="Traditional Arabic" w:hAnsi="Traditional Arabic" w:cs="Traditional Arabic" w:hint="cs"/>
          <w:sz w:val="36"/>
          <w:szCs w:val="36"/>
          <w:rtl/>
        </w:rPr>
        <w:t>-</w:t>
      </w:r>
      <w:r w:rsidRPr="00C57A64">
        <w:rPr>
          <w:rFonts w:ascii="Traditional Arabic" w:hAnsi="Traditional Arabic" w:cs="Traditional Arabic"/>
          <w:sz w:val="36"/>
          <w:szCs w:val="36"/>
          <w:rtl/>
        </w:rPr>
        <w:t>بإذن الله</w:t>
      </w:r>
      <w:r w:rsidR="00866137">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لأمراض الشبهات وأمراض الشهوات</w:t>
      </w:r>
      <w:r w:rsidR="00866137">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وأمراض القلوب</w:t>
      </w:r>
      <w:r w:rsidR="00866137">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وأمراض الأبدان</w:t>
      </w:r>
      <w:r w:rsidR="00866137">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والأمراض المادية والأمراض الروحية</w:t>
      </w:r>
      <w:r w:rsidRPr="00C57A64">
        <w:rPr>
          <w:rFonts w:ascii="Traditional Arabic" w:hAnsi="Traditional Arabic" w:cs="Traditional Arabic"/>
          <w:sz w:val="36"/>
          <w:szCs w:val="36"/>
        </w:rPr>
        <w:t>.</w:t>
      </w:r>
    </w:p>
    <w:p w:rsidR="00C57A64" w:rsidRPr="00866137"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866137">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lastRenderedPageBreak/>
        <w:t>ومن آكد السور والآيات التي ينبغي العناية بها في باب الرقى</w:t>
      </w:r>
      <w:r w:rsidR="00866137">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سورة الفاتحة وآية الكرسي وخواتيم سورة البقرة</w:t>
      </w:r>
      <w:r w:rsidR="00866137">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وسورة الإخلاص والمعوذتين</w:t>
      </w:r>
      <w:r w:rsidR="00866137">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لما ثبت فيها بخصوصها من الأدلة الدالة على استعمالها في الرقية أو دل الدليل على أثرها في الوقاية من الشياطين وغيرهم</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AA310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ومن الرقى الثابتة في السنة النبوية الرقية قول</w:t>
      </w:r>
      <w:r w:rsidR="00AA3104">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w:t>
      </w:r>
      <w:r w:rsidR="00AA3104">
        <w:rPr>
          <w:rFonts w:ascii="Traditional Arabic" w:hAnsi="Traditional Arabic" w:cs="Traditional Arabic" w:hint="cs"/>
          <w:sz w:val="36"/>
          <w:szCs w:val="36"/>
          <w:rtl/>
        </w:rPr>
        <w:t>"</w:t>
      </w:r>
      <w:r w:rsidRPr="00AA3104">
        <w:rPr>
          <w:rFonts w:ascii="Traditional Arabic" w:hAnsi="Traditional Arabic" w:cs="Traditional Arabic"/>
          <w:b/>
          <w:bCs/>
          <w:sz w:val="36"/>
          <w:szCs w:val="36"/>
          <w:rtl/>
        </w:rPr>
        <w:t>اللَّهُمَّ رَبَّ النَّاسِ أَذْهِبِ البَاسَ، اشْفِهِ وَأَنْتَ الشَّافِي، لاَ شِفَاءَ إِلَّا شِفَاؤُكَ، شِفَاءً لاَ يُغَادِرُ سَقَمًا</w:t>
      </w:r>
      <w:r w:rsidR="00AA3104">
        <w:rPr>
          <w:rFonts w:ascii="Traditional Arabic" w:hAnsi="Traditional Arabic" w:cs="Traditional Arabic" w:hint="cs"/>
          <w:sz w:val="36"/>
          <w:szCs w:val="36"/>
          <w:rtl/>
        </w:rPr>
        <w:t>"(</w:t>
      </w:r>
      <w:r w:rsidRPr="00C57A64">
        <w:rPr>
          <w:rFonts w:ascii="Traditional Arabic" w:hAnsi="Traditional Arabic" w:cs="Traditional Arabic"/>
          <w:sz w:val="36"/>
          <w:szCs w:val="36"/>
          <w:rtl/>
        </w:rPr>
        <w:t>متفق عليه</w:t>
      </w:r>
      <w:r w:rsidR="00AA3104">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وثبت عنه </w:t>
      </w:r>
      <w:r w:rsidR="004E3F97">
        <w:rPr>
          <w:rFonts w:ascii="Traditional Arabic" w:hAnsi="Traditional Arabic" w:cs="Traditional Arabic"/>
          <w:sz w:val="36"/>
          <w:szCs w:val="36"/>
          <w:rtl/>
        </w:rPr>
        <w:t xml:space="preserve">-صلى الله عليه </w:t>
      </w:r>
      <w:proofErr w:type="gramStart"/>
      <w:r w:rsidR="004E3F97">
        <w:rPr>
          <w:rFonts w:ascii="Traditional Arabic" w:hAnsi="Traditional Arabic" w:cs="Traditional Arabic"/>
          <w:sz w:val="36"/>
          <w:szCs w:val="36"/>
          <w:rtl/>
        </w:rPr>
        <w:t>وسلم-</w:t>
      </w:r>
      <w:r w:rsidRPr="00C57A64">
        <w:rPr>
          <w:rFonts w:ascii="Traditional Arabic" w:hAnsi="Traditional Arabic" w:cs="Traditional Arabic"/>
          <w:sz w:val="36"/>
          <w:szCs w:val="36"/>
          <w:rtl/>
        </w:rPr>
        <w:t xml:space="preserve"> أن</w:t>
      </w:r>
      <w:proofErr w:type="gramEnd"/>
      <w:r w:rsidRPr="00C57A64">
        <w:rPr>
          <w:rFonts w:ascii="Traditional Arabic" w:hAnsi="Traditional Arabic" w:cs="Traditional Arabic"/>
          <w:sz w:val="36"/>
          <w:szCs w:val="36"/>
          <w:rtl/>
        </w:rPr>
        <w:t xml:space="preserve"> رجلا</w:t>
      </w:r>
      <w:r w:rsidR="00AA3104">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شكى إليه وجعاً فقال له</w:t>
      </w:r>
      <w:r w:rsidR="00AA3104">
        <w:rPr>
          <w:rFonts w:ascii="Traditional Arabic" w:hAnsi="Traditional Arabic" w:cs="Traditional Arabic" w:hint="cs"/>
          <w:sz w:val="36"/>
          <w:szCs w:val="36"/>
          <w:rtl/>
        </w:rPr>
        <w:t xml:space="preserve"> </w:t>
      </w:r>
      <w:r w:rsidR="00AA3104">
        <w:rPr>
          <w:rFonts w:ascii="Traditional Arabic" w:hAnsi="Traditional Arabic" w:cs="Traditional Arabic"/>
          <w:sz w:val="36"/>
          <w:szCs w:val="36"/>
          <w:rtl/>
        </w:rPr>
        <w:t>-صلى الله عليه وسلم-</w:t>
      </w:r>
      <w:r w:rsidRPr="00C57A64">
        <w:rPr>
          <w:rFonts w:ascii="Traditional Arabic" w:hAnsi="Traditional Arabic" w:cs="Traditional Arabic"/>
          <w:sz w:val="36"/>
          <w:szCs w:val="36"/>
          <w:rtl/>
        </w:rPr>
        <w:t xml:space="preserve">: </w:t>
      </w:r>
      <w:r w:rsidR="00AA3104">
        <w:rPr>
          <w:rFonts w:ascii="Traditional Arabic" w:hAnsi="Traditional Arabic" w:cs="Traditional Arabic" w:hint="cs"/>
          <w:sz w:val="36"/>
          <w:szCs w:val="36"/>
          <w:rtl/>
        </w:rPr>
        <w:t>"</w:t>
      </w:r>
      <w:r w:rsidRPr="00AA3104">
        <w:rPr>
          <w:rFonts w:ascii="Traditional Arabic" w:hAnsi="Traditional Arabic" w:cs="Traditional Arabic"/>
          <w:b/>
          <w:bCs/>
          <w:sz w:val="36"/>
          <w:szCs w:val="36"/>
          <w:rtl/>
        </w:rPr>
        <w:t>ضع يدك على الذي تألم من جسدك، وقل باسم الله ثلاثا، وقل سبع مرات أعوذ بالله وقدرته من شر ما أجد وأحاذر</w:t>
      </w:r>
      <w:r w:rsidR="00AA3104">
        <w:rPr>
          <w:rFonts w:ascii="Traditional Arabic" w:hAnsi="Traditional Arabic" w:cs="Traditional Arabic" w:hint="cs"/>
          <w:sz w:val="36"/>
          <w:szCs w:val="36"/>
          <w:rtl/>
        </w:rPr>
        <w:t>"(</w:t>
      </w:r>
      <w:r w:rsidRPr="00C57A64">
        <w:rPr>
          <w:rFonts w:ascii="Traditional Arabic" w:hAnsi="Traditional Arabic" w:cs="Traditional Arabic"/>
          <w:sz w:val="36"/>
          <w:szCs w:val="36"/>
          <w:rtl/>
        </w:rPr>
        <w:t>رواه مسلم</w:t>
      </w:r>
      <w:r w:rsidR="00AA3104">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وقال </w:t>
      </w:r>
      <w:r w:rsidR="004E3F97">
        <w:rPr>
          <w:rFonts w:ascii="Traditional Arabic" w:hAnsi="Traditional Arabic" w:cs="Traditional Arabic"/>
          <w:sz w:val="36"/>
          <w:szCs w:val="36"/>
          <w:rtl/>
        </w:rPr>
        <w:t>-صلى الله عليه وسلم-</w:t>
      </w:r>
      <w:r w:rsidRPr="00C57A64">
        <w:rPr>
          <w:rFonts w:ascii="Traditional Arabic" w:hAnsi="Traditional Arabic" w:cs="Traditional Arabic"/>
          <w:sz w:val="36"/>
          <w:szCs w:val="36"/>
          <w:rtl/>
        </w:rPr>
        <w:t xml:space="preserve">: </w:t>
      </w:r>
      <w:r w:rsidR="00AA3104">
        <w:rPr>
          <w:rFonts w:ascii="Traditional Arabic" w:hAnsi="Traditional Arabic" w:cs="Traditional Arabic" w:hint="cs"/>
          <w:sz w:val="36"/>
          <w:szCs w:val="36"/>
          <w:rtl/>
        </w:rPr>
        <w:t>"</w:t>
      </w:r>
      <w:r w:rsidRPr="00AA3104">
        <w:rPr>
          <w:rFonts w:ascii="Traditional Arabic" w:hAnsi="Traditional Arabic" w:cs="Traditional Arabic"/>
          <w:b/>
          <w:bCs/>
          <w:sz w:val="36"/>
          <w:szCs w:val="36"/>
          <w:rtl/>
        </w:rPr>
        <w:t>مَنْ عَادَ مَرِيضًا، لَمْ يَحْضُرْ أَجَلُهُ فَقَالَ عِنْدَهُ سَبْعَ مِرَارٍ: أَسْأَلُ اللَّهَ الْعَظِيمَ رَبَّ الْعَرْشِ الْعَظِيمِ أَنْ يَشْفِيَكَ، إِلَّا عَافَاهُ اللَّهُ مِنْ ذَلِكَ الْمَرَضِ</w:t>
      </w:r>
      <w:r w:rsidR="00AA3104">
        <w:rPr>
          <w:rFonts w:ascii="Traditional Arabic" w:hAnsi="Traditional Arabic" w:cs="Traditional Arabic" w:hint="cs"/>
          <w:sz w:val="36"/>
          <w:szCs w:val="36"/>
          <w:rtl/>
        </w:rPr>
        <w:t>"(</w:t>
      </w:r>
      <w:r w:rsidRPr="00C57A64">
        <w:rPr>
          <w:rFonts w:ascii="Traditional Arabic" w:hAnsi="Traditional Arabic" w:cs="Traditional Arabic"/>
          <w:sz w:val="36"/>
          <w:szCs w:val="36"/>
          <w:rtl/>
        </w:rPr>
        <w:t>رواه أبو داود</w:t>
      </w:r>
      <w:r w:rsidR="00AA3104">
        <w:rPr>
          <w:rFonts w:ascii="Traditional Arabic" w:hAnsi="Traditional Arabic" w:cs="Traditional Arabic" w:hint="cs"/>
          <w:sz w:val="36"/>
          <w:szCs w:val="36"/>
          <w:rtl/>
        </w:rPr>
        <w:t>)</w:t>
      </w:r>
      <w:r w:rsidRPr="00C57A64">
        <w:rPr>
          <w:rFonts w:ascii="Traditional Arabic" w:hAnsi="Traditional Arabic" w:cs="Traditional Arabic"/>
          <w:sz w:val="36"/>
          <w:szCs w:val="36"/>
          <w:rtl/>
        </w:rPr>
        <w:t>. إلى غير ذلك من الأدعية النبوية الواردة في باب الرقية</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واشترط العلماء لمشروعية الرقية ثلاثة شروط</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الشرط الأول: أن تكون بكلام الله</w:t>
      </w:r>
      <w:r w:rsidR="00866137">
        <w:rPr>
          <w:rFonts w:ascii="Traditional Arabic" w:hAnsi="Traditional Arabic" w:cs="Traditional Arabic"/>
          <w:sz w:val="36"/>
          <w:szCs w:val="36"/>
          <w:rtl/>
        </w:rPr>
        <w:t xml:space="preserve"> -</w:t>
      </w:r>
      <w:proofErr w:type="gramStart"/>
      <w:r w:rsidR="00866137">
        <w:rPr>
          <w:rFonts w:ascii="Traditional Arabic" w:hAnsi="Traditional Arabic" w:cs="Traditional Arabic"/>
          <w:sz w:val="36"/>
          <w:szCs w:val="36"/>
          <w:rtl/>
        </w:rPr>
        <w:t>تعالى-</w:t>
      </w:r>
      <w:r w:rsidRPr="00C57A64">
        <w:rPr>
          <w:rFonts w:ascii="Traditional Arabic" w:hAnsi="Traditional Arabic" w:cs="Traditional Arabic"/>
          <w:sz w:val="36"/>
          <w:szCs w:val="36"/>
          <w:rtl/>
        </w:rPr>
        <w:t xml:space="preserve"> أو</w:t>
      </w:r>
      <w:proofErr w:type="gramEnd"/>
      <w:r w:rsidRPr="00C57A64">
        <w:rPr>
          <w:rFonts w:ascii="Traditional Arabic" w:hAnsi="Traditional Arabic" w:cs="Traditional Arabic"/>
          <w:sz w:val="36"/>
          <w:szCs w:val="36"/>
          <w:rtl/>
        </w:rPr>
        <w:t xml:space="preserve"> بأسمائه وصفاته</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الشرط الثاني: أن تكون باللغة العربية أو بما يعرف معناه في غيرها من اللغات</w:t>
      </w:r>
      <w:r w:rsidRPr="00C57A64">
        <w:rPr>
          <w:rFonts w:ascii="Traditional Arabic" w:hAnsi="Traditional Arabic" w:cs="Traditional Arabic"/>
          <w:sz w:val="36"/>
          <w:szCs w:val="36"/>
        </w:rPr>
        <w:t>.</w:t>
      </w:r>
    </w:p>
    <w:p w:rsidR="00C57A64" w:rsidRPr="00C57A64" w:rsidRDefault="00C57A64" w:rsidP="00194EC3">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الشرط الثالث: أن يعتقد أن الرقية لا تؤثر بذاتها، بل بتقدير الله</w:t>
      </w:r>
      <w:r w:rsidR="00866137">
        <w:rPr>
          <w:rFonts w:ascii="Traditional Arabic" w:hAnsi="Traditional Arabic" w:cs="Traditional Arabic"/>
          <w:sz w:val="36"/>
          <w:szCs w:val="36"/>
          <w:rtl/>
        </w:rPr>
        <w:t xml:space="preserve"> -تعالى-</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246A1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إخوة الإسلام</w:t>
      </w:r>
      <w:r w:rsidRPr="00C57A64">
        <w:rPr>
          <w:rFonts w:ascii="Traditional Arabic" w:hAnsi="Traditional Arabic" w:cs="Traditional Arabic"/>
          <w:sz w:val="36"/>
          <w:szCs w:val="36"/>
        </w:rPr>
        <w:t>:</w:t>
      </w:r>
      <w:r w:rsidR="00246A14">
        <w:rPr>
          <w:rFonts w:ascii="Traditional Arabic" w:hAnsi="Traditional Arabic" w:cs="Traditional Arabic" w:hint="cs"/>
          <w:sz w:val="36"/>
          <w:szCs w:val="36"/>
          <w:rtl/>
        </w:rPr>
        <w:t xml:space="preserve"> </w:t>
      </w:r>
      <w:r w:rsidRPr="00C57A64">
        <w:rPr>
          <w:rFonts w:ascii="Traditional Arabic" w:hAnsi="Traditional Arabic" w:cs="Traditional Arabic"/>
          <w:sz w:val="36"/>
          <w:szCs w:val="36"/>
          <w:rtl/>
        </w:rPr>
        <w:t>إن الرقية لما مارسها من ليس لها بأهل بسبب قلة العلم أو رقة الديانة</w:t>
      </w:r>
      <w:r w:rsidR="00246A14">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دخلت فيها كثير من المحاذير والمخالفات الشرعية</w:t>
      </w:r>
      <w:r w:rsidR="00246A14">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ومنها على سبيل المثال</w:t>
      </w:r>
      <w:r w:rsidRPr="00C57A64">
        <w:rPr>
          <w:rFonts w:ascii="Traditional Arabic" w:hAnsi="Traditional Arabic" w:cs="Traditional Arabic"/>
          <w:sz w:val="36"/>
          <w:szCs w:val="36"/>
        </w:rPr>
        <w:t>:</w:t>
      </w:r>
    </w:p>
    <w:p w:rsidR="00246A14" w:rsidRDefault="00246A14" w:rsidP="00C57A64">
      <w:pPr>
        <w:bidi/>
        <w:spacing w:after="0" w:line="240" w:lineRule="auto"/>
        <w:jc w:val="lowKashida"/>
        <w:rPr>
          <w:rFonts w:ascii="Traditional Arabic" w:hAnsi="Traditional Arabic" w:cs="Traditional Arabic"/>
          <w:sz w:val="36"/>
          <w:szCs w:val="36"/>
          <w:rtl/>
        </w:rPr>
      </w:pPr>
    </w:p>
    <w:p w:rsidR="00C57A64" w:rsidRPr="00C57A64" w:rsidRDefault="00C57A64" w:rsidP="00246A1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أولاً: الرقى بالطلاسم والكلمات المجهولة المعاني، وقد تقدم أن من شرط الرقية أن تكون بكلام مفهوم المعنى، ومن يستعمل الطلاسم في علاج المريض هو في حقيقة الأمر كاهن أو ساحر أو مشعوذ دجال يتظاهر بالصلاح والخير</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ثانياً: طلب الراقي من المريض أن يتخيل صورة العائن أو الحاسد أو من تسبب في سحره فيغمض المريض عينيه</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وقد يتمثل له الشيطان في صورة أخيه أو زوجته أو صديقه فيحصل من جراء ذلك التقاطع والتهاجر والتدابر بين الأقارب بناء على وسوسة الشياطين وتخييلاتهم</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بسبب ج</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ه</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لة الرقاة أو ف</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س</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اقهم</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ثالثاً: طلب الراقي من المريض أن يكرر بعض الآيات أو الأذكار أو الأدعية بعدد</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معي</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ن في وقت معين بلا دليل</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شرعي</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 وقد لا تكون هذه الأذكار والأدعية المخصوصة لهذا المرض واردة أصلا</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في الكتاب ولا في السنة. وتعيين عدد أو وقت للذكر والدعاء</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بل</w:t>
      </w:r>
      <w:r w:rsidR="000824DE">
        <w:rPr>
          <w:rFonts w:ascii="Traditional Arabic" w:hAnsi="Traditional Arabic" w:cs="Traditional Arabic" w:hint="cs"/>
          <w:sz w:val="36"/>
          <w:szCs w:val="36"/>
          <w:rtl/>
        </w:rPr>
        <w:t>ا</w:t>
      </w:r>
      <w:r w:rsidRPr="00C57A64">
        <w:rPr>
          <w:rFonts w:ascii="Traditional Arabic" w:hAnsi="Traditional Arabic" w:cs="Traditional Arabic"/>
          <w:sz w:val="36"/>
          <w:szCs w:val="36"/>
          <w:rtl/>
        </w:rPr>
        <w:t xml:space="preserve"> دليل شرعي</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نوع</w:t>
      </w:r>
      <w:r w:rsidR="000824DE">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من البدع والمحدثات</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D969A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رابعاً: القراءة الجماعية على المرضى بالصوت مباشرة أو من خلال مكبرات الصوت، وهذه الرقية الجماعية من البدع والمحدثات</w:t>
      </w:r>
      <w:r w:rsidR="00D969A4">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فلم يفعلها النبي </w:t>
      </w:r>
      <w:r w:rsidR="004E3F97">
        <w:rPr>
          <w:rFonts w:ascii="Traditional Arabic" w:hAnsi="Traditional Arabic" w:cs="Traditional Arabic"/>
          <w:sz w:val="36"/>
          <w:szCs w:val="36"/>
          <w:rtl/>
        </w:rPr>
        <w:t xml:space="preserve">-صلى الله عليه </w:t>
      </w:r>
      <w:proofErr w:type="gramStart"/>
      <w:r w:rsidR="004E3F97">
        <w:rPr>
          <w:rFonts w:ascii="Traditional Arabic" w:hAnsi="Traditional Arabic" w:cs="Traditional Arabic"/>
          <w:sz w:val="36"/>
          <w:szCs w:val="36"/>
          <w:rtl/>
        </w:rPr>
        <w:t>وسلم-</w:t>
      </w:r>
      <w:r w:rsidRPr="00C57A64">
        <w:rPr>
          <w:rFonts w:ascii="Traditional Arabic" w:hAnsi="Traditional Arabic" w:cs="Traditional Arabic"/>
          <w:sz w:val="36"/>
          <w:szCs w:val="36"/>
          <w:rtl/>
        </w:rPr>
        <w:t xml:space="preserve"> ولا</w:t>
      </w:r>
      <w:proofErr w:type="gramEnd"/>
      <w:r w:rsidRPr="00C57A64">
        <w:rPr>
          <w:rFonts w:ascii="Traditional Arabic" w:hAnsi="Traditional Arabic" w:cs="Traditional Arabic"/>
          <w:sz w:val="36"/>
          <w:szCs w:val="36"/>
          <w:rtl/>
        </w:rPr>
        <w:t xml:space="preserve"> أصحابه</w:t>
      </w:r>
      <w:r w:rsidR="00D969A4">
        <w:rPr>
          <w:rFonts w:ascii="Traditional Arabic" w:hAnsi="Traditional Arabic" w:cs="Traditional Arabic" w:hint="cs"/>
          <w:sz w:val="36"/>
          <w:szCs w:val="36"/>
          <w:rtl/>
        </w:rPr>
        <w:t>، و</w:t>
      </w:r>
      <w:r w:rsidRPr="00C57A64">
        <w:rPr>
          <w:rFonts w:ascii="Traditional Arabic" w:hAnsi="Traditional Arabic" w:cs="Traditional Arabic"/>
          <w:sz w:val="36"/>
          <w:szCs w:val="36"/>
          <w:rtl/>
        </w:rPr>
        <w:t>إنما الرقية تكون على مريض واحد يرقيه الراقي وينفث عليه</w:t>
      </w:r>
      <w:r w:rsidRPr="00C57A64">
        <w:rPr>
          <w:rFonts w:ascii="Traditional Arabic" w:hAnsi="Traditional Arabic" w:cs="Traditional Arabic"/>
          <w:sz w:val="36"/>
          <w:szCs w:val="36"/>
        </w:rPr>
        <w:t>.</w:t>
      </w:r>
    </w:p>
    <w:p w:rsidR="00C57A64" w:rsidRPr="00D969A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D969A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وقد توس</w:t>
      </w:r>
      <w:r w:rsidR="00E9161C">
        <w:rPr>
          <w:rFonts w:ascii="Traditional Arabic" w:hAnsi="Traditional Arabic" w:cs="Traditional Arabic" w:hint="cs"/>
          <w:sz w:val="36"/>
          <w:szCs w:val="36"/>
          <w:rtl/>
        </w:rPr>
        <w:t>َّ</w:t>
      </w:r>
      <w:r w:rsidRPr="00C57A64">
        <w:rPr>
          <w:rFonts w:ascii="Traditional Arabic" w:hAnsi="Traditional Arabic" w:cs="Traditional Arabic"/>
          <w:sz w:val="36"/>
          <w:szCs w:val="36"/>
          <w:rtl/>
        </w:rPr>
        <w:t>ع بعضهم فصار يرقي المرضى عن طريق الاتصال بالهاتف، وتوس</w:t>
      </w:r>
      <w:r w:rsidR="00D969A4">
        <w:rPr>
          <w:rFonts w:ascii="Traditional Arabic" w:hAnsi="Traditional Arabic" w:cs="Traditional Arabic" w:hint="cs"/>
          <w:sz w:val="36"/>
          <w:szCs w:val="36"/>
          <w:rtl/>
        </w:rPr>
        <w:t>َّ</w:t>
      </w:r>
      <w:r w:rsidRPr="00C57A64">
        <w:rPr>
          <w:rFonts w:ascii="Traditional Arabic" w:hAnsi="Traditional Arabic" w:cs="Traditional Arabic"/>
          <w:sz w:val="36"/>
          <w:szCs w:val="36"/>
          <w:rtl/>
        </w:rPr>
        <w:t>ع بعضهم أكثر فصار يرقي وهو جالس في مدينته مريضاً يقيم في مدينة أخرى بلا اتصال</w:t>
      </w:r>
      <w:r w:rsidR="00E9161C">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بل </w:t>
      </w:r>
      <w:r w:rsidR="00D969A4">
        <w:rPr>
          <w:rFonts w:ascii="Traditional Arabic" w:hAnsi="Traditional Arabic" w:cs="Traditional Arabic" w:hint="cs"/>
          <w:sz w:val="36"/>
          <w:szCs w:val="36"/>
          <w:rtl/>
        </w:rPr>
        <w:t>ي</w:t>
      </w:r>
      <w:r w:rsidRPr="00C57A64">
        <w:rPr>
          <w:rFonts w:ascii="Traditional Arabic" w:hAnsi="Traditional Arabic" w:cs="Traditional Arabic"/>
          <w:sz w:val="36"/>
          <w:szCs w:val="36"/>
          <w:rtl/>
        </w:rPr>
        <w:t>تجه بوجهه إلى مدينة المريض ثم ينوي رقيته ويشرع في القراءة، وقد أفتى أهل العلم والبصيرة بأن هذا كله من العبث واللعب بالرقية ومن الإحدا</w:t>
      </w:r>
      <w:r w:rsidR="00D969A4">
        <w:rPr>
          <w:rFonts w:ascii="Traditional Arabic" w:hAnsi="Traditional Arabic" w:cs="Traditional Arabic"/>
          <w:sz w:val="36"/>
          <w:szCs w:val="36"/>
          <w:rtl/>
        </w:rPr>
        <w:t>ث فيها ما لم يشرعه الله ولا رسو</w:t>
      </w:r>
      <w:r w:rsidR="00D969A4">
        <w:rPr>
          <w:rFonts w:ascii="Traditional Arabic" w:hAnsi="Traditional Arabic" w:cs="Traditional Arabic" w:hint="cs"/>
          <w:sz w:val="36"/>
          <w:szCs w:val="36"/>
          <w:rtl/>
        </w:rPr>
        <w:t>له</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خامساً: مجاوزة الحدود الشرعية في رقية الراقي للمرأة الأجنبية عنه</w:t>
      </w:r>
      <w:r w:rsidR="00D969A4">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وذلك بالخلوة بها أو بمس جسدها أو بالتحرش بها</w:t>
      </w:r>
      <w:r w:rsidR="00132037">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وبما هو أدهى من ذلك</w:t>
      </w:r>
      <w:r w:rsidR="00132037">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والعياذ بالله</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ولا يجوز للراقي أن يخلو بالمريضة ولا يجوز له أن يمسها</w:t>
      </w:r>
      <w:r w:rsidR="00132037">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لأنه لا حاجة للمس أصلاً</w:t>
      </w:r>
      <w:r w:rsidR="00132037">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لأن الرقية هي تلاوة آيات وأدعية نبوية ونفث</w:t>
      </w:r>
      <w:r w:rsidR="00853EAC">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وذلك كله لا يحتاج إلى لمس</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سادساً: أكل أموال الناس بالباطل وذلك بالمبالغة في طلب المال من المريض استغلالاً لحاجته فللدخول مبلغ معين، وللجلسة العامة مبلغ</w:t>
      </w:r>
      <w:r w:rsidR="00853EAC">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وللجلسة الخاصة مبلغ أعلى، وللقراءة المركزة مبلغ أعلى وأعلى. ومن خلال المبالغة في أسعار الماء والزيت والعسل بدعوى أنه مقروء فيه. وإذا تحققت ربما اكتشفت أنه غير مقروء فيه</w:t>
      </w:r>
      <w:r w:rsidR="00853EAC">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وذلك لكثرة الكراتين وكثرة العبوات وبعضها محكم الإقفال لم ي</w:t>
      </w:r>
      <w:r w:rsidR="00853EAC">
        <w:rPr>
          <w:rFonts w:ascii="Traditional Arabic" w:hAnsi="Traditional Arabic" w:cs="Traditional Arabic" w:hint="cs"/>
          <w:sz w:val="36"/>
          <w:szCs w:val="36"/>
          <w:rtl/>
        </w:rPr>
        <w:t>ُ</w:t>
      </w:r>
      <w:r w:rsidRPr="00C57A64">
        <w:rPr>
          <w:rFonts w:ascii="Traditional Arabic" w:hAnsi="Traditional Arabic" w:cs="Traditional Arabic"/>
          <w:sz w:val="36"/>
          <w:szCs w:val="36"/>
          <w:rtl/>
        </w:rPr>
        <w:t>ف</w:t>
      </w:r>
      <w:r w:rsidR="00853EAC">
        <w:rPr>
          <w:rFonts w:ascii="Traditional Arabic" w:hAnsi="Traditional Arabic" w:cs="Traditional Arabic" w:hint="cs"/>
          <w:sz w:val="36"/>
          <w:szCs w:val="36"/>
          <w:rtl/>
        </w:rPr>
        <w:t>ْ</w:t>
      </w:r>
      <w:r w:rsidRPr="00C57A64">
        <w:rPr>
          <w:rFonts w:ascii="Traditional Arabic" w:hAnsi="Traditional Arabic" w:cs="Traditional Arabic"/>
          <w:sz w:val="36"/>
          <w:szCs w:val="36"/>
          <w:rtl/>
        </w:rPr>
        <w:t>ت</w:t>
      </w:r>
      <w:r w:rsidR="00853EAC">
        <w:rPr>
          <w:rFonts w:ascii="Traditional Arabic" w:hAnsi="Traditional Arabic" w:cs="Traditional Arabic" w:hint="cs"/>
          <w:sz w:val="36"/>
          <w:szCs w:val="36"/>
          <w:rtl/>
        </w:rPr>
        <w:t>َ</w:t>
      </w:r>
      <w:r w:rsidRPr="00C57A64">
        <w:rPr>
          <w:rFonts w:ascii="Traditional Arabic" w:hAnsi="Traditional Arabic" w:cs="Traditional Arabic"/>
          <w:sz w:val="36"/>
          <w:szCs w:val="36"/>
          <w:rtl/>
        </w:rPr>
        <w:t>ح</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853EAC">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ومنهم من بلغ به الحال ان يقرأ على المحلول الطبي ثم يحقن به المريض في الوريد بدعوى أن هذه الطريقة أسرع وأقوى في الشفاء</w:t>
      </w:r>
      <w:r w:rsidR="00853EAC">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لأن الشيطان يجري في العروق مجرى الدم. وهذا من الجهل والسفه</w:t>
      </w:r>
      <w:r w:rsidR="00853EAC">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لأن هذه الطريقة قد تؤدي إلى الموت أو تلف بعض أعضاء المريض</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1D7656">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سابعاً: الاستعانة بالجن وجلود الذئاب لمعرفة الممسوس من غيره</w:t>
      </w:r>
      <w:r w:rsidR="00DF07AE">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وهذه وسائل شركية ومظاهر خرافية</w:t>
      </w:r>
      <w:r w:rsidR="00DF07AE">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فالجن لا تعلم الغيب، والاستعانة بها لا تجوز فإنها لا تعين الراقي إلا أن يبذل لها دينه</w:t>
      </w:r>
      <w:r w:rsidR="001D7656">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والعياذ بالله. ودعوى خوف الجن من الذئاب خرافات و</w:t>
      </w:r>
      <w:r w:rsidR="001D7656">
        <w:rPr>
          <w:rFonts w:ascii="Traditional Arabic" w:hAnsi="Traditional Arabic" w:cs="Traditional Arabic" w:hint="cs"/>
          <w:sz w:val="36"/>
          <w:szCs w:val="36"/>
          <w:rtl/>
        </w:rPr>
        <w:t>أ</w:t>
      </w:r>
      <w:r w:rsidRPr="00C57A64">
        <w:rPr>
          <w:rFonts w:ascii="Traditional Arabic" w:hAnsi="Traditional Arabic" w:cs="Traditional Arabic"/>
          <w:sz w:val="36"/>
          <w:szCs w:val="36"/>
          <w:rtl/>
        </w:rPr>
        <w:t>ساطير لا دليل عليها</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ثامناً: تعذيب الرقاة للمرضى بالخنق والضرب والصعق بالكهرباء</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مما قد ي</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ل</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ح</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ق بهم الآفات والأمراض أو حتى قد يؤدي بهم إلى الوفاة، وإلحاق الرعب والفزع بهم وبمرافقيهم حين يجمعون الجميع في صالة واحدة مع ما يصاحب ذلك من الصرع والصراخ والمناظر المزعجة المخيفة حتى ربما مرض الصحيح السليم</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ودخله الوهم والوسواس</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E614F2">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وتتبع مخالفات الرقاة أمر يطول جداً لكثرتها وتنوعها وتجددها. نسأل الله أن يشفي مرضى المسلمين وأن يرفع البأس عنهم، وأن يكفي المجتمع شر</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السحرة والدجالين وآكلي أموال الناس بالباطل</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أقول هذا القول وأستغفر الله لي ولكم من كل ذنب فاستغفروه إنه هو الغفور الرحيم</w:t>
      </w:r>
      <w:r w:rsidRPr="00C57A64">
        <w:rPr>
          <w:rFonts w:ascii="Traditional Arabic" w:hAnsi="Traditional Arabic" w:cs="Traditional Arabic"/>
          <w:sz w:val="36"/>
          <w:szCs w:val="36"/>
        </w:rPr>
        <w:t>.</w:t>
      </w:r>
    </w:p>
    <w:p w:rsidR="00C57A64" w:rsidRDefault="00C57A64" w:rsidP="00C57A64">
      <w:pPr>
        <w:bidi/>
        <w:spacing w:after="0" w:line="240" w:lineRule="auto"/>
        <w:jc w:val="lowKashida"/>
        <w:rPr>
          <w:rFonts w:ascii="Traditional Arabic" w:hAnsi="Traditional Arabic" w:cs="Traditional Arabic"/>
          <w:sz w:val="36"/>
          <w:szCs w:val="36"/>
          <w:rtl/>
        </w:rPr>
      </w:pPr>
    </w:p>
    <w:p w:rsidR="00E614F2" w:rsidRPr="00C57A64" w:rsidRDefault="00E614F2" w:rsidP="00E614F2">
      <w:pPr>
        <w:bidi/>
        <w:spacing w:after="0" w:line="240" w:lineRule="auto"/>
        <w:jc w:val="lowKashida"/>
        <w:rPr>
          <w:rFonts w:ascii="Traditional Arabic" w:hAnsi="Traditional Arabic" w:cs="Traditional Arabic"/>
          <w:sz w:val="36"/>
          <w:szCs w:val="36"/>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الخطبة الثانية</w:t>
      </w:r>
      <w:r w:rsidR="00E614F2">
        <w:rPr>
          <w:rFonts w:ascii="Traditional Arabic" w:hAnsi="Traditional Arabic" w:cs="Traditional Arabic" w:hint="cs"/>
          <w:sz w:val="36"/>
          <w:szCs w:val="36"/>
          <w:rtl/>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الحمد لله رب العالمين</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والصلاة والسلام على أشرف الأنبياء والمرسلين نبينا محمد وعلى آله وصحبه ومن تبعهم بإحسان إلى يوم الدين</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E614F2">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أما بعد</w:t>
      </w:r>
      <w:r w:rsidRPr="00C57A64">
        <w:rPr>
          <w:rFonts w:ascii="Traditional Arabic" w:hAnsi="Traditional Arabic" w:cs="Traditional Arabic"/>
          <w:sz w:val="36"/>
          <w:szCs w:val="36"/>
        </w:rPr>
        <w:t>:</w:t>
      </w:r>
      <w:r w:rsidR="00E614F2">
        <w:rPr>
          <w:rFonts w:ascii="Traditional Arabic" w:hAnsi="Traditional Arabic" w:cs="Traditional Arabic" w:hint="cs"/>
          <w:sz w:val="36"/>
          <w:szCs w:val="36"/>
          <w:rtl/>
        </w:rPr>
        <w:t xml:space="preserve"> </w:t>
      </w:r>
      <w:r w:rsidRPr="00C57A64">
        <w:rPr>
          <w:rFonts w:ascii="Traditional Arabic" w:hAnsi="Traditional Arabic" w:cs="Traditional Arabic"/>
          <w:sz w:val="36"/>
          <w:szCs w:val="36"/>
          <w:rtl/>
        </w:rPr>
        <w:t>فاتقوا الله عباد الله</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واعلموا أن الرقية أمر ميسور لا ك</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لفة فيه</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فلنتعلم هدي النبي </w:t>
      </w:r>
      <w:r w:rsidR="004E3F97">
        <w:rPr>
          <w:rFonts w:ascii="Traditional Arabic" w:hAnsi="Traditional Arabic" w:cs="Traditional Arabic"/>
          <w:sz w:val="36"/>
          <w:szCs w:val="36"/>
          <w:rtl/>
        </w:rPr>
        <w:t xml:space="preserve">-صلى الله عليه </w:t>
      </w:r>
      <w:proofErr w:type="gramStart"/>
      <w:r w:rsidR="004E3F97">
        <w:rPr>
          <w:rFonts w:ascii="Traditional Arabic" w:hAnsi="Traditional Arabic" w:cs="Traditional Arabic"/>
          <w:sz w:val="36"/>
          <w:szCs w:val="36"/>
          <w:rtl/>
        </w:rPr>
        <w:t>وسلم-</w:t>
      </w:r>
      <w:r w:rsidRPr="00C57A64">
        <w:rPr>
          <w:rFonts w:ascii="Traditional Arabic" w:hAnsi="Traditional Arabic" w:cs="Traditional Arabic"/>
          <w:sz w:val="36"/>
          <w:szCs w:val="36"/>
          <w:rtl/>
        </w:rPr>
        <w:t xml:space="preserve"> فيها</w:t>
      </w:r>
      <w:proofErr w:type="gramEnd"/>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وذلك بقراءة ما تيسر من القرآن كالفاتحة والإخلاص والمعوذتين</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والنفث على المريض. وكذلك القراءة على النفس النفث في الكفين</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ثم مسح الجسد بها</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وقد رأى طلبة العلم كيف كان يرقي كبار أهل العلم من أهل التقوى والصلاح لا يزيدون على ما ورد في الأحاديث والآثار</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فدعوا هؤلاء الذين فتحوا بيوتا</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ودوراً للرقية وجعلوها مصدراً للتجارة والكسب السريع وهم في الغالب لا يبيعون إلا أوهاماً وخيالات ولا يروجون إلا بدعاً وخرافات</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E614F2">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ولا يهولنكم ما تسعمون من الدعايات عن الراقي فلان بن فلان بأنه عالج فلاناً وفلاناً</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أو أن الناس يأتونه من الداخل والخارج ونحو ذلك من الأخبار المتناقلة بلا مصادر موثوقة</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فهي مجرد دعايات تجارية ي</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ق</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ص</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د بها جلب المزيد من الزبائن لا غير</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C57A64" w:rsidRPr="00C57A64" w:rsidRDefault="00C57A64" w:rsidP="00C57A64">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واحذروا من تعلق القلوب بالرقاة أو بمياههم أو زيوتهم</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ولتكن القلوب معلقة بالله وحده</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فالله هو الشافي والمعافي وهؤلاء ناس كغيرهم من الناس لا سلطان لهم على الأمراض ولا على الجن، وكثير منهم المتاجر المستغل</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لضعف المرضى وحاجتهم بأكل أموالهم بأي</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طريقة أمكنته، وقليل منهم البر التقي الناصح الواقف عند حدود الله</w:t>
      </w:r>
      <w:r w:rsidRPr="00C57A64">
        <w:rPr>
          <w:rFonts w:ascii="Traditional Arabic" w:hAnsi="Traditional Arabic" w:cs="Traditional Arabic"/>
          <w:sz w:val="36"/>
          <w:szCs w:val="36"/>
        </w:rPr>
        <w:t>.</w:t>
      </w:r>
    </w:p>
    <w:p w:rsidR="00C57A64" w:rsidRPr="00C57A64" w:rsidRDefault="00C57A64" w:rsidP="00C57A64">
      <w:pPr>
        <w:bidi/>
        <w:spacing w:after="0" w:line="240" w:lineRule="auto"/>
        <w:jc w:val="lowKashida"/>
        <w:rPr>
          <w:rFonts w:ascii="Traditional Arabic" w:hAnsi="Traditional Arabic" w:cs="Traditional Arabic"/>
          <w:sz w:val="36"/>
          <w:szCs w:val="36"/>
        </w:rPr>
      </w:pPr>
    </w:p>
    <w:p w:rsidR="00E614F2" w:rsidRDefault="00C57A64" w:rsidP="00E614F2">
      <w:pPr>
        <w:bidi/>
        <w:spacing w:after="0" w:line="240" w:lineRule="auto"/>
        <w:jc w:val="lowKashida"/>
        <w:rPr>
          <w:rFonts w:ascii="Traditional Arabic" w:hAnsi="Traditional Arabic" w:cs="Traditional Arabic" w:hint="cs"/>
          <w:sz w:val="36"/>
          <w:szCs w:val="36"/>
          <w:rtl/>
        </w:rPr>
      </w:pPr>
      <w:r w:rsidRPr="00C57A64">
        <w:rPr>
          <w:rFonts w:ascii="Traditional Arabic" w:hAnsi="Traditional Arabic" w:cs="Traditional Arabic"/>
          <w:sz w:val="36"/>
          <w:szCs w:val="36"/>
          <w:rtl/>
        </w:rPr>
        <w:t>معاشر المؤمنين</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صلوا وسلموا على البشير النذير والسراج المنير المبعوث رحمة للعالمين وقائد الغر المحجلين</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اللهم صل</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عليه وعلى آله وصحبه ومن تبعهم بإحسان إلى يوم الدين</w:t>
      </w:r>
      <w:r w:rsidR="00E614F2">
        <w:rPr>
          <w:rFonts w:ascii="Traditional Arabic" w:hAnsi="Traditional Arabic" w:cs="Traditional Arabic" w:hint="cs"/>
          <w:sz w:val="36"/>
          <w:szCs w:val="36"/>
          <w:rtl/>
        </w:rPr>
        <w:t>.</w:t>
      </w:r>
    </w:p>
    <w:p w:rsidR="00E614F2" w:rsidRDefault="00E614F2" w:rsidP="00E614F2">
      <w:pPr>
        <w:bidi/>
        <w:spacing w:after="0" w:line="240" w:lineRule="auto"/>
        <w:jc w:val="lowKashida"/>
        <w:rPr>
          <w:rFonts w:ascii="Traditional Arabic" w:hAnsi="Traditional Arabic" w:cs="Traditional Arabic"/>
          <w:sz w:val="36"/>
          <w:szCs w:val="36"/>
          <w:rtl/>
        </w:rPr>
      </w:pPr>
    </w:p>
    <w:p w:rsidR="00E614F2" w:rsidRDefault="00C57A64" w:rsidP="00E614F2">
      <w:pPr>
        <w:bidi/>
        <w:spacing w:after="0" w:line="240" w:lineRule="auto"/>
        <w:jc w:val="lowKashida"/>
        <w:rPr>
          <w:rFonts w:ascii="Traditional Arabic" w:hAnsi="Traditional Arabic" w:cs="Traditional Arabic"/>
          <w:sz w:val="36"/>
          <w:szCs w:val="36"/>
          <w:rtl/>
        </w:rPr>
      </w:pPr>
      <w:r w:rsidRPr="00C57A64">
        <w:rPr>
          <w:rFonts w:ascii="Traditional Arabic" w:hAnsi="Traditional Arabic" w:cs="Traditional Arabic"/>
          <w:sz w:val="36"/>
          <w:szCs w:val="36"/>
          <w:rtl/>
        </w:rPr>
        <w:t>اللهم أعز الإسلام والمسلمين وأذل الشرك والمشركين</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اللهم آمن أوطاننا وأصلح سلطاننا</w:t>
      </w:r>
      <w:r w:rsidR="00E614F2">
        <w:rPr>
          <w:rFonts w:ascii="Traditional Arabic" w:hAnsi="Traditional Arabic" w:cs="Traditional Arabic" w:hint="cs"/>
          <w:sz w:val="36"/>
          <w:szCs w:val="36"/>
          <w:rtl/>
        </w:rPr>
        <w:t xml:space="preserve">. </w:t>
      </w:r>
      <w:r w:rsidRPr="00C57A64">
        <w:rPr>
          <w:rFonts w:ascii="Traditional Arabic" w:hAnsi="Traditional Arabic" w:cs="Traditional Arabic"/>
          <w:sz w:val="36"/>
          <w:szCs w:val="36"/>
          <w:rtl/>
        </w:rPr>
        <w:t xml:space="preserve">اللهم احفظ حدودنا وانصر جنودنا. </w:t>
      </w:r>
    </w:p>
    <w:p w:rsidR="00E614F2" w:rsidRDefault="00E614F2" w:rsidP="00E614F2">
      <w:pPr>
        <w:bidi/>
        <w:spacing w:after="0" w:line="240" w:lineRule="auto"/>
        <w:jc w:val="lowKashida"/>
        <w:rPr>
          <w:rFonts w:ascii="Traditional Arabic" w:hAnsi="Traditional Arabic" w:cs="Traditional Arabic"/>
          <w:sz w:val="36"/>
          <w:szCs w:val="36"/>
          <w:rtl/>
        </w:rPr>
      </w:pPr>
    </w:p>
    <w:p w:rsidR="00E614F2" w:rsidRDefault="00C57A64" w:rsidP="00E614F2">
      <w:pPr>
        <w:bidi/>
        <w:spacing w:after="0" w:line="240" w:lineRule="auto"/>
        <w:jc w:val="lowKashida"/>
        <w:rPr>
          <w:rFonts w:ascii="Traditional Arabic" w:hAnsi="Traditional Arabic" w:cs="Traditional Arabic"/>
          <w:sz w:val="36"/>
          <w:szCs w:val="36"/>
          <w:rtl/>
        </w:rPr>
      </w:pPr>
      <w:r w:rsidRPr="00C57A64">
        <w:rPr>
          <w:rFonts w:ascii="Traditional Arabic" w:hAnsi="Traditional Arabic" w:cs="Traditional Arabic"/>
          <w:sz w:val="36"/>
          <w:szCs w:val="36"/>
          <w:rtl/>
        </w:rPr>
        <w:t xml:space="preserve">اللهم اشف مرضانا وارحم موتانا، اللهم آتنا في الدنيا حسنة وفي الآخرة حسنة وقنا عذاب النار. </w:t>
      </w:r>
    </w:p>
    <w:p w:rsidR="008C011F" w:rsidRPr="00C57A64" w:rsidRDefault="00C57A64" w:rsidP="00E614F2">
      <w:pPr>
        <w:bidi/>
        <w:spacing w:after="0" w:line="240" w:lineRule="auto"/>
        <w:jc w:val="lowKashida"/>
        <w:rPr>
          <w:rFonts w:ascii="Traditional Arabic" w:hAnsi="Traditional Arabic" w:cs="Traditional Arabic"/>
          <w:sz w:val="36"/>
          <w:szCs w:val="36"/>
        </w:rPr>
      </w:pPr>
      <w:r w:rsidRPr="00C57A64">
        <w:rPr>
          <w:rFonts w:ascii="Traditional Arabic" w:hAnsi="Traditional Arabic" w:cs="Traditional Arabic"/>
          <w:sz w:val="36"/>
          <w:szCs w:val="36"/>
          <w:rtl/>
        </w:rPr>
        <w:t>سبحان ربك رب العزة عما يصفون</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وسلام على المرسلين</w:t>
      </w:r>
      <w:r w:rsidR="00E614F2">
        <w:rPr>
          <w:rFonts w:ascii="Traditional Arabic" w:hAnsi="Traditional Arabic" w:cs="Traditional Arabic" w:hint="cs"/>
          <w:sz w:val="36"/>
          <w:szCs w:val="36"/>
          <w:rtl/>
        </w:rPr>
        <w:t>،</w:t>
      </w:r>
      <w:r w:rsidRPr="00C57A64">
        <w:rPr>
          <w:rFonts w:ascii="Traditional Arabic" w:hAnsi="Traditional Arabic" w:cs="Traditional Arabic"/>
          <w:sz w:val="36"/>
          <w:szCs w:val="36"/>
          <w:rtl/>
        </w:rPr>
        <w:t xml:space="preserve"> والحمد لله رب العالمين</w:t>
      </w:r>
      <w:r w:rsidRPr="00C57A64">
        <w:rPr>
          <w:rFonts w:ascii="Traditional Arabic" w:hAnsi="Traditional Arabic" w:cs="Traditional Arabic"/>
          <w:sz w:val="36"/>
          <w:szCs w:val="36"/>
        </w:rPr>
        <w:t>.</w:t>
      </w:r>
    </w:p>
    <w:sectPr w:rsidR="008C011F" w:rsidRPr="00C57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ylotus">
    <w:panose1 w:val="02000000000000000000"/>
    <w:charset w:val="00"/>
    <w:family w:val="auto"/>
    <w:pitch w:val="variable"/>
    <w:sig w:usb0="00002007" w:usb1="80000000" w:usb2="00000008" w:usb3="00000000" w:csb0="00000043"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74C50"/>
    <w:multiLevelType w:val="hybridMultilevel"/>
    <w:tmpl w:val="E0408A7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64"/>
    <w:rsid w:val="000824DE"/>
    <w:rsid w:val="00132037"/>
    <w:rsid w:val="00194EC3"/>
    <w:rsid w:val="001D7656"/>
    <w:rsid w:val="00246A14"/>
    <w:rsid w:val="004E3F97"/>
    <w:rsid w:val="00853EAC"/>
    <w:rsid w:val="00866137"/>
    <w:rsid w:val="008C011F"/>
    <w:rsid w:val="00963100"/>
    <w:rsid w:val="00974780"/>
    <w:rsid w:val="00AA3104"/>
    <w:rsid w:val="00C06090"/>
    <w:rsid w:val="00C57A64"/>
    <w:rsid w:val="00CD3704"/>
    <w:rsid w:val="00D969A4"/>
    <w:rsid w:val="00DF07AE"/>
    <w:rsid w:val="00E614F2"/>
    <w:rsid w:val="00E9161C"/>
    <w:rsid w:val="00EF790C"/>
    <w:rsid w:val="00F00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A2E0F-1863-4CE4-991B-41F05E0A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37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1367</Words>
  <Characters>7793</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uosr</cp:lastModifiedBy>
  <cp:revision>17</cp:revision>
  <dcterms:created xsi:type="dcterms:W3CDTF">2019-10-15T10:52:00Z</dcterms:created>
  <dcterms:modified xsi:type="dcterms:W3CDTF">2019-10-16T15:18:00Z</dcterms:modified>
</cp:coreProperties>
</file>