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65CFD997" w14:textId="77777777" w:rsidR="00077CC2" w:rsidRPr="00DD4E1C" w:rsidRDefault="00077CC2" w:rsidP="00077CC2">
                            <w:pPr>
                              <w:bidi w:val="0"/>
                              <w:rPr>
                                <w:b/>
                                <w:bCs/>
                                <w:color w:val="C00000"/>
                                <w:sz w:val="52"/>
                                <w:szCs w:val="52"/>
                                <w:lang w:val="fr-FR"/>
                              </w:rPr>
                            </w:pPr>
                          </w:p>
                          <w:p w14:paraId="6EA4CB11" w14:textId="3063D371" w:rsidR="00CA1F61" w:rsidRPr="00353774" w:rsidRDefault="00C95ECD" w:rsidP="00C95ECD">
                            <w:pPr>
                              <w:bidi w:val="0"/>
                              <w:jc w:val="center"/>
                              <w:rPr>
                                <w:rFonts w:ascii="AL-Mateen" w:hAnsi="AL-Mateen" w:cs="AL-Mateen"/>
                                <w:color w:val="C00000"/>
                                <w:sz w:val="2"/>
                                <w:szCs w:val="2"/>
                                <w:rtl/>
                                <w:lang w:val="fr-FR"/>
                              </w:rPr>
                            </w:pPr>
                            <w:r>
                              <w:rPr>
                                <w:b/>
                                <w:bCs/>
                                <w:color w:val="C00000"/>
                                <w:sz w:val="80"/>
                                <w:szCs w:val="80"/>
                                <w:lang w:val="fr-FR"/>
                              </w:rPr>
                              <w:t>« </w:t>
                            </w:r>
                            <w:r w:rsidRPr="00C95ECD">
                              <w:rPr>
                                <w:b/>
                                <w:bCs/>
                                <w:color w:val="C00000"/>
                                <w:sz w:val="80"/>
                                <w:szCs w:val="80"/>
                                <w:lang w:val="fr-FR"/>
                              </w:rPr>
                              <w:t>ET UN AVERTISSEUR VOUS EST VENU</w:t>
                            </w:r>
                            <w:r>
                              <w:rPr>
                                <w:b/>
                                <w:bCs/>
                                <w:color w:val="C00000"/>
                                <w:sz w:val="80"/>
                                <w:szCs w:val="80"/>
                                <w:lang w:val="fr-FR"/>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65CFD997" w14:textId="77777777" w:rsidR="00077CC2" w:rsidRPr="00DD4E1C" w:rsidRDefault="00077CC2" w:rsidP="00077CC2">
                      <w:pPr>
                        <w:bidi w:val="0"/>
                        <w:rPr>
                          <w:b/>
                          <w:bCs/>
                          <w:color w:val="C00000"/>
                          <w:sz w:val="52"/>
                          <w:szCs w:val="52"/>
                          <w:lang w:val="fr-FR"/>
                        </w:rPr>
                      </w:pPr>
                    </w:p>
                    <w:p w14:paraId="6EA4CB11" w14:textId="3063D371" w:rsidR="00CA1F61" w:rsidRPr="00353774" w:rsidRDefault="00C95ECD" w:rsidP="00C95ECD">
                      <w:pPr>
                        <w:bidi w:val="0"/>
                        <w:jc w:val="center"/>
                        <w:rPr>
                          <w:rFonts w:ascii="AL-Mateen" w:hAnsi="AL-Mateen" w:cs="AL-Mateen"/>
                          <w:color w:val="C00000"/>
                          <w:sz w:val="2"/>
                          <w:szCs w:val="2"/>
                          <w:rtl/>
                          <w:lang w:val="fr-FR"/>
                        </w:rPr>
                      </w:pPr>
                      <w:r>
                        <w:rPr>
                          <w:b/>
                          <w:bCs/>
                          <w:color w:val="C00000"/>
                          <w:sz w:val="80"/>
                          <w:szCs w:val="80"/>
                          <w:lang w:val="fr-FR"/>
                        </w:rPr>
                        <w:t>« </w:t>
                      </w:r>
                      <w:r w:rsidRPr="00C95ECD">
                        <w:rPr>
                          <w:b/>
                          <w:bCs/>
                          <w:color w:val="C00000"/>
                          <w:sz w:val="80"/>
                          <w:szCs w:val="80"/>
                          <w:lang w:val="fr-FR"/>
                        </w:rPr>
                        <w:t>ET UN AVERTISSEUR VOUS EST VENU</w:t>
                      </w:r>
                      <w:r>
                        <w:rPr>
                          <w:b/>
                          <w:bCs/>
                          <w:color w:val="C00000"/>
                          <w:sz w:val="80"/>
                          <w:szCs w:val="80"/>
                          <w:lang w:val="fr-FR"/>
                        </w:rPr>
                        <w:t> »</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415ECC">
      <w:pPr>
        <w:bidi w:val="0"/>
        <w:ind w:left="-851" w:right="-483"/>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063B36" w:rsidRDefault="001E02F8" w:rsidP="00415ECC">
      <w:pPr>
        <w:bidi w:val="0"/>
        <w:ind w:left="-851" w:right="-483"/>
        <w:jc w:val="center"/>
        <w:rPr>
          <w:rFonts w:ascii="Cambria" w:hAnsi="Cambria" w:cs="AL-Mateen"/>
          <w:b/>
          <w:bCs/>
          <w:color w:val="C00000"/>
          <w:sz w:val="18"/>
          <w:szCs w:val="18"/>
          <w:u w:val="single"/>
          <w:lang w:val="fr-FR"/>
        </w:rPr>
      </w:pPr>
    </w:p>
    <w:p w14:paraId="2FE753C0" w14:textId="77777777" w:rsidR="00C95ECD" w:rsidRPr="00C95ECD" w:rsidRDefault="00C95ECD" w:rsidP="00C95ECD">
      <w:pPr>
        <w:bidi w:val="0"/>
        <w:spacing w:after="240"/>
        <w:ind w:left="-851" w:right="-483"/>
        <w:rPr>
          <w:rFonts w:eastAsia="Calibri"/>
          <w:kern w:val="2"/>
          <w:sz w:val="28"/>
          <w:szCs w:val="28"/>
          <w:lang w:val="fr-FR" w:eastAsia="fr-FR"/>
          <w14:ligatures w14:val="standardContextual"/>
        </w:rPr>
      </w:pPr>
      <w:r w:rsidRPr="00C95ECD">
        <w:rPr>
          <w:rFonts w:eastAsia="Calibri"/>
          <w:kern w:val="2"/>
          <w:sz w:val="28"/>
          <w:szCs w:val="28"/>
          <w:lang w:val="fr-FR" w:eastAsia="fr-FR"/>
          <w14:ligatures w14:val="standardContextual"/>
        </w:rPr>
        <w:t>Louange à Allah, nous Le louons, nous implorons Son aide, nous demandons Son pardon et nous nous repentons à Lui. Nous cherchons refuge auprès d'Allah contre le mal de nos âmes et les conséquences de nos mauvaises actions. Celui qu’Allah guide, nul ne peut l’égarer, et celui qu’Il égare, nul ne peut le guider. J’atteste qu’il n’y a de dieu qu’Allah, Unique, sans associé, et j’atteste que Muhammad est Son serviteur et Messager. Qu’Allah prie sur lui, sur sa famille, ses compagnons et leur accorde de nombreux saluts.</w:t>
      </w:r>
    </w:p>
    <w:p w14:paraId="5884BFD8" w14:textId="3C54F404" w:rsidR="00C95ECD" w:rsidRPr="00C95ECD" w:rsidRDefault="00C95ECD" w:rsidP="00C95ECD">
      <w:pPr>
        <w:bidi w:val="0"/>
        <w:spacing w:after="240"/>
        <w:ind w:left="-851" w:right="-483"/>
        <w:rPr>
          <w:rFonts w:eastAsia="Calibri"/>
          <w:kern w:val="2"/>
          <w:sz w:val="28"/>
          <w:szCs w:val="28"/>
          <w:lang w:val="fr-FR" w:eastAsia="fr-FR"/>
          <w14:ligatures w14:val="standardContextual"/>
        </w:rPr>
      </w:pPr>
      <w:r w:rsidRPr="00C95ECD">
        <w:rPr>
          <w:rFonts w:eastAsia="Calibri"/>
          <w:b/>
          <w:bCs/>
          <w:kern w:val="2"/>
          <w:sz w:val="28"/>
          <w:szCs w:val="28"/>
          <w:lang w:val="fr-FR" w:eastAsia="fr-FR"/>
          <w14:ligatures w14:val="standardContextual"/>
        </w:rPr>
        <w:t xml:space="preserve">Ceci dit </w:t>
      </w:r>
      <w:proofErr w:type="gramStart"/>
      <w:r w:rsidRPr="00C95ECD">
        <w:rPr>
          <w:rFonts w:eastAsia="Calibri"/>
          <w:b/>
          <w:bCs/>
          <w:kern w:val="2"/>
          <w:sz w:val="28"/>
          <w:szCs w:val="28"/>
          <w:lang w:val="fr-FR" w:eastAsia="fr-FR"/>
          <w14:ligatures w14:val="standardContextual"/>
        </w:rPr>
        <w:t>:</w:t>
      </w:r>
      <w:proofErr w:type="gramEnd"/>
      <w:r w:rsidRPr="00C95ECD">
        <w:rPr>
          <w:rFonts w:eastAsia="Calibri"/>
          <w:kern w:val="2"/>
          <w:sz w:val="28"/>
          <w:szCs w:val="28"/>
          <w:lang w:val="fr-FR" w:eastAsia="fr-FR"/>
          <w14:ligatures w14:val="standardContextual"/>
        </w:rPr>
        <w:br/>
        <w:t xml:space="preserve">Craignez Allah comme il se doit et soyez conscients de Lui, en secret comme en public. Sachez que cette vie ici-bas est éphémère et ne dure pas ! Allah dit : </w:t>
      </w:r>
      <w:r>
        <w:rPr>
          <w:rFonts w:eastAsia="Calibri"/>
          <w:kern w:val="2"/>
          <w:sz w:val="28"/>
          <w:szCs w:val="28"/>
          <w:lang w:val="fr-FR" w:eastAsia="fr-FR"/>
          <w14:ligatures w14:val="standardContextual"/>
        </w:rPr>
        <w:t>« </w:t>
      </w:r>
      <w:r w:rsidRPr="00C95ECD">
        <w:rPr>
          <w:rFonts w:eastAsia="Calibri"/>
          <w:b/>
          <w:bCs/>
          <w:i/>
          <w:iCs/>
          <w:color w:val="C00000"/>
          <w:kern w:val="2"/>
          <w:sz w:val="28"/>
          <w:szCs w:val="28"/>
          <w:lang w:val="fr-FR" w:eastAsia="fr-FR"/>
          <w14:ligatures w14:val="standardContextual"/>
        </w:rPr>
        <w:t>Dis : Le plaisir de cette vie d'ici-bas est peu de chose, et l'Au-delà est meilleur pour ceux qui craignent Allah</w:t>
      </w:r>
      <w:r>
        <w:rPr>
          <w:rFonts w:eastAsia="Calibri"/>
          <w:kern w:val="2"/>
          <w:sz w:val="28"/>
          <w:szCs w:val="28"/>
          <w:lang w:val="fr-FR" w:eastAsia="fr-FR"/>
          <w14:ligatures w14:val="standardContextual"/>
        </w:rPr>
        <w:t xml:space="preserve"> » </w:t>
      </w:r>
      <w:r w:rsidRPr="00C95ECD">
        <w:rPr>
          <w:rFonts w:eastAsia="Calibri"/>
          <w:kern w:val="2"/>
          <w:sz w:val="28"/>
          <w:szCs w:val="28"/>
          <w:lang w:val="fr-FR" w:eastAsia="fr-FR"/>
          <w14:ligatures w14:val="standardContextual"/>
        </w:rPr>
        <w:t>[Sourate An-</w:t>
      </w:r>
      <w:proofErr w:type="spellStart"/>
      <w:r w:rsidRPr="00C95ECD">
        <w:rPr>
          <w:rFonts w:eastAsia="Calibri"/>
          <w:kern w:val="2"/>
          <w:sz w:val="28"/>
          <w:szCs w:val="28"/>
          <w:lang w:val="fr-FR" w:eastAsia="fr-FR"/>
          <w14:ligatures w14:val="standardContextual"/>
        </w:rPr>
        <w:t>Nisâ</w:t>
      </w:r>
      <w:proofErr w:type="spellEnd"/>
      <w:r w:rsidRPr="00C95ECD">
        <w:rPr>
          <w:rFonts w:eastAsia="Calibri"/>
          <w:kern w:val="2"/>
          <w:sz w:val="28"/>
          <w:szCs w:val="28"/>
          <w:lang w:val="fr-FR" w:eastAsia="fr-FR"/>
          <w14:ligatures w14:val="standardContextual"/>
        </w:rPr>
        <w:t>’, 77].</w:t>
      </w:r>
    </w:p>
    <w:p w14:paraId="77C0AC2A" w14:textId="4868B932" w:rsidR="00C95ECD" w:rsidRPr="00C95ECD" w:rsidRDefault="00C95ECD" w:rsidP="00C95ECD">
      <w:pPr>
        <w:bidi w:val="0"/>
        <w:spacing w:after="240"/>
        <w:ind w:left="-851" w:right="-483"/>
        <w:rPr>
          <w:rFonts w:eastAsia="Calibri"/>
          <w:kern w:val="2"/>
          <w:sz w:val="28"/>
          <w:szCs w:val="28"/>
          <w:lang w:val="fr-FR" w:eastAsia="fr-FR"/>
          <w14:ligatures w14:val="standardContextual"/>
        </w:rPr>
      </w:pPr>
      <w:r w:rsidRPr="00C95ECD">
        <w:rPr>
          <w:rFonts w:eastAsia="Calibri"/>
          <w:b/>
          <w:bCs/>
          <w:kern w:val="2"/>
          <w:sz w:val="28"/>
          <w:szCs w:val="28"/>
          <w:lang w:val="fr-FR" w:eastAsia="fr-FR"/>
          <w14:ligatures w14:val="standardContextual"/>
        </w:rPr>
        <w:t xml:space="preserve">Serviteurs d'Allah </w:t>
      </w:r>
      <w:proofErr w:type="gramStart"/>
      <w:r w:rsidRPr="00C95ECD">
        <w:rPr>
          <w:rFonts w:eastAsia="Calibri"/>
          <w:b/>
          <w:bCs/>
          <w:kern w:val="2"/>
          <w:sz w:val="28"/>
          <w:szCs w:val="28"/>
          <w:lang w:val="fr-FR" w:eastAsia="fr-FR"/>
          <w14:ligatures w14:val="standardContextual"/>
        </w:rPr>
        <w:t>:</w:t>
      </w:r>
      <w:proofErr w:type="gramEnd"/>
      <w:r w:rsidRPr="00C95ECD">
        <w:rPr>
          <w:rFonts w:eastAsia="Calibri"/>
          <w:kern w:val="2"/>
          <w:sz w:val="28"/>
          <w:szCs w:val="28"/>
          <w:lang w:val="fr-FR" w:eastAsia="fr-FR"/>
          <w14:ligatures w14:val="standardContextual"/>
        </w:rPr>
        <w:br/>
        <w:t xml:space="preserve">Par Sa miséricorde envers Ses serviteurs, Allah leur a envoyé des signes et des avertissements afin qu’ils ne disent pas : </w:t>
      </w:r>
      <w:r>
        <w:rPr>
          <w:rFonts w:eastAsia="Calibri"/>
          <w:kern w:val="2"/>
          <w:sz w:val="28"/>
          <w:szCs w:val="28"/>
          <w:lang w:val="fr-FR" w:eastAsia="fr-FR"/>
          <w14:ligatures w14:val="standardContextual"/>
        </w:rPr>
        <w:t>« </w:t>
      </w:r>
      <w:r w:rsidRPr="00C95ECD">
        <w:rPr>
          <w:rFonts w:eastAsia="Calibri"/>
          <w:b/>
          <w:bCs/>
          <w:i/>
          <w:iCs/>
          <w:color w:val="C00000"/>
          <w:kern w:val="2"/>
          <w:sz w:val="28"/>
          <w:szCs w:val="28"/>
          <w:lang w:val="fr-FR" w:eastAsia="fr-FR"/>
          <w14:ligatures w14:val="standardContextual"/>
        </w:rPr>
        <w:t>Aucun annonciateur de bonnes nouvelles ni avertisseur ne nous est venu</w:t>
      </w:r>
      <w:r w:rsidRPr="00C95ECD">
        <w:rPr>
          <w:rFonts w:eastAsia="Calibri"/>
          <w:color w:val="C00000"/>
          <w:kern w:val="2"/>
          <w:sz w:val="28"/>
          <w:szCs w:val="28"/>
          <w:lang w:val="fr-FR" w:eastAsia="fr-FR"/>
          <w14:ligatures w14:val="standardContextual"/>
        </w:rPr>
        <w:t> </w:t>
      </w:r>
      <w:r>
        <w:rPr>
          <w:rFonts w:eastAsia="Calibri"/>
          <w:kern w:val="2"/>
          <w:sz w:val="28"/>
          <w:szCs w:val="28"/>
          <w:lang w:val="fr-FR" w:eastAsia="fr-FR"/>
          <w14:ligatures w14:val="standardContextual"/>
        </w:rPr>
        <w:t xml:space="preserve">» </w:t>
      </w:r>
      <w:r w:rsidRPr="00C95ECD">
        <w:rPr>
          <w:rFonts w:eastAsia="Calibri"/>
          <w:kern w:val="2"/>
          <w:sz w:val="28"/>
          <w:szCs w:val="28"/>
          <w:lang w:val="fr-FR" w:eastAsia="fr-FR"/>
          <w14:ligatures w14:val="standardContextual"/>
        </w:rPr>
        <w:t>[Sourate Al-</w:t>
      </w:r>
      <w:proofErr w:type="spellStart"/>
      <w:r w:rsidRPr="00C95ECD">
        <w:rPr>
          <w:rFonts w:eastAsia="Calibri"/>
          <w:kern w:val="2"/>
          <w:sz w:val="28"/>
          <w:szCs w:val="28"/>
          <w:lang w:val="fr-FR" w:eastAsia="fr-FR"/>
          <w14:ligatures w14:val="standardContextual"/>
        </w:rPr>
        <w:t>Mâ’ida</w:t>
      </w:r>
      <w:proofErr w:type="spellEnd"/>
      <w:r w:rsidRPr="00C95ECD">
        <w:rPr>
          <w:rFonts w:eastAsia="Calibri"/>
          <w:kern w:val="2"/>
          <w:sz w:val="28"/>
          <w:szCs w:val="28"/>
          <w:lang w:val="fr-FR" w:eastAsia="fr-FR"/>
          <w14:ligatures w14:val="standardContextual"/>
        </w:rPr>
        <w:t xml:space="preserve">, 19]. Le Prophète </w:t>
      </w:r>
      <w:r w:rsidRPr="00C95ECD">
        <w:rPr>
          <w:rFonts w:eastAsia="Calibri"/>
          <w:kern w:val="2"/>
          <w:sz w:val="28"/>
          <w:szCs w:val="28"/>
          <w:rtl/>
          <w:lang w:val="fr-FR" w:eastAsia="fr-FR"/>
          <w14:ligatures w14:val="standardContextual"/>
        </w:rPr>
        <w:t>ﷺ</w:t>
      </w:r>
      <w:r w:rsidRPr="00C95ECD">
        <w:rPr>
          <w:rFonts w:eastAsia="Calibri"/>
          <w:kern w:val="2"/>
          <w:sz w:val="28"/>
          <w:szCs w:val="28"/>
          <w:lang w:val="fr-FR" w:eastAsia="fr-FR"/>
          <w14:ligatures w14:val="standardContextual"/>
        </w:rPr>
        <w:t xml:space="preserve"> a dit : </w:t>
      </w:r>
      <w:r w:rsidRPr="00C95ECD">
        <w:rPr>
          <w:rFonts w:eastAsia="Calibri"/>
          <w:i/>
          <w:iCs/>
          <w:kern w:val="2"/>
          <w:sz w:val="28"/>
          <w:szCs w:val="28"/>
          <w:lang w:val="fr-FR" w:eastAsia="fr-FR"/>
          <w14:ligatures w14:val="standardContextual"/>
        </w:rPr>
        <w:t xml:space="preserve">« </w:t>
      </w:r>
      <w:r w:rsidRPr="00C95ECD">
        <w:rPr>
          <w:rFonts w:eastAsia="Calibri"/>
          <w:b/>
          <w:bCs/>
          <w:i/>
          <w:iCs/>
          <w:color w:val="0070C0"/>
          <w:kern w:val="2"/>
          <w:sz w:val="28"/>
          <w:szCs w:val="28"/>
          <w:lang w:val="fr-FR" w:eastAsia="fr-FR"/>
          <w14:ligatures w14:val="standardContextual"/>
        </w:rPr>
        <w:t>Personne n’aime davantage donner des excuses qu’Allah. C’est pour cela qu’Il a envoyé des annonciateurs et des avertisseurs.</w:t>
      </w:r>
      <w:r w:rsidRPr="00C95ECD">
        <w:rPr>
          <w:rFonts w:eastAsia="Calibri"/>
          <w:i/>
          <w:iCs/>
          <w:kern w:val="2"/>
          <w:sz w:val="28"/>
          <w:szCs w:val="28"/>
          <w:lang w:val="fr-FR" w:eastAsia="fr-FR"/>
          <w14:ligatures w14:val="standardContextual"/>
        </w:rPr>
        <w:t xml:space="preserve"> »</w:t>
      </w:r>
    </w:p>
    <w:p w14:paraId="3599BA46" w14:textId="0260FBC1" w:rsidR="00C95ECD" w:rsidRPr="00C95ECD" w:rsidRDefault="00C95ECD" w:rsidP="00C95ECD">
      <w:pPr>
        <w:bidi w:val="0"/>
        <w:spacing w:after="240"/>
        <w:ind w:left="-851" w:right="-483"/>
        <w:rPr>
          <w:rFonts w:eastAsia="Calibri"/>
          <w:kern w:val="2"/>
          <w:sz w:val="28"/>
          <w:szCs w:val="28"/>
          <w:lang w:val="fr-FR" w:eastAsia="fr-FR"/>
          <w14:ligatures w14:val="standardContextual"/>
        </w:rPr>
      </w:pPr>
      <w:r w:rsidRPr="00C95ECD">
        <w:rPr>
          <w:rFonts w:eastAsia="Calibri"/>
          <w:kern w:val="2"/>
          <w:sz w:val="28"/>
          <w:szCs w:val="28"/>
          <w:lang w:val="fr-FR" w:eastAsia="fr-FR"/>
          <w14:ligatures w14:val="standardContextual"/>
        </w:rPr>
        <w:t xml:space="preserve">Allah a envoyé Muhammad </w:t>
      </w:r>
      <w:r w:rsidRPr="00C95ECD">
        <w:rPr>
          <w:rFonts w:eastAsia="Calibri"/>
          <w:kern w:val="2"/>
          <w:sz w:val="28"/>
          <w:szCs w:val="28"/>
          <w:rtl/>
          <w:lang w:val="fr-FR" w:eastAsia="fr-FR"/>
          <w14:ligatures w14:val="standardContextual"/>
        </w:rPr>
        <w:t>ﷺ</w:t>
      </w:r>
      <w:r w:rsidRPr="00C95ECD">
        <w:rPr>
          <w:rFonts w:eastAsia="Calibri"/>
          <w:kern w:val="2"/>
          <w:sz w:val="28"/>
          <w:szCs w:val="28"/>
          <w:lang w:val="fr-FR" w:eastAsia="fr-FR"/>
          <w14:ligatures w14:val="standardContextual"/>
        </w:rPr>
        <w:t xml:space="preserve"> comme annonciateur et avertisseur auprès de Ses serviteurs, afin de lever tout argument contre eux : </w:t>
      </w:r>
      <w:r>
        <w:rPr>
          <w:rFonts w:eastAsia="Calibri"/>
          <w:kern w:val="2"/>
          <w:sz w:val="28"/>
          <w:szCs w:val="28"/>
          <w:lang w:val="fr-FR" w:eastAsia="fr-FR"/>
          <w14:ligatures w14:val="standardContextual"/>
        </w:rPr>
        <w:t>« </w:t>
      </w:r>
      <w:r w:rsidRPr="00C95ECD">
        <w:rPr>
          <w:rFonts w:eastAsia="Calibri"/>
          <w:b/>
          <w:bCs/>
          <w:i/>
          <w:iCs/>
          <w:color w:val="C00000"/>
          <w:kern w:val="2"/>
          <w:sz w:val="28"/>
          <w:szCs w:val="28"/>
          <w:lang w:val="fr-FR" w:eastAsia="fr-FR"/>
          <w14:ligatures w14:val="standardContextual"/>
        </w:rPr>
        <w:t>Pour que les gens n’aient point d’argument contre Allah après la venue des messagers</w:t>
      </w:r>
      <w:r>
        <w:rPr>
          <w:rFonts w:eastAsia="Calibri"/>
          <w:kern w:val="2"/>
          <w:sz w:val="28"/>
          <w:szCs w:val="28"/>
          <w:lang w:val="fr-FR" w:eastAsia="fr-FR"/>
          <w14:ligatures w14:val="standardContextual"/>
        </w:rPr>
        <w:t> »</w:t>
      </w:r>
      <w:r w:rsidRPr="00C95ECD">
        <w:rPr>
          <w:rFonts w:eastAsia="Calibri"/>
          <w:kern w:val="2"/>
          <w:sz w:val="28"/>
          <w:szCs w:val="28"/>
          <w:rtl/>
          <w:lang w:val="fr-FR" w:eastAsia="fr-FR"/>
          <w14:ligatures w14:val="standardContextual"/>
        </w:rPr>
        <w:t xml:space="preserve"> </w:t>
      </w:r>
      <w:r w:rsidRPr="00C95ECD">
        <w:rPr>
          <w:rFonts w:eastAsia="Calibri"/>
          <w:kern w:val="2"/>
          <w:sz w:val="28"/>
          <w:szCs w:val="28"/>
          <w:lang w:val="fr-FR" w:eastAsia="fr-FR"/>
          <w14:ligatures w14:val="standardContextual"/>
        </w:rPr>
        <w:t>[Sourate An-</w:t>
      </w:r>
      <w:proofErr w:type="spellStart"/>
      <w:r w:rsidRPr="00C95ECD">
        <w:rPr>
          <w:rFonts w:eastAsia="Calibri"/>
          <w:kern w:val="2"/>
          <w:sz w:val="28"/>
          <w:szCs w:val="28"/>
          <w:lang w:val="fr-FR" w:eastAsia="fr-FR"/>
          <w14:ligatures w14:val="standardContextual"/>
        </w:rPr>
        <w:t>Nisâ</w:t>
      </w:r>
      <w:proofErr w:type="spellEnd"/>
      <w:r w:rsidRPr="00C95ECD">
        <w:rPr>
          <w:rFonts w:eastAsia="Calibri"/>
          <w:kern w:val="2"/>
          <w:sz w:val="28"/>
          <w:szCs w:val="28"/>
          <w:lang w:val="fr-FR" w:eastAsia="fr-FR"/>
          <w14:ligatures w14:val="standardContextual"/>
        </w:rPr>
        <w:t xml:space="preserve">’, 165]. Certains savants ont interprété la parole d’Allah </w:t>
      </w:r>
      <w:r w:rsidRPr="00C95ECD">
        <w:rPr>
          <w:rFonts w:eastAsia="Calibri"/>
          <w:kern w:val="2"/>
          <w:sz w:val="28"/>
          <w:szCs w:val="28"/>
          <w:rtl/>
          <w:lang w:val="fr-FR" w:eastAsia="fr-FR"/>
          <w14:ligatures w14:val="standardContextual"/>
        </w:rPr>
        <w:t>﴿</w:t>
      </w:r>
      <w:r w:rsidRPr="00C95ECD">
        <w:rPr>
          <w:rFonts w:eastAsia="Calibri"/>
          <w:kern w:val="2"/>
          <w:sz w:val="28"/>
          <w:szCs w:val="28"/>
          <w:lang w:val="fr-FR" w:eastAsia="fr-FR"/>
          <w14:ligatures w14:val="standardContextual"/>
        </w:rPr>
        <w:t>Et un avertisseur vous est venu</w:t>
      </w:r>
      <w:r w:rsidRPr="00C95ECD">
        <w:rPr>
          <w:rFonts w:eastAsia="Calibri"/>
          <w:kern w:val="2"/>
          <w:sz w:val="28"/>
          <w:szCs w:val="28"/>
          <w:rtl/>
          <w:lang w:val="fr-FR" w:eastAsia="fr-FR"/>
          <w14:ligatures w14:val="standardContextual"/>
        </w:rPr>
        <w:t xml:space="preserve">﴾ </w:t>
      </w:r>
      <w:r w:rsidRPr="00C95ECD">
        <w:rPr>
          <w:rFonts w:eastAsia="Calibri"/>
          <w:kern w:val="2"/>
          <w:sz w:val="28"/>
          <w:szCs w:val="28"/>
          <w:lang w:val="fr-FR" w:eastAsia="fr-FR"/>
          <w14:ligatures w14:val="standardContextual"/>
        </w:rPr>
        <w:t xml:space="preserve">[Sourate </w:t>
      </w:r>
      <w:proofErr w:type="spellStart"/>
      <w:r w:rsidRPr="00C95ECD">
        <w:rPr>
          <w:rFonts w:eastAsia="Calibri"/>
          <w:kern w:val="2"/>
          <w:sz w:val="28"/>
          <w:szCs w:val="28"/>
          <w:lang w:val="fr-FR" w:eastAsia="fr-FR"/>
          <w14:ligatures w14:val="standardContextual"/>
        </w:rPr>
        <w:t>Fatir</w:t>
      </w:r>
      <w:proofErr w:type="spellEnd"/>
      <w:r w:rsidRPr="00C95ECD">
        <w:rPr>
          <w:rFonts w:eastAsia="Calibri"/>
          <w:kern w:val="2"/>
          <w:sz w:val="28"/>
          <w:szCs w:val="28"/>
          <w:lang w:val="fr-FR" w:eastAsia="fr-FR"/>
          <w14:ligatures w14:val="standardContextual"/>
        </w:rPr>
        <w:t xml:space="preserve">, 37] comme désignant le Messager </w:t>
      </w:r>
      <w:r w:rsidRPr="00C95ECD">
        <w:rPr>
          <w:rFonts w:eastAsia="Calibri"/>
          <w:kern w:val="2"/>
          <w:sz w:val="28"/>
          <w:szCs w:val="28"/>
          <w:rtl/>
          <w:lang w:val="fr-FR" w:eastAsia="fr-FR"/>
          <w14:ligatures w14:val="standardContextual"/>
        </w:rPr>
        <w:t>ﷺ</w:t>
      </w:r>
      <w:r w:rsidRPr="00C95ECD">
        <w:rPr>
          <w:rFonts w:eastAsia="Calibri"/>
          <w:kern w:val="2"/>
          <w:sz w:val="28"/>
          <w:szCs w:val="28"/>
          <w:lang w:val="fr-FR" w:eastAsia="fr-FR"/>
          <w14:ligatures w14:val="standardContextual"/>
        </w:rPr>
        <w:t xml:space="preserve"> : </w:t>
      </w:r>
      <w:r w:rsidRPr="00C95ECD">
        <w:rPr>
          <w:rFonts w:eastAsia="Calibri"/>
          <w:i/>
          <w:iCs/>
          <w:kern w:val="2"/>
          <w:sz w:val="28"/>
          <w:szCs w:val="28"/>
          <w:lang w:val="fr-FR" w:eastAsia="fr-FR"/>
          <w14:ligatures w14:val="standardContextual"/>
        </w:rPr>
        <w:t xml:space="preserve">« </w:t>
      </w:r>
      <w:r w:rsidRPr="00C95ECD">
        <w:rPr>
          <w:rFonts w:eastAsia="Calibri"/>
          <w:b/>
          <w:bCs/>
          <w:i/>
          <w:iCs/>
          <w:color w:val="0070C0"/>
          <w:kern w:val="2"/>
          <w:sz w:val="28"/>
          <w:szCs w:val="28"/>
          <w:lang w:val="fr-FR" w:eastAsia="fr-FR"/>
          <w14:ligatures w14:val="standardContextual"/>
        </w:rPr>
        <w:t>Vous n’avez pas répondu et vous avez persisté dans le polythéisme et la désobéissance.</w:t>
      </w:r>
      <w:r w:rsidRPr="00C95ECD">
        <w:rPr>
          <w:rFonts w:eastAsia="Calibri"/>
          <w:i/>
          <w:iCs/>
          <w:kern w:val="2"/>
          <w:sz w:val="28"/>
          <w:szCs w:val="28"/>
          <w:lang w:val="fr-FR" w:eastAsia="fr-FR"/>
          <w14:ligatures w14:val="standardContextual"/>
        </w:rPr>
        <w:t xml:space="preserve"> »</w:t>
      </w:r>
    </w:p>
    <w:p w14:paraId="658BE260" w14:textId="6F90D28A" w:rsidR="00C95ECD" w:rsidRPr="00C95ECD" w:rsidRDefault="00C95ECD" w:rsidP="00425C92">
      <w:pPr>
        <w:bidi w:val="0"/>
        <w:spacing w:after="240"/>
        <w:ind w:left="-851" w:right="-483"/>
        <w:rPr>
          <w:rFonts w:eastAsia="Calibri"/>
          <w:kern w:val="2"/>
          <w:sz w:val="28"/>
          <w:szCs w:val="28"/>
          <w:lang w:val="fr-FR" w:eastAsia="fr-FR"/>
          <w14:ligatures w14:val="standardContextual"/>
        </w:rPr>
      </w:pPr>
      <w:r w:rsidRPr="00C95ECD">
        <w:rPr>
          <w:rFonts w:eastAsia="Calibri"/>
          <w:b/>
          <w:bCs/>
          <w:kern w:val="2"/>
          <w:sz w:val="28"/>
          <w:szCs w:val="28"/>
          <w:lang w:val="fr-FR" w:eastAsia="fr-FR"/>
          <w14:ligatures w14:val="standardContextual"/>
        </w:rPr>
        <w:t>La longévité est également un avertisseur pour l’homme.</w:t>
      </w:r>
      <w:r w:rsidRPr="00C95ECD">
        <w:rPr>
          <w:rFonts w:eastAsia="Calibri"/>
          <w:kern w:val="2"/>
          <w:sz w:val="28"/>
          <w:szCs w:val="28"/>
          <w:lang w:val="fr-FR" w:eastAsia="fr-FR"/>
          <w14:ligatures w14:val="standardContextual"/>
        </w:rPr>
        <w:t xml:space="preserve"> Allah dit </w:t>
      </w:r>
      <w:proofErr w:type="gramStart"/>
      <w:r w:rsidRPr="00C95ECD">
        <w:rPr>
          <w:rFonts w:eastAsia="Calibri"/>
          <w:kern w:val="2"/>
          <w:sz w:val="28"/>
          <w:szCs w:val="28"/>
          <w:lang w:val="fr-FR" w:eastAsia="fr-FR"/>
          <w14:ligatures w14:val="standardContextual"/>
        </w:rPr>
        <w:t>:</w:t>
      </w:r>
      <w:proofErr w:type="gramEnd"/>
      <w:r w:rsidRPr="00C95ECD">
        <w:rPr>
          <w:rFonts w:eastAsia="Calibri"/>
          <w:kern w:val="2"/>
          <w:sz w:val="28"/>
          <w:szCs w:val="28"/>
          <w:lang w:val="fr-FR" w:eastAsia="fr-FR"/>
          <w14:ligatures w14:val="standardContextual"/>
        </w:rPr>
        <w:br/>
      </w:r>
      <w:r w:rsidR="00425C92">
        <w:rPr>
          <w:rFonts w:eastAsia="Calibri"/>
          <w:kern w:val="2"/>
          <w:sz w:val="28"/>
          <w:szCs w:val="28"/>
          <w:lang w:val="fr-FR" w:eastAsia="fr-FR"/>
          <w14:ligatures w14:val="standardContextual"/>
        </w:rPr>
        <w:t>« </w:t>
      </w:r>
      <w:r w:rsidRPr="00425C92">
        <w:rPr>
          <w:rFonts w:eastAsia="Calibri"/>
          <w:b/>
          <w:bCs/>
          <w:i/>
          <w:iCs/>
          <w:color w:val="C00000"/>
          <w:kern w:val="2"/>
          <w:sz w:val="28"/>
          <w:szCs w:val="28"/>
          <w:lang w:val="fr-FR" w:eastAsia="fr-FR"/>
          <w14:ligatures w14:val="standardContextual"/>
        </w:rPr>
        <w:t>Ne vous avons-Nous pas accordé une vie longue pour que celui qui réfléchit puisse réfléchir, et un avertisseur vous est venu ?</w:t>
      </w:r>
      <w:r w:rsidR="00425C92" w:rsidRPr="00425C92">
        <w:rPr>
          <w:rFonts w:eastAsia="Calibri"/>
          <w:color w:val="C00000"/>
          <w:kern w:val="2"/>
          <w:sz w:val="28"/>
          <w:szCs w:val="28"/>
          <w:lang w:val="fr-FR" w:eastAsia="fr-FR"/>
          <w14:ligatures w14:val="standardContextual"/>
        </w:rPr>
        <w:t> </w:t>
      </w:r>
      <w:r w:rsidR="00425C92">
        <w:rPr>
          <w:rFonts w:eastAsia="Calibri"/>
          <w:kern w:val="2"/>
          <w:sz w:val="28"/>
          <w:szCs w:val="28"/>
          <w:lang w:val="fr-FR" w:eastAsia="fr-FR"/>
          <w14:ligatures w14:val="standardContextual"/>
        </w:rPr>
        <w:t>»</w:t>
      </w:r>
      <w:r w:rsidRPr="00C95ECD">
        <w:rPr>
          <w:rFonts w:eastAsia="Calibri"/>
          <w:kern w:val="2"/>
          <w:sz w:val="28"/>
          <w:szCs w:val="28"/>
          <w:rtl/>
          <w:lang w:val="fr-FR" w:eastAsia="fr-FR"/>
          <w14:ligatures w14:val="standardContextual"/>
        </w:rPr>
        <w:t xml:space="preserve"> </w:t>
      </w:r>
      <w:r w:rsidRPr="00C95ECD">
        <w:rPr>
          <w:rFonts w:eastAsia="Calibri"/>
          <w:kern w:val="2"/>
          <w:sz w:val="28"/>
          <w:szCs w:val="28"/>
          <w:lang w:val="fr-FR" w:eastAsia="fr-FR"/>
          <w14:ligatures w14:val="standardContextual"/>
        </w:rPr>
        <w:t xml:space="preserve">[Sourate </w:t>
      </w:r>
      <w:proofErr w:type="spellStart"/>
      <w:r w:rsidRPr="00C95ECD">
        <w:rPr>
          <w:rFonts w:eastAsia="Calibri"/>
          <w:kern w:val="2"/>
          <w:sz w:val="28"/>
          <w:szCs w:val="28"/>
          <w:lang w:val="fr-FR" w:eastAsia="fr-FR"/>
          <w14:ligatures w14:val="standardContextual"/>
        </w:rPr>
        <w:t>Fatir</w:t>
      </w:r>
      <w:proofErr w:type="spellEnd"/>
      <w:r w:rsidRPr="00C95ECD">
        <w:rPr>
          <w:rFonts w:eastAsia="Calibri"/>
          <w:kern w:val="2"/>
          <w:sz w:val="28"/>
          <w:szCs w:val="28"/>
          <w:lang w:val="fr-FR" w:eastAsia="fr-FR"/>
          <w14:ligatures w14:val="standardContextual"/>
        </w:rPr>
        <w:t>, 37]. Ibn '</w:t>
      </w:r>
      <w:proofErr w:type="spellStart"/>
      <w:r w:rsidRPr="00C95ECD">
        <w:rPr>
          <w:rFonts w:eastAsia="Calibri"/>
          <w:kern w:val="2"/>
          <w:sz w:val="28"/>
          <w:szCs w:val="28"/>
          <w:lang w:val="fr-FR" w:eastAsia="fr-FR"/>
          <w14:ligatures w14:val="standardContextual"/>
        </w:rPr>
        <w:t>Uthaymin</w:t>
      </w:r>
      <w:proofErr w:type="spellEnd"/>
      <w:r w:rsidRPr="00C95ECD">
        <w:rPr>
          <w:rFonts w:eastAsia="Calibri"/>
          <w:kern w:val="2"/>
          <w:sz w:val="28"/>
          <w:szCs w:val="28"/>
          <w:lang w:val="fr-FR" w:eastAsia="fr-FR"/>
          <w14:ligatures w14:val="standardContextual"/>
        </w:rPr>
        <w:t xml:space="preserve"> a commenté : </w:t>
      </w:r>
      <w:r w:rsidRPr="00C95ECD">
        <w:rPr>
          <w:rFonts w:eastAsia="Calibri"/>
          <w:i/>
          <w:iCs/>
          <w:kern w:val="2"/>
          <w:sz w:val="28"/>
          <w:szCs w:val="28"/>
          <w:lang w:val="fr-FR" w:eastAsia="fr-FR"/>
          <w14:ligatures w14:val="standardContextual"/>
        </w:rPr>
        <w:t>« Cela prouve que plus une personne vit longtemps, plus elle devrait se souvenir, car elle ignore quand elle mourra. »</w:t>
      </w:r>
    </w:p>
    <w:p w14:paraId="427859A3" w14:textId="77777777" w:rsidR="00C95ECD" w:rsidRPr="00C95ECD" w:rsidRDefault="00C95ECD" w:rsidP="00C95ECD">
      <w:pPr>
        <w:bidi w:val="0"/>
        <w:spacing w:after="240"/>
        <w:ind w:left="-851" w:right="-483"/>
        <w:rPr>
          <w:rFonts w:eastAsia="Calibri"/>
          <w:kern w:val="2"/>
          <w:sz w:val="28"/>
          <w:szCs w:val="28"/>
          <w:lang w:val="fr-FR" w:eastAsia="fr-FR"/>
          <w14:ligatures w14:val="standardContextual"/>
        </w:rPr>
      </w:pPr>
      <w:r w:rsidRPr="00C95ECD">
        <w:rPr>
          <w:rFonts w:eastAsia="Calibri"/>
          <w:kern w:val="2"/>
          <w:sz w:val="28"/>
          <w:szCs w:val="28"/>
          <w:lang w:val="fr-FR" w:eastAsia="fr-FR"/>
          <w14:ligatures w14:val="standardContextual"/>
        </w:rPr>
        <w:t>Parmi les formes d'avertissements, il y a aussi l'atteinte de l'âge de quarante ans. Cet âge marque l’apogée de la vie, et au-delà, l’homme ne fait que décroître, décliner et avancer vers sa fin. Ibn Al-</w:t>
      </w:r>
      <w:proofErr w:type="spellStart"/>
      <w:r w:rsidRPr="00C95ECD">
        <w:rPr>
          <w:rFonts w:eastAsia="Calibri"/>
          <w:kern w:val="2"/>
          <w:sz w:val="28"/>
          <w:szCs w:val="28"/>
          <w:lang w:val="fr-FR" w:eastAsia="fr-FR"/>
          <w14:ligatures w14:val="standardContextual"/>
        </w:rPr>
        <w:t>Jawzi</w:t>
      </w:r>
      <w:proofErr w:type="spellEnd"/>
      <w:r w:rsidRPr="00C95ECD">
        <w:rPr>
          <w:rFonts w:eastAsia="Calibri"/>
          <w:kern w:val="2"/>
          <w:sz w:val="28"/>
          <w:szCs w:val="28"/>
          <w:lang w:val="fr-FR" w:eastAsia="fr-FR"/>
          <w14:ligatures w14:val="standardContextual"/>
        </w:rPr>
        <w:t xml:space="preserve"> a dit : </w:t>
      </w:r>
      <w:r w:rsidRPr="00C95ECD">
        <w:rPr>
          <w:rFonts w:eastAsia="Calibri"/>
          <w:i/>
          <w:iCs/>
          <w:kern w:val="2"/>
          <w:sz w:val="28"/>
          <w:szCs w:val="28"/>
          <w:lang w:val="fr-FR" w:eastAsia="fr-FR"/>
          <w14:ligatures w14:val="standardContextual"/>
        </w:rPr>
        <w:t>« Celui qui atteint l’âge de quarante ans a complété sa maturité et achevé son parcours vers la tombe. Il ne lui reste plus qu’à descendre vers sa demeure finale. À cet âge, il devrait concentrer ses efforts sur la préparation de l’au-delà et l’anticipation du départ. »</w:t>
      </w:r>
    </w:p>
    <w:p w14:paraId="047EBEC0" w14:textId="19281A48" w:rsidR="00C95ECD" w:rsidRPr="00C95ECD" w:rsidRDefault="00C95ECD" w:rsidP="00425C92">
      <w:pPr>
        <w:bidi w:val="0"/>
        <w:spacing w:after="240"/>
        <w:ind w:left="-851" w:right="-483"/>
        <w:rPr>
          <w:rFonts w:eastAsia="Calibri"/>
          <w:i/>
          <w:iCs/>
          <w:kern w:val="2"/>
          <w:sz w:val="28"/>
          <w:szCs w:val="28"/>
          <w:lang w:val="fr-FR" w:eastAsia="fr-FR"/>
          <w14:ligatures w14:val="standardContextual"/>
        </w:rPr>
      </w:pPr>
      <w:r w:rsidRPr="00C95ECD">
        <w:rPr>
          <w:rFonts w:eastAsia="Calibri"/>
          <w:b/>
          <w:bCs/>
          <w:i/>
          <w:iCs/>
          <w:kern w:val="2"/>
          <w:sz w:val="28"/>
          <w:szCs w:val="28"/>
          <w:lang w:val="fr-FR" w:eastAsia="fr-FR"/>
          <w14:ligatures w14:val="standardContextual"/>
        </w:rPr>
        <w:t>Et Allah a fait de l’âge de soixante ans une limite ultime pour excuser et avertir.</w:t>
      </w:r>
      <w:r w:rsidRPr="00C95ECD">
        <w:rPr>
          <w:rFonts w:eastAsia="Calibri"/>
          <w:i/>
          <w:iCs/>
          <w:kern w:val="2"/>
          <w:sz w:val="28"/>
          <w:szCs w:val="28"/>
          <w:lang w:val="fr-FR" w:eastAsia="fr-FR"/>
          <w14:ligatures w14:val="standardContextual"/>
        </w:rPr>
        <w:t xml:space="preserve"> Allah dit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r>
      <w:r w:rsidR="00425C92">
        <w:rPr>
          <w:rFonts w:eastAsia="Calibri"/>
          <w:i/>
          <w:iCs/>
          <w:kern w:val="2"/>
          <w:sz w:val="28"/>
          <w:szCs w:val="28"/>
          <w:lang w:val="fr-FR" w:eastAsia="fr-FR"/>
          <w14:ligatures w14:val="standardContextual"/>
        </w:rPr>
        <w:lastRenderedPageBreak/>
        <w:t>« </w:t>
      </w:r>
      <w:r w:rsidRPr="00425C92">
        <w:rPr>
          <w:rFonts w:eastAsia="Calibri"/>
          <w:b/>
          <w:bCs/>
          <w:i/>
          <w:iCs/>
          <w:color w:val="C00000"/>
          <w:kern w:val="2"/>
          <w:sz w:val="28"/>
          <w:szCs w:val="28"/>
          <w:lang w:val="fr-FR" w:eastAsia="fr-FR"/>
          <w14:ligatures w14:val="standardContextual"/>
        </w:rPr>
        <w:t>Ne vous avons-Nous pas accordé une vie longue pour que celui qui réfléchit puisse réfléchir, et un avertisseur vous est venu ?</w:t>
      </w:r>
      <w:r w:rsidR="00425C92" w:rsidRPr="00425C92">
        <w:rPr>
          <w:rFonts w:eastAsia="Calibri"/>
          <w:i/>
          <w:iCs/>
          <w:color w:val="C00000"/>
          <w:kern w:val="2"/>
          <w:sz w:val="28"/>
          <w:szCs w:val="28"/>
          <w:lang w:val="fr-FR" w:eastAsia="fr-FR"/>
          <w14:ligatures w14:val="standardContextual"/>
        </w:rPr>
        <w:t> </w:t>
      </w:r>
      <w:r w:rsidR="00425C92">
        <w:rPr>
          <w:rFonts w:eastAsia="Calibri"/>
          <w:i/>
          <w:iCs/>
          <w:kern w:val="2"/>
          <w:sz w:val="28"/>
          <w:szCs w:val="28"/>
          <w:lang w:val="fr-FR" w:eastAsia="fr-FR"/>
          <w14:ligatures w14:val="standardContextual"/>
        </w:rPr>
        <w:t xml:space="preserve">» </w:t>
      </w:r>
      <w:r w:rsidRPr="00C95ECD">
        <w:rPr>
          <w:rFonts w:eastAsia="Calibri"/>
          <w:i/>
          <w:iCs/>
          <w:kern w:val="2"/>
          <w:sz w:val="28"/>
          <w:szCs w:val="28"/>
          <w:lang w:val="fr-FR" w:eastAsia="fr-FR"/>
          <w14:ligatures w14:val="standardContextual"/>
        </w:rPr>
        <w:t xml:space="preserve">[Sourate </w:t>
      </w:r>
      <w:proofErr w:type="spellStart"/>
      <w:r w:rsidRPr="00C95ECD">
        <w:rPr>
          <w:rFonts w:eastAsia="Calibri"/>
          <w:i/>
          <w:iCs/>
          <w:kern w:val="2"/>
          <w:sz w:val="28"/>
          <w:szCs w:val="28"/>
          <w:lang w:val="fr-FR" w:eastAsia="fr-FR"/>
          <w14:ligatures w14:val="standardContextual"/>
        </w:rPr>
        <w:t>Fatir</w:t>
      </w:r>
      <w:proofErr w:type="spellEnd"/>
      <w:r w:rsidRPr="00C95ECD">
        <w:rPr>
          <w:rFonts w:eastAsia="Calibri"/>
          <w:i/>
          <w:iCs/>
          <w:kern w:val="2"/>
          <w:sz w:val="28"/>
          <w:szCs w:val="28"/>
          <w:lang w:val="fr-FR" w:eastAsia="fr-FR"/>
          <w14:ligatures w14:val="standardContextual"/>
        </w:rPr>
        <w:t>, 37].</w:t>
      </w:r>
      <w:r w:rsidRPr="00C95ECD">
        <w:rPr>
          <w:rFonts w:eastAsia="Calibri"/>
          <w:i/>
          <w:iCs/>
          <w:kern w:val="2"/>
          <w:sz w:val="28"/>
          <w:szCs w:val="28"/>
          <w:lang w:val="fr-FR" w:eastAsia="fr-FR"/>
          <w14:ligatures w14:val="standardContextual"/>
        </w:rPr>
        <w:br/>
        <w:t>Ibn Abbas (qu'Allah soit satisfait de lui) a dit : « Cela signifie : Ne vous avons-Nous pas accordé soixante années de vie ? »</w:t>
      </w:r>
    </w:p>
    <w:p w14:paraId="0D687FD4" w14:textId="77777777" w:rsidR="00C95ECD" w:rsidRPr="00C95ECD" w:rsidRDefault="00C95ECD" w:rsidP="00C95ECD">
      <w:pPr>
        <w:bidi w:val="0"/>
        <w:spacing w:after="240"/>
        <w:ind w:left="-851" w:right="-483"/>
        <w:rPr>
          <w:rFonts w:eastAsia="Calibri"/>
          <w:i/>
          <w:iCs/>
          <w:kern w:val="2"/>
          <w:sz w:val="28"/>
          <w:szCs w:val="28"/>
          <w:lang w:val="fr-FR" w:eastAsia="fr-FR"/>
          <w14:ligatures w14:val="standardContextual"/>
        </w:rPr>
      </w:pPr>
      <w:r w:rsidRPr="00C95ECD">
        <w:rPr>
          <w:rFonts w:eastAsia="Calibri"/>
          <w:i/>
          <w:iCs/>
          <w:kern w:val="2"/>
          <w:sz w:val="28"/>
          <w:szCs w:val="28"/>
          <w:lang w:val="fr-FR" w:eastAsia="fr-FR"/>
          <w14:ligatures w14:val="standardContextual"/>
        </w:rPr>
        <w:t xml:space="preserve">Le Prophète </w:t>
      </w:r>
      <w:r w:rsidRPr="00C95ECD">
        <w:rPr>
          <w:rFonts w:eastAsia="Calibri"/>
          <w:i/>
          <w:iCs/>
          <w:kern w:val="2"/>
          <w:sz w:val="28"/>
          <w:szCs w:val="28"/>
          <w:rtl/>
          <w:lang w:val="fr-FR" w:eastAsia="fr-FR"/>
          <w14:ligatures w14:val="standardContextual"/>
        </w:rPr>
        <w:t>ﷺ</w:t>
      </w:r>
      <w:r w:rsidRPr="00C95ECD">
        <w:rPr>
          <w:rFonts w:eastAsia="Calibri"/>
          <w:i/>
          <w:iCs/>
          <w:kern w:val="2"/>
          <w:sz w:val="28"/>
          <w:szCs w:val="28"/>
          <w:lang w:val="fr-FR" w:eastAsia="fr-FR"/>
          <w14:ligatures w14:val="standardContextual"/>
        </w:rPr>
        <w:t xml:space="preserve"> a dit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t xml:space="preserve">« </w:t>
      </w:r>
      <w:r w:rsidRPr="00425C92">
        <w:rPr>
          <w:rFonts w:eastAsia="Calibri"/>
          <w:b/>
          <w:bCs/>
          <w:i/>
          <w:iCs/>
          <w:color w:val="0070C0"/>
          <w:kern w:val="2"/>
          <w:sz w:val="28"/>
          <w:szCs w:val="28"/>
          <w:lang w:val="fr-FR" w:eastAsia="fr-FR"/>
          <w14:ligatures w14:val="standardContextual"/>
        </w:rPr>
        <w:t>Allah a excusé un homme à qui Il a accordé un délai jusqu’à ce qu’il atteigne soixante ans.</w:t>
      </w:r>
      <w:r w:rsidRPr="00425C92">
        <w:rPr>
          <w:rFonts w:eastAsia="Calibri"/>
          <w:i/>
          <w:iCs/>
          <w:color w:val="0070C0"/>
          <w:kern w:val="2"/>
          <w:sz w:val="28"/>
          <w:szCs w:val="28"/>
          <w:lang w:val="fr-FR" w:eastAsia="fr-FR"/>
          <w14:ligatures w14:val="standardContextual"/>
        </w:rPr>
        <w:t xml:space="preserve"> </w:t>
      </w:r>
      <w:r w:rsidRPr="00C95ECD">
        <w:rPr>
          <w:rFonts w:eastAsia="Calibri"/>
          <w:i/>
          <w:iCs/>
          <w:kern w:val="2"/>
          <w:sz w:val="28"/>
          <w:szCs w:val="28"/>
          <w:lang w:val="fr-FR" w:eastAsia="fr-FR"/>
          <w14:ligatures w14:val="standardContextual"/>
        </w:rPr>
        <w:t>»</w:t>
      </w:r>
    </w:p>
    <w:p w14:paraId="7CFCA4B4" w14:textId="77777777" w:rsidR="00C95ECD" w:rsidRPr="00C95ECD" w:rsidRDefault="00C95ECD" w:rsidP="00C95ECD">
      <w:pPr>
        <w:bidi w:val="0"/>
        <w:spacing w:after="240"/>
        <w:ind w:left="-851" w:right="-483"/>
        <w:rPr>
          <w:rFonts w:eastAsia="Calibri"/>
          <w:i/>
          <w:iCs/>
          <w:kern w:val="2"/>
          <w:sz w:val="28"/>
          <w:szCs w:val="28"/>
          <w:lang w:val="fr-FR" w:eastAsia="fr-FR"/>
          <w14:ligatures w14:val="standardContextual"/>
        </w:rPr>
      </w:pPr>
      <w:r w:rsidRPr="00C95ECD">
        <w:rPr>
          <w:rFonts w:eastAsia="Calibri"/>
          <w:i/>
          <w:iCs/>
          <w:kern w:val="2"/>
          <w:sz w:val="28"/>
          <w:szCs w:val="28"/>
          <w:lang w:val="fr-FR" w:eastAsia="fr-FR"/>
          <w14:ligatures w14:val="standardContextual"/>
        </w:rPr>
        <w:t>Al-</w:t>
      </w:r>
      <w:proofErr w:type="spellStart"/>
      <w:r w:rsidRPr="00C95ECD">
        <w:rPr>
          <w:rFonts w:eastAsia="Calibri"/>
          <w:i/>
          <w:iCs/>
          <w:kern w:val="2"/>
          <w:sz w:val="28"/>
          <w:szCs w:val="28"/>
          <w:lang w:val="fr-FR" w:eastAsia="fr-FR"/>
          <w14:ligatures w14:val="standardContextual"/>
        </w:rPr>
        <w:t>Qurtubi</w:t>
      </w:r>
      <w:proofErr w:type="spellEnd"/>
      <w:r w:rsidRPr="00C95ECD">
        <w:rPr>
          <w:rFonts w:eastAsia="Calibri"/>
          <w:i/>
          <w:iCs/>
          <w:kern w:val="2"/>
          <w:sz w:val="28"/>
          <w:szCs w:val="28"/>
          <w:lang w:val="fr-FR" w:eastAsia="fr-FR"/>
          <w14:ligatures w14:val="standardContextual"/>
        </w:rPr>
        <w:t xml:space="preserve"> a commenté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t>« Celui qu’Allah fait vivre jusqu’à soixante ans n’a plus d’excuse à invoquer, car soixante ans est l’âge charnière des serviteurs. C’est l’âge de la soumission à Allah et de l’attente de la rencontre avec Lui. »</w:t>
      </w:r>
    </w:p>
    <w:p w14:paraId="0347928B" w14:textId="77777777" w:rsidR="00C95ECD" w:rsidRPr="00C95ECD" w:rsidRDefault="00C95ECD" w:rsidP="00C95ECD">
      <w:pPr>
        <w:bidi w:val="0"/>
        <w:spacing w:after="240"/>
        <w:ind w:left="-851" w:right="-483"/>
        <w:rPr>
          <w:rFonts w:eastAsia="Calibri"/>
          <w:i/>
          <w:iCs/>
          <w:kern w:val="2"/>
          <w:sz w:val="28"/>
          <w:szCs w:val="28"/>
          <w:lang w:val="fr-FR" w:eastAsia="fr-FR"/>
          <w14:ligatures w14:val="standardContextual"/>
        </w:rPr>
      </w:pPr>
      <w:r w:rsidRPr="00C95ECD">
        <w:rPr>
          <w:rFonts w:eastAsia="Calibri"/>
          <w:b/>
          <w:bCs/>
          <w:i/>
          <w:iCs/>
          <w:kern w:val="2"/>
          <w:sz w:val="28"/>
          <w:szCs w:val="28"/>
          <w:lang w:val="fr-FR" w:eastAsia="fr-FR"/>
          <w14:ligatures w14:val="standardContextual"/>
        </w:rPr>
        <w:t>Au-delà de soixante ans commence le terrain de la mort.</w:t>
      </w:r>
      <w:r w:rsidRPr="00C95ECD">
        <w:rPr>
          <w:rFonts w:eastAsia="Calibri"/>
          <w:i/>
          <w:iCs/>
          <w:kern w:val="2"/>
          <w:sz w:val="28"/>
          <w:szCs w:val="28"/>
          <w:lang w:val="fr-FR" w:eastAsia="fr-FR"/>
          <w14:ligatures w14:val="standardContextual"/>
        </w:rPr>
        <w:br/>
        <w:t xml:space="preserve">Le Prophète </w:t>
      </w:r>
      <w:r w:rsidRPr="00C95ECD">
        <w:rPr>
          <w:rFonts w:eastAsia="Calibri"/>
          <w:i/>
          <w:iCs/>
          <w:kern w:val="2"/>
          <w:sz w:val="28"/>
          <w:szCs w:val="28"/>
          <w:rtl/>
          <w:lang w:val="fr-FR" w:eastAsia="fr-FR"/>
          <w14:ligatures w14:val="standardContextual"/>
        </w:rPr>
        <w:t>ﷺ</w:t>
      </w:r>
      <w:r w:rsidRPr="00C95ECD">
        <w:rPr>
          <w:rFonts w:eastAsia="Calibri"/>
          <w:i/>
          <w:iCs/>
          <w:kern w:val="2"/>
          <w:sz w:val="28"/>
          <w:szCs w:val="28"/>
          <w:lang w:val="fr-FR" w:eastAsia="fr-FR"/>
          <w14:ligatures w14:val="standardContextual"/>
        </w:rPr>
        <w:t xml:space="preserve"> a dit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t xml:space="preserve">« </w:t>
      </w:r>
      <w:r w:rsidRPr="00425C92">
        <w:rPr>
          <w:rFonts w:eastAsia="Calibri"/>
          <w:b/>
          <w:bCs/>
          <w:i/>
          <w:iCs/>
          <w:color w:val="0070C0"/>
          <w:kern w:val="2"/>
          <w:sz w:val="28"/>
          <w:szCs w:val="28"/>
          <w:lang w:val="fr-FR" w:eastAsia="fr-FR"/>
          <w14:ligatures w14:val="standardContextual"/>
        </w:rPr>
        <w:t>Les âges de ma communauté sont compris entre soixante et soixante-dix ans, et rares sont ceux qui dépassent cela.</w:t>
      </w:r>
      <w:r w:rsidRPr="00C95ECD">
        <w:rPr>
          <w:rFonts w:eastAsia="Calibri"/>
          <w:i/>
          <w:iCs/>
          <w:kern w:val="2"/>
          <w:sz w:val="28"/>
          <w:szCs w:val="28"/>
          <w:lang w:val="fr-FR" w:eastAsia="fr-FR"/>
          <w14:ligatures w14:val="standardContextual"/>
        </w:rPr>
        <w:t xml:space="preserve"> »</w:t>
      </w:r>
    </w:p>
    <w:p w14:paraId="6BCD896D" w14:textId="77777777" w:rsidR="00C95ECD" w:rsidRPr="00C95ECD" w:rsidRDefault="00C95ECD" w:rsidP="00C95ECD">
      <w:pPr>
        <w:bidi w:val="0"/>
        <w:spacing w:after="240"/>
        <w:ind w:left="-851" w:right="-483"/>
        <w:rPr>
          <w:rFonts w:eastAsia="Calibri"/>
          <w:i/>
          <w:iCs/>
          <w:kern w:val="2"/>
          <w:sz w:val="28"/>
          <w:szCs w:val="28"/>
          <w:lang w:val="fr-FR" w:eastAsia="fr-FR"/>
          <w14:ligatures w14:val="standardContextual"/>
        </w:rPr>
      </w:pPr>
      <w:r w:rsidRPr="00C95ECD">
        <w:rPr>
          <w:rFonts w:eastAsia="Calibri"/>
          <w:i/>
          <w:iCs/>
          <w:kern w:val="2"/>
          <w:sz w:val="28"/>
          <w:szCs w:val="28"/>
          <w:lang w:val="fr-FR" w:eastAsia="fr-FR"/>
          <w14:ligatures w14:val="standardContextual"/>
        </w:rPr>
        <w:t>Ibn Al-</w:t>
      </w:r>
      <w:proofErr w:type="spellStart"/>
      <w:r w:rsidRPr="00C95ECD">
        <w:rPr>
          <w:rFonts w:eastAsia="Calibri"/>
          <w:i/>
          <w:iCs/>
          <w:kern w:val="2"/>
          <w:sz w:val="28"/>
          <w:szCs w:val="28"/>
          <w:lang w:val="fr-FR" w:eastAsia="fr-FR"/>
          <w14:ligatures w14:val="standardContextual"/>
        </w:rPr>
        <w:t>Jawzi</w:t>
      </w:r>
      <w:proofErr w:type="spellEnd"/>
      <w:r w:rsidRPr="00C95ECD">
        <w:rPr>
          <w:rFonts w:eastAsia="Calibri"/>
          <w:i/>
          <w:iCs/>
          <w:kern w:val="2"/>
          <w:sz w:val="28"/>
          <w:szCs w:val="28"/>
          <w:lang w:val="fr-FR" w:eastAsia="fr-FR"/>
          <w14:ligatures w14:val="standardContextual"/>
        </w:rPr>
        <w:t xml:space="preserve"> a dit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t>« Si quelqu’un atteint soixante ans, alors Allah l’a pleinement excusé concernant le terme de sa vie. Qu’il se consacre pleinement à rassembler ses provisions pour l’au-delà, à préparer les outils du voyage, et qu’il considère que chaque jour qu’il vit encore est un gain. »</w:t>
      </w:r>
    </w:p>
    <w:p w14:paraId="471E1DE0" w14:textId="3D98C313" w:rsidR="00C95ECD" w:rsidRPr="00C95ECD" w:rsidRDefault="00C95ECD" w:rsidP="00425C92">
      <w:pPr>
        <w:bidi w:val="0"/>
        <w:spacing w:after="240"/>
        <w:ind w:left="-851" w:right="-483"/>
        <w:rPr>
          <w:rFonts w:eastAsia="Calibri"/>
          <w:i/>
          <w:iCs/>
          <w:kern w:val="2"/>
          <w:sz w:val="28"/>
          <w:szCs w:val="28"/>
          <w:lang w:val="fr-FR" w:eastAsia="fr-FR"/>
          <w14:ligatures w14:val="standardContextual"/>
        </w:rPr>
      </w:pPr>
      <w:r w:rsidRPr="00C95ECD">
        <w:rPr>
          <w:rFonts w:eastAsia="Calibri"/>
          <w:b/>
          <w:bCs/>
          <w:i/>
          <w:iCs/>
          <w:kern w:val="2"/>
          <w:sz w:val="28"/>
          <w:szCs w:val="28"/>
          <w:lang w:val="fr-FR" w:eastAsia="fr-FR"/>
          <w14:ligatures w14:val="standardContextual"/>
        </w:rPr>
        <w:t>La blancheur des cheveux après leur noirceur est un avertissement d’Allah à Ses serviteurs.</w:t>
      </w:r>
      <w:r w:rsidRPr="00C95ECD">
        <w:rPr>
          <w:rFonts w:eastAsia="Calibri"/>
          <w:i/>
          <w:iCs/>
          <w:kern w:val="2"/>
          <w:sz w:val="28"/>
          <w:szCs w:val="28"/>
          <w:lang w:val="fr-FR" w:eastAsia="fr-FR"/>
          <w14:ligatures w14:val="standardContextual"/>
        </w:rPr>
        <w:br/>
        <w:t xml:space="preserve">C’est le début de la fin, un signal d’alerte sur l’imminence du départ. Allah dit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r>
      <w:r w:rsidR="00425C92">
        <w:rPr>
          <w:rFonts w:eastAsia="Calibri"/>
          <w:i/>
          <w:iCs/>
          <w:kern w:val="2"/>
          <w:sz w:val="28"/>
          <w:szCs w:val="28"/>
          <w:lang w:val="fr-FR" w:eastAsia="fr-FR"/>
          <w14:ligatures w14:val="standardContextual"/>
        </w:rPr>
        <w:t>« </w:t>
      </w:r>
      <w:r w:rsidRPr="00425C92">
        <w:rPr>
          <w:rFonts w:eastAsia="Calibri"/>
          <w:b/>
          <w:bCs/>
          <w:i/>
          <w:iCs/>
          <w:color w:val="C00000"/>
          <w:kern w:val="2"/>
          <w:sz w:val="28"/>
          <w:szCs w:val="28"/>
          <w:lang w:val="fr-FR" w:eastAsia="fr-FR"/>
          <w14:ligatures w14:val="standardContextual"/>
        </w:rPr>
        <w:t>Et un avertisseur vous est venu</w:t>
      </w:r>
      <w:r w:rsidR="00425C92" w:rsidRPr="00425C92">
        <w:rPr>
          <w:rFonts w:eastAsia="Calibri"/>
          <w:i/>
          <w:iCs/>
          <w:color w:val="C00000"/>
          <w:kern w:val="2"/>
          <w:sz w:val="28"/>
          <w:szCs w:val="28"/>
          <w:lang w:val="fr-FR" w:eastAsia="fr-FR"/>
          <w14:ligatures w14:val="standardContextual"/>
        </w:rPr>
        <w:t> </w:t>
      </w:r>
      <w:r w:rsidR="00425C92">
        <w:rPr>
          <w:rFonts w:eastAsia="Calibri"/>
          <w:i/>
          <w:iCs/>
          <w:kern w:val="2"/>
          <w:sz w:val="28"/>
          <w:szCs w:val="28"/>
          <w:lang w:val="fr-FR" w:eastAsia="fr-FR"/>
          <w14:ligatures w14:val="standardContextual"/>
        </w:rPr>
        <w:t xml:space="preserve">» </w:t>
      </w:r>
      <w:r w:rsidRPr="00C95ECD">
        <w:rPr>
          <w:rFonts w:eastAsia="Calibri"/>
          <w:i/>
          <w:iCs/>
          <w:kern w:val="2"/>
          <w:sz w:val="28"/>
          <w:szCs w:val="28"/>
          <w:lang w:val="fr-FR" w:eastAsia="fr-FR"/>
          <w14:ligatures w14:val="standardContextual"/>
        </w:rPr>
        <w:t xml:space="preserve">[Sourate </w:t>
      </w:r>
      <w:proofErr w:type="spellStart"/>
      <w:r w:rsidRPr="00C95ECD">
        <w:rPr>
          <w:rFonts w:eastAsia="Calibri"/>
          <w:i/>
          <w:iCs/>
          <w:kern w:val="2"/>
          <w:sz w:val="28"/>
          <w:szCs w:val="28"/>
          <w:lang w:val="fr-FR" w:eastAsia="fr-FR"/>
          <w14:ligatures w14:val="standardContextual"/>
        </w:rPr>
        <w:t>Fatir</w:t>
      </w:r>
      <w:proofErr w:type="spellEnd"/>
      <w:r w:rsidRPr="00C95ECD">
        <w:rPr>
          <w:rFonts w:eastAsia="Calibri"/>
          <w:i/>
          <w:iCs/>
          <w:kern w:val="2"/>
          <w:sz w:val="28"/>
          <w:szCs w:val="28"/>
          <w:lang w:val="fr-FR" w:eastAsia="fr-FR"/>
          <w14:ligatures w14:val="standardContextual"/>
        </w:rPr>
        <w:t>, 37].</w:t>
      </w:r>
    </w:p>
    <w:p w14:paraId="696CEDEB" w14:textId="77777777" w:rsidR="00C95ECD" w:rsidRPr="00C95ECD" w:rsidRDefault="00C95ECD" w:rsidP="00C95ECD">
      <w:pPr>
        <w:bidi w:val="0"/>
        <w:spacing w:after="240"/>
        <w:ind w:left="-851" w:right="-483"/>
        <w:rPr>
          <w:rFonts w:eastAsia="Calibri"/>
          <w:i/>
          <w:iCs/>
          <w:kern w:val="2"/>
          <w:sz w:val="28"/>
          <w:szCs w:val="28"/>
          <w:lang w:val="fr-FR" w:eastAsia="fr-FR"/>
          <w14:ligatures w14:val="standardContextual"/>
        </w:rPr>
      </w:pPr>
      <w:r w:rsidRPr="00C95ECD">
        <w:rPr>
          <w:rFonts w:eastAsia="Calibri"/>
          <w:i/>
          <w:iCs/>
          <w:kern w:val="2"/>
          <w:sz w:val="28"/>
          <w:szCs w:val="28"/>
          <w:lang w:val="fr-FR" w:eastAsia="fr-FR"/>
          <w14:ligatures w14:val="standardContextual"/>
        </w:rPr>
        <w:t xml:space="preserve">Ibn Abbas (qu’Allah soit satisfait de lui) et d’autres ont dit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t xml:space="preserve">« Il s’agit des cheveux blancs, c’est-à-dire : Ne vous avons-Nous pas fait vivre jusqu’à ce que vos cheveux blanchissent ? » On dit aussi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t>« Les cheveux blancs sont un avertisseur de la mort, et chaque cheveu qui blanchit dit à son voisin : Prépare-toi, car la mort est proche. »</w:t>
      </w:r>
    </w:p>
    <w:p w14:paraId="12F03E85" w14:textId="77777777" w:rsidR="00C95ECD" w:rsidRPr="00C95ECD" w:rsidRDefault="00C95ECD" w:rsidP="00C95ECD">
      <w:pPr>
        <w:bidi w:val="0"/>
        <w:spacing w:after="240"/>
        <w:ind w:left="-851" w:right="-483"/>
        <w:rPr>
          <w:rFonts w:eastAsia="Calibri"/>
          <w:i/>
          <w:iCs/>
          <w:kern w:val="2"/>
          <w:sz w:val="28"/>
          <w:szCs w:val="28"/>
          <w:lang w:val="fr-FR" w:eastAsia="fr-FR"/>
          <w14:ligatures w14:val="standardContextual"/>
        </w:rPr>
      </w:pPr>
      <w:r w:rsidRPr="00C95ECD">
        <w:rPr>
          <w:rFonts w:eastAsia="Calibri"/>
          <w:b/>
          <w:bCs/>
          <w:i/>
          <w:iCs/>
          <w:kern w:val="2"/>
          <w:sz w:val="28"/>
          <w:szCs w:val="28"/>
          <w:lang w:val="fr-FR" w:eastAsia="fr-FR"/>
          <w14:ligatures w14:val="standardContextual"/>
        </w:rPr>
        <w:t>Les maladies et les infirmités sont également des avertissements de la mort.</w:t>
      </w:r>
      <w:r w:rsidRPr="00C95ECD">
        <w:rPr>
          <w:rFonts w:eastAsia="Calibri"/>
          <w:i/>
          <w:iCs/>
          <w:kern w:val="2"/>
          <w:sz w:val="28"/>
          <w:szCs w:val="28"/>
          <w:lang w:val="fr-FR" w:eastAsia="fr-FR"/>
          <w14:ligatures w14:val="standardContextual"/>
        </w:rPr>
        <w:br/>
        <w:t>Elles indiquent son approche et avertissent de sa venue.</w:t>
      </w:r>
      <w:r w:rsidRPr="00C95ECD">
        <w:rPr>
          <w:rFonts w:eastAsia="Calibri"/>
          <w:i/>
          <w:iCs/>
          <w:kern w:val="2"/>
          <w:sz w:val="28"/>
          <w:szCs w:val="28"/>
          <w:lang w:val="fr-FR" w:eastAsia="fr-FR"/>
          <w14:ligatures w14:val="standardContextual"/>
        </w:rPr>
        <w:br/>
        <w:t xml:space="preserve">Les savants disent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t>« Toutes les maladies sont des précurseurs de la mort et des avertissements à son sujet. Même si elles aboutissent à une guérison, Allah les utilise comme rappels pour le serviteur. »</w:t>
      </w:r>
    </w:p>
    <w:p w14:paraId="259B283E" w14:textId="7BFBFBB5" w:rsidR="00C95ECD" w:rsidRPr="00C95ECD" w:rsidRDefault="00C95ECD" w:rsidP="00425C92">
      <w:pPr>
        <w:bidi w:val="0"/>
        <w:spacing w:after="240"/>
        <w:ind w:left="-851" w:right="-483"/>
        <w:rPr>
          <w:rFonts w:eastAsia="Calibri"/>
          <w:i/>
          <w:iCs/>
          <w:kern w:val="2"/>
          <w:sz w:val="28"/>
          <w:szCs w:val="28"/>
          <w:lang w:val="fr-FR" w:eastAsia="fr-FR"/>
          <w14:ligatures w14:val="standardContextual"/>
        </w:rPr>
      </w:pPr>
      <w:r w:rsidRPr="00C95ECD">
        <w:rPr>
          <w:rFonts w:eastAsia="Calibri"/>
          <w:b/>
          <w:bCs/>
          <w:i/>
          <w:iCs/>
          <w:kern w:val="2"/>
          <w:sz w:val="28"/>
          <w:szCs w:val="28"/>
          <w:lang w:val="fr-FR" w:eastAsia="fr-FR"/>
          <w14:ligatures w14:val="standardContextual"/>
        </w:rPr>
        <w:t>Une raison saine est aussi un avertissement pour son propriétaire.</w:t>
      </w:r>
      <w:r w:rsidRPr="00C95ECD">
        <w:rPr>
          <w:rFonts w:eastAsia="Calibri"/>
          <w:i/>
          <w:iCs/>
          <w:kern w:val="2"/>
          <w:sz w:val="28"/>
          <w:szCs w:val="28"/>
          <w:lang w:val="fr-FR" w:eastAsia="fr-FR"/>
          <w14:ligatures w14:val="standardContextual"/>
        </w:rPr>
        <w:br/>
        <w:t xml:space="preserve">Ainsi, il est signe de faiblesse de la raison et de la certitude de détourner son </w:t>
      </w:r>
      <w:r w:rsidRPr="00C95ECD">
        <w:rPr>
          <w:rFonts w:eastAsia="Calibri"/>
          <w:i/>
          <w:iCs/>
          <w:kern w:val="2"/>
          <w:sz w:val="28"/>
          <w:szCs w:val="28"/>
          <w:lang w:val="fr-FR" w:eastAsia="fr-FR"/>
          <w14:ligatures w14:val="standardContextual"/>
        </w:rPr>
        <w:lastRenderedPageBreak/>
        <w:t xml:space="preserve">attention des rappels des avertisseurs et d’être insouciant du Jour du Jugement. Allah dit </w:t>
      </w:r>
      <w:proofErr w:type="gramStart"/>
      <w:r w:rsidRPr="00C95ECD">
        <w:rPr>
          <w:rFonts w:eastAsia="Calibri"/>
          <w:i/>
          <w:iCs/>
          <w:kern w:val="2"/>
          <w:sz w:val="28"/>
          <w:szCs w:val="28"/>
          <w:lang w:val="fr-FR" w:eastAsia="fr-FR"/>
          <w14:ligatures w14:val="standardContextual"/>
        </w:rPr>
        <w:t>:</w:t>
      </w:r>
      <w:proofErr w:type="gramEnd"/>
      <w:r w:rsidRPr="00C95ECD">
        <w:rPr>
          <w:rFonts w:eastAsia="Calibri"/>
          <w:i/>
          <w:iCs/>
          <w:kern w:val="2"/>
          <w:sz w:val="28"/>
          <w:szCs w:val="28"/>
          <w:lang w:val="fr-FR" w:eastAsia="fr-FR"/>
          <w14:ligatures w14:val="standardContextual"/>
        </w:rPr>
        <w:br/>
      </w:r>
      <w:r w:rsidR="00425C92">
        <w:rPr>
          <w:rFonts w:eastAsia="Calibri"/>
          <w:i/>
          <w:iCs/>
          <w:kern w:val="2"/>
          <w:sz w:val="28"/>
          <w:szCs w:val="28"/>
          <w:lang w:val="fr-FR" w:eastAsia="fr-FR"/>
          <w14:ligatures w14:val="standardContextual"/>
        </w:rPr>
        <w:t>« </w:t>
      </w:r>
      <w:r w:rsidRPr="00425C92">
        <w:rPr>
          <w:rFonts w:eastAsia="Calibri"/>
          <w:b/>
          <w:bCs/>
          <w:i/>
          <w:iCs/>
          <w:color w:val="C00000"/>
          <w:kern w:val="2"/>
          <w:sz w:val="28"/>
          <w:szCs w:val="28"/>
          <w:lang w:val="fr-FR" w:eastAsia="fr-FR"/>
          <w14:ligatures w14:val="standardContextual"/>
        </w:rPr>
        <w:t>Et avertis-les du Jour des Regrets, lorsque l’affaire sera décidée, alors qu’ils sont dans l’insouciance et qu’ils ne croient pas</w:t>
      </w:r>
      <w:r w:rsidR="00425C92" w:rsidRPr="00425C92">
        <w:rPr>
          <w:rFonts w:eastAsia="Calibri"/>
          <w:b/>
          <w:bCs/>
          <w:i/>
          <w:iCs/>
          <w:color w:val="C00000"/>
          <w:kern w:val="2"/>
          <w:sz w:val="28"/>
          <w:szCs w:val="28"/>
          <w:lang w:val="fr-FR" w:eastAsia="fr-FR"/>
          <w14:ligatures w14:val="standardContextual"/>
        </w:rPr>
        <w:t> </w:t>
      </w:r>
      <w:r w:rsidR="00425C92">
        <w:rPr>
          <w:rFonts w:eastAsia="Calibri"/>
          <w:i/>
          <w:iCs/>
          <w:kern w:val="2"/>
          <w:sz w:val="28"/>
          <w:szCs w:val="28"/>
          <w:lang w:val="fr-FR" w:eastAsia="fr-FR"/>
          <w14:ligatures w14:val="standardContextual"/>
        </w:rPr>
        <w:t xml:space="preserve">» </w:t>
      </w:r>
      <w:r w:rsidRPr="00C95ECD">
        <w:rPr>
          <w:rFonts w:eastAsia="Calibri"/>
          <w:i/>
          <w:iCs/>
          <w:kern w:val="2"/>
          <w:sz w:val="28"/>
          <w:szCs w:val="28"/>
          <w:lang w:val="fr-FR" w:eastAsia="fr-FR"/>
          <w14:ligatures w14:val="standardContextual"/>
        </w:rPr>
        <w:t xml:space="preserve">[Sourate </w:t>
      </w:r>
      <w:proofErr w:type="spellStart"/>
      <w:r w:rsidRPr="00C95ECD">
        <w:rPr>
          <w:rFonts w:eastAsia="Calibri"/>
          <w:i/>
          <w:iCs/>
          <w:kern w:val="2"/>
          <w:sz w:val="28"/>
          <w:szCs w:val="28"/>
          <w:lang w:val="fr-FR" w:eastAsia="fr-FR"/>
          <w14:ligatures w14:val="standardContextual"/>
        </w:rPr>
        <w:t>Maryam</w:t>
      </w:r>
      <w:proofErr w:type="spellEnd"/>
      <w:r w:rsidRPr="00C95ECD">
        <w:rPr>
          <w:rFonts w:eastAsia="Calibri"/>
          <w:i/>
          <w:iCs/>
          <w:kern w:val="2"/>
          <w:sz w:val="28"/>
          <w:szCs w:val="28"/>
          <w:lang w:val="fr-FR" w:eastAsia="fr-FR"/>
          <w14:ligatures w14:val="standardContextual"/>
        </w:rPr>
        <w:t>, 39].</w:t>
      </w:r>
    </w:p>
    <w:p w14:paraId="4C63A7A4" w14:textId="77777777" w:rsidR="00C95ECD" w:rsidRPr="00C95ECD" w:rsidRDefault="00C95ECD" w:rsidP="00C95ECD">
      <w:pPr>
        <w:bidi w:val="0"/>
        <w:spacing w:after="240"/>
        <w:ind w:left="-851" w:right="-483"/>
        <w:rPr>
          <w:rFonts w:eastAsia="Calibri"/>
          <w:i/>
          <w:iCs/>
          <w:kern w:val="2"/>
          <w:sz w:val="28"/>
          <w:szCs w:val="28"/>
          <w:lang w:val="fr-FR" w:eastAsia="fr-FR"/>
          <w14:ligatures w14:val="standardContextual"/>
        </w:rPr>
      </w:pPr>
      <w:r w:rsidRPr="00C95ECD">
        <w:rPr>
          <w:rFonts w:eastAsia="Calibri"/>
          <w:b/>
          <w:bCs/>
          <w:i/>
          <w:iCs/>
          <w:kern w:val="2"/>
          <w:sz w:val="28"/>
          <w:szCs w:val="28"/>
          <w:lang w:val="fr-FR" w:eastAsia="fr-FR"/>
          <w14:ligatures w14:val="standardContextual"/>
        </w:rPr>
        <w:t xml:space="preserve">Je dis ce que vous venez d’entendre, et je demande pardon à Allah pour moi et pour vous de tous nos péchés. Demandez-Lui pardon, car Il est le </w:t>
      </w:r>
      <w:proofErr w:type="spellStart"/>
      <w:r w:rsidRPr="00C95ECD">
        <w:rPr>
          <w:rFonts w:eastAsia="Calibri"/>
          <w:b/>
          <w:bCs/>
          <w:i/>
          <w:iCs/>
          <w:kern w:val="2"/>
          <w:sz w:val="28"/>
          <w:szCs w:val="28"/>
          <w:lang w:val="fr-FR" w:eastAsia="fr-FR"/>
          <w14:ligatures w14:val="standardContextual"/>
        </w:rPr>
        <w:t>Pardonneur</w:t>
      </w:r>
      <w:proofErr w:type="spellEnd"/>
      <w:r w:rsidRPr="00C95ECD">
        <w:rPr>
          <w:rFonts w:eastAsia="Calibri"/>
          <w:b/>
          <w:bCs/>
          <w:i/>
          <w:iCs/>
          <w:kern w:val="2"/>
          <w:sz w:val="28"/>
          <w:szCs w:val="28"/>
          <w:lang w:val="fr-FR" w:eastAsia="fr-FR"/>
          <w14:ligatures w14:val="standardContextual"/>
        </w:rPr>
        <w:t>, le Très Miséricordieux.</w:t>
      </w:r>
    </w:p>
    <w:p w14:paraId="1511CAF6" w14:textId="5D3AB2B9" w:rsidR="0038340E" w:rsidRPr="0038340E" w:rsidRDefault="0038340E" w:rsidP="0038340E">
      <w:pPr>
        <w:bidi w:val="0"/>
        <w:ind w:left="-851" w:right="-483"/>
        <w:rPr>
          <w:rFonts w:eastAsia="Calibri"/>
          <w:i/>
          <w:iCs/>
          <w:kern w:val="2"/>
          <w:sz w:val="28"/>
          <w:szCs w:val="28"/>
          <w:lang w:val="fr-FR" w:eastAsia="fr-FR"/>
          <w14:ligatures w14:val="standardContextual"/>
        </w:rPr>
      </w:pPr>
    </w:p>
    <w:p w14:paraId="7ABAE372" w14:textId="77777777" w:rsidR="0038340E" w:rsidRPr="0038340E" w:rsidRDefault="0038340E" w:rsidP="0038340E">
      <w:pPr>
        <w:bidi w:val="0"/>
        <w:ind w:left="-851" w:right="-483"/>
        <w:rPr>
          <w:rFonts w:eastAsia="Calibri"/>
          <w:i/>
          <w:iCs/>
          <w:kern w:val="2"/>
          <w:sz w:val="28"/>
          <w:szCs w:val="28"/>
          <w:lang w:val="fr-FR" w:eastAsia="fr-FR"/>
          <w14:ligatures w14:val="standardContextual"/>
        </w:rPr>
      </w:pPr>
    </w:p>
    <w:p w14:paraId="0C5368AA" w14:textId="34B8C2E8" w:rsidR="0010331A" w:rsidRPr="002A0F86" w:rsidRDefault="0010331A" w:rsidP="007E74B3">
      <w:pPr>
        <w:bidi w:val="0"/>
        <w:ind w:left="-851" w:right="-483"/>
        <w:rPr>
          <w:rFonts w:eastAsia="Calibri"/>
          <w:kern w:val="2"/>
          <w:sz w:val="28"/>
          <w:szCs w:val="28"/>
          <w:lang w:val="fr-FR" w:eastAsia="fr-FR"/>
          <w14:ligatures w14:val="standardContextual"/>
        </w:rPr>
      </w:pPr>
    </w:p>
    <w:p w14:paraId="1D62DC05" w14:textId="3764DDDE" w:rsidR="00B21818" w:rsidRPr="00C56350" w:rsidRDefault="00B21818" w:rsidP="00C56350">
      <w:pPr>
        <w:bidi w:val="0"/>
        <w:spacing w:after="24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4FDC427C" w14:textId="146334B8" w:rsidR="00C95ECD" w:rsidRPr="00425C92" w:rsidRDefault="00C95ECD" w:rsidP="00C95ECD">
      <w:pPr>
        <w:bidi w:val="0"/>
        <w:spacing w:after="160" w:line="259" w:lineRule="auto"/>
        <w:ind w:left="-851" w:right="-483"/>
        <w:rPr>
          <w:kern w:val="2"/>
          <w:sz w:val="28"/>
          <w:szCs w:val="28"/>
          <w:lang w:val="fr-FR" w:eastAsia="fr-FR"/>
          <w14:ligatures w14:val="standardContextual"/>
        </w:rPr>
      </w:pPr>
      <w:r w:rsidRPr="00425C92">
        <w:rPr>
          <w:kern w:val="2"/>
          <w:sz w:val="28"/>
          <w:szCs w:val="28"/>
          <w:lang w:val="fr-FR" w:eastAsia="fr-FR"/>
          <w14:ligatures w14:val="standardContextual"/>
        </w:rPr>
        <w:t>Louange à Allah pour Sa bienfaisance, et gratitude à Lui pour Sa guidance et Sa générosité.</w:t>
      </w:r>
      <w:r w:rsidR="00425C92">
        <w:rPr>
          <w:kern w:val="2"/>
          <w:sz w:val="28"/>
          <w:szCs w:val="28"/>
          <w:lang w:val="fr-FR" w:eastAsia="fr-FR"/>
          <w14:ligatures w14:val="standardContextual"/>
        </w:rPr>
        <w:t xml:space="preserve"> </w:t>
      </w:r>
      <w:r w:rsidRPr="00425C92">
        <w:rPr>
          <w:kern w:val="2"/>
          <w:sz w:val="28"/>
          <w:szCs w:val="28"/>
          <w:lang w:val="fr-FR" w:eastAsia="fr-FR"/>
          <w14:ligatures w14:val="standardContextual"/>
        </w:rPr>
        <w:t>Je témoigne qu’il n’y a de divinité digne d’adoration qu’Allah, et que Muhammad est Son serviteur et Son messager.</w:t>
      </w:r>
    </w:p>
    <w:p w14:paraId="4FEF6091" w14:textId="58E29848" w:rsidR="00C95ECD" w:rsidRPr="00C95ECD" w:rsidRDefault="00C95ECD" w:rsidP="00425C92">
      <w:pPr>
        <w:bidi w:val="0"/>
        <w:spacing w:after="160" w:line="259" w:lineRule="auto"/>
        <w:ind w:left="-851" w:right="-483"/>
        <w:rPr>
          <w:kern w:val="2"/>
          <w:sz w:val="28"/>
          <w:szCs w:val="28"/>
          <w:lang w:val="fr-FR" w:eastAsia="fr-FR"/>
          <w14:ligatures w14:val="standardContextual"/>
        </w:rPr>
      </w:pPr>
      <w:r w:rsidRPr="00C95ECD">
        <w:rPr>
          <w:b/>
          <w:bCs/>
          <w:kern w:val="2"/>
          <w:sz w:val="28"/>
          <w:szCs w:val="28"/>
          <w:lang w:val="fr-FR" w:eastAsia="fr-FR"/>
          <w14:ligatures w14:val="standardContextual"/>
        </w:rPr>
        <w:t xml:space="preserve">Cela dit </w:t>
      </w:r>
      <w:proofErr w:type="gramStart"/>
      <w:r w:rsidRPr="00C95ECD">
        <w:rPr>
          <w:b/>
          <w:bCs/>
          <w:kern w:val="2"/>
          <w:sz w:val="28"/>
          <w:szCs w:val="28"/>
          <w:lang w:val="fr-FR" w:eastAsia="fr-FR"/>
          <w14:ligatures w14:val="standardContextual"/>
        </w:rPr>
        <w:t>:</w:t>
      </w:r>
      <w:proofErr w:type="gramEnd"/>
      <w:r w:rsidRPr="00C95ECD">
        <w:rPr>
          <w:kern w:val="2"/>
          <w:sz w:val="28"/>
          <w:szCs w:val="28"/>
          <w:lang w:val="fr-FR" w:eastAsia="fr-FR"/>
          <w14:ligatures w14:val="standardContextual"/>
        </w:rPr>
        <w:br/>
        <w:t xml:space="preserve">Un cœur vivant et une raison intelligente sont ceux qui répondent aux signes et avertissements, comme Allah </w:t>
      </w:r>
      <w:r w:rsidRPr="00C95ECD">
        <w:rPr>
          <w:kern w:val="2"/>
          <w:sz w:val="28"/>
          <w:szCs w:val="28"/>
          <w:rtl/>
          <w:lang w:val="fr-FR" w:eastAsia="fr-FR"/>
          <w14:ligatures w14:val="standardContextual"/>
        </w:rPr>
        <w:t>ﷻ</w:t>
      </w:r>
      <w:r w:rsidRPr="00C95ECD">
        <w:rPr>
          <w:kern w:val="2"/>
          <w:sz w:val="28"/>
          <w:szCs w:val="28"/>
          <w:lang w:val="fr-FR" w:eastAsia="fr-FR"/>
          <w14:ligatures w14:val="standardContextual"/>
        </w:rPr>
        <w:t xml:space="preserve"> l’a mentionné dans la description du Coran :</w:t>
      </w:r>
      <w:r w:rsidRPr="00C95ECD">
        <w:rPr>
          <w:kern w:val="2"/>
          <w:sz w:val="28"/>
          <w:szCs w:val="28"/>
          <w:lang w:val="fr-FR" w:eastAsia="fr-FR"/>
          <w14:ligatures w14:val="standardContextual"/>
        </w:rPr>
        <w:br/>
      </w:r>
      <w:r w:rsidR="00425C92">
        <w:rPr>
          <w:kern w:val="2"/>
          <w:sz w:val="28"/>
          <w:szCs w:val="28"/>
          <w:lang w:val="fr-FR" w:eastAsia="fr-FR"/>
          <w14:ligatures w14:val="standardContextual"/>
        </w:rPr>
        <w:t>« </w:t>
      </w:r>
      <w:r w:rsidRPr="00425C92">
        <w:rPr>
          <w:b/>
          <w:bCs/>
          <w:i/>
          <w:iCs/>
          <w:color w:val="C00000"/>
          <w:kern w:val="2"/>
          <w:sz w:val="28"/>
          <w:szCs w:val="28"/>
          <w:lang w:val="fr-FR" w:eastAsia="fr-FR"/>
          <w14:ligatures w14:val="standardContextual"/>
        </w:rPr>
        <w:t>Afin qu’il avertisse celui qui est vivant</w:t>
      </w:r>
      <w:r w:rsidR="00425C92" w:rsidRPr="00425C92">
        <w:rPr>
          <w:color w:val="C00000"/>
          <w:kern w:val="2"/>
          <w:sz w:val="28"/>
          <w:szCs w:val="28"/>
          <w:lang w:val="fr-FR" w:eastAsia="fr-FR"/>
          <w14:ligatures w14:val="standardContextual"/>
        </w:rPr>
        <w:t> </w:t>
      </w:r>
      <w:r w:rsidR="00425C92">
        <w:rPr>
          <w:kern w:val="2"/>
          <w:sz w:val="28"/>
          <w:szCs w:val="28"/>
          <w:lang w:val="fr-FR" w:eastAsia="fr-FR"/>
          <w14:ligatures w14:val="standardContextual"/>
        </w:rPr>
        <w:t xml:space="preserve">» </w:t>
      </w:r>
      <w:r w:rsidRPr="00C95ECD">
        <w:rPr>
          <w:kern w:val="2"/>
          <w:sz w:val="28"/>
          <w:szCs w:val="28"/>
          <w:lang w:val="fr-FR" w:eastAsia="fr-FR"/>
          <w14:ligatures w14:val="standardContextual"/>
        </w:rPr>
        <w:t>[Sourate Ya-Sin, 70].</w:t>
      </w:r>
    </w:p>
    <w:p w14:paraId="2D588C7E" w14:textId="77777777" w:rsidR="00C95ECD" w:rsidRPr="00C95ECD" w:rsidRDefault="00C95ECD" w:rsidP="00C95ECD">
      <w:pPr>
        <w:bidi w:val="0"/>
        <w:spacing w:after="160" w:line="259" w:lineRule="auto"/>
        <w:ind w:left="-851" w:right="-483"/>
        <w:rPr>
          <w:kern w:val="2"/>
          <w:sz w:val="28"/>
          <w:szCs w:val="28"/>
          <w:lang w:val="fr-FR" w:eastAsia="fr-FR"/>
          <w14:ligatures w14:val="standardContextual"/>
        </w:rPr>
      </w:pPr>
      <w:r w:rsidRPr="00C95ECD">
        <w:rPr>
          <w:kern w:val="2"/>
          <w:sz w:val="28"/>
          <w:szCs w:val="28"/>
          <w:lang w:val="fr-FR" w:eastAsia="fr-FR"/>
          <w14:ligatures w14:val="standardContextual"/>
        </w:rPr>
        <w:t>Ad-</w:t>
      </w:r>
      <w:proofErr w:type="spellStart"/>
      <w:r w:rsidRPr="00C95ECD">
        <w:rPr>
          <w:kern w:val="2"/>
          <w:sz w:val="28"/>
          <w:szCs w:val="28"/>
          <w:lang w:val="fr-FR" w:eastAsia="fr-FR"/>
          <w14:ligatures w14:val="standardContextual"/>
        </w:rPr>
        <w:t>Dahhak</w:t>
      </w:r>
      <w:proofErr w:type="spellEnd"/>
      <w:r w:rsidRPr="00C95ECD">
        <w:rPr>
          <w:kern w:val="2"/>
          <w:sz w:val="28"/>
          <w:szCs w:val="28"/>
          <w:lang w:val="fr-FR" w:eastAsia="fr-FR"/>
          <w14:ligatures w14:val="standardContextual"/>
        </w:rPr>
        <w:t xml:space="preserve"> a dit </w:t>
      </w:r>
      <w:proofErr w:type="gramStart"/>
      <w:r w:rsidRPr="00C95ECD">
        <w:rPr>
          <w:kern w:val="2"/>
          <w:sz w:val="28"/>
          <w:szCs w:val="28"/>
          <w:lang w:val="fr-FR" w:eastAsia="fr-FR"/>
          <w14:ligatures w14:val="standardContextual"/>
        </w:rPr>
        <w:t>:</w:t>
      </w:r>
      <w:proofErr w:type="gramEnd"/>
      <w:r w:rsidRPr="00C95ECD">
        <w:rPr>
          <w:kern w:val="2"/>
          <w:sz w:val="28"/>
          <w:szCs w:val="28"/>
          <w:lang w:val="fr-FR" w:eastAsia="fr-FR"/>
          <w14:ligatures w14:val="standardContextual"/>
        </w:rPr>
        <w:br/>
      </w:r>
      <w:r w:rsidRPr="00C95ECD">
        <w:rPr>
          <w:i/>
          <w:iCs/>
          <w:kern w:val="2"/>
          <w:sz w:val="28"/>
          <w:szCs w:val="28"/>
          <w:lang w:val="fr-FR" w:eastAsia="fr-FR"/>
          <w14:ligatures w14:val="standardContextual"/>
        </w:rPr>
        <w:t>« Celui qui est vivant désigne celui qui est doué de raison. »</w:t>
      </w:r>
    </w:p>
    <w:p w14:paraId="3912943E" w14:textId="77777777" w:rsidR="00C95ECD" w:rsidRPr="00C95ECD" w:rsidRDefault="00C95ECD" w:rsidP="00C95ECD">
      <w:pPr>
        <w:bidi w:val="0"/>
        <w:spacing w:after="160" w:line="259" w:lineRule="auto"/>
        <w:ind w:left="-851" w:right="-483"/>
        <w:rPr>
          <w:kern w:val="2"/>
          <w:sz w:val="28"/>
          <w:szCs w:val="28"/>
          <w:lang w:val="fr-FR" w:eastAsia="fr-FR"/>
          <w14:ligatures w14:val="standardContextual"/>
        </w:rPr>
      </w:pPr>
      <w:r w:rsidRPr="00C95ECD">
        <w:rPr>
          <w:kern w:val="2"/>
          <w:sz w:val="28"/>
          <w:szCs w:val="28"/>
          <w:lang w:val="fr-FR" w:eastAsia="fr-FR"/>
          <w14:ligatures w14:val="standardContextual"/>
        </w:rPr>
        <w:t xml:space="preserve">As-Sa‘di a expliqué </w:t>
      </w:r>
      <w:proofErr w:type="gramStart"/>
      <w:r w:rsidRPr="00C95ECD">
        <w:rPr>
          <w:kern w:val="2"/>
          <w:sz w:val="28"/>
          <w:szCs w:val="28"/>
          <w:lang w:val="fr-FR" w:eastAsia="fr-FR"/>
          <w14:ligatures w14:val="standardContextual"/>
        </w:rPr>
        <w:t>:</w:t>
      </w:r>
      <w:proofErr w:type="gramEnd"/>
      <w:r w:rsidRPr="00C95ECD">
        <w:rPr>
          <w:kern w:val="2"/>
          <w:sz w:val="28"/>
          <w:szCs w:val="28"/>
          <w:lang w:val="fr-FR" w:eastAsia="fr-FR"/>
          <w14:ligatures w14:val="standardContextual"/>
        </w:rPr>
        <w:br/>
      </w:r>
      <w:r w:rsidRPr="00C95ECD">
        <w:rPr>
          <w:i/>
          <w:iCs/>
          <w:kern w:val="2"/>
          <w:sz w:val="28"/>
          <w:szCs w:val="28"/>
          <w:lang w:val="fr-FR" w:eastAsia="fr-FR"/>
          <w14:ligatures w14:val="standardContextual"/>
        </w:rPr>
        <w:t>« Le cœur vivant est celui pour qui le Coran est comme la pluie pour une terre fertile. »</w:t>
      </w:r>
      <w:bookmarkStart w:id="32" w:name="_GoBack"/>
      <w:bookmarkEnd w:id="32"/>
    </w:p>
    <w:p w14:paraId="18CDD988" w14:textId="4398769E" w:rsidR="00C95ECD" w:rsidRPr="00C95ECD" w:rsidRDefault="00C95ECD" w:rsidP="00425C92">
      <w:pPr>
        <w:bidi w:val="0"/>
        <w:spacing w:after="160" w:line="259" w:lineRule="auto"/>
        <w:ind w:left="-851" w:right="-483"/>
        <w:rPr>
          <w:kern w:val="2"/>
          <w:sz w:val="28"/>
          <w:szCs w:val="28"/>
          <w:lang w:val="fr-FR" w:eastAsia="fr-FR"/>
          <w14:ligatures w14:val="standardContextual"/>
        </w:rPr>
      </w:pPr>
      <w:r w:rsidRPr="00C95ECD">
        <w:rPr>
          <w:b/>
          <w:bCs/>
          <w:kern w:val="2"/>
          <w:sz w:val="28"/>
          <w:szCs w:val="28"/>
          <w:lang w:val="fr-FR" w:eastAsia="fr-FR"/>
          <w14:ligatures w14:val="standardContextual"/>
        </w:rPr>
        <w:t>Parmi les types de signes et d’avertissements figurent les changements dans les situations de ce bas monde.</w:t>
      </w:r>
      <w:r w:rsidRPr="00C95ECD">
        <w:rPr>
          <w:kern w:val="2"/>
          <w:sz w:val="28"/>
          <w:szCs w:val="28"/>
          <w:lang w:val="fr-FR" w:eastAsia="fr-FR"/>
          <w14:ligatures w14:val="standardContextual"/>
        </w:rPr>
        <w:br/>
        <w:t xml:space="preserve">Allah dit </w:t>
      </w:r>
      <w:proofErr w:type="gramStart"/>
      <w:r w:rsidRPr="00C95ECD">
        <w:rPr>
          <w:kern w:val="2"/>
          <w:sz w:val="28"/>
          <w:szCs w:val="28"/>
          <w:lang w:val="fr-FR" w:eastAsia="fr-FR"/>
          <w14:ligatures w14:val="standardContextual"/>
        </w:rPr>
        <w:t>:</w:t>
      </w:r>
      <w:proofErr w:type="gramEnd"/>
      <w:r w:rsidRPr="00C95ECD">
        <w:rPr>
          <w:kern w:val="2"/>
          <w:sz w:val="28"/>
          <w:szCs w:val="28"/>
          <w:lang w:val="fr-FR" w:eastAsia="fr-FR"/>
          <w14:ligatures w14:val="standardContextual"/>
        </w:rPr>
        <w:br/>
      </w:r>
      <w:r w:rsidR="00425C92">
        <w:rPr>
          <w:kern w:val="2"/>
          <w:sz w:val="28"/>
          <w:szCs w:val="28"/>
          <w:lang w:val="fr-FR" w:eastAsia="fr-FR"/>
          <w14:ligatures w14:val="standardContextual"/>
        </w:rPr>
        <w:t>« </w:t>
      </w:r>
      <w:r w:rsidRPr="00425C92">
        <w:rPr>
          <w:b/>
          <w:bCs/>
          <w:i/>
          <w:iCs/>
          <w:color w:val="C00000"/>
          <w:kern w:val="2"/>
          <w:sz w:val="28"/>
          <w:szCs w:val="28"/>
          <w:lang w:val="fr-FR" w:eastAsia="fr-FR"/>
          <w14:ligatures w14:val="standardContextual"/>
        </w:rPr>
        <w:t>Ô mon peuple, cette vie d’ici-bas n’est qu’un bien éphémère, tandis que l’au-delà est la demeure de la stabilité éternelle</w:t>
      </w:r>
      <w:r w:rsidR="00425C92" w:rsidRPr="00425C92">
        <w:rPr>
          <w:color w:val="C00000"/>
          <w:kern w:val="2"/>
          <w:sz w:val="28"/>
          <w:szCs w:val="28"/>
          <w:lang w:val="fr-FR" w:eastAsia="fr-FR"/>
          <w14:ligatures w14:val="standardContextual"/>
        </w:rPr>
        <w:t> </w:t>
      </w:r>
      <w:r w:rsidR="00425C92">
        <w:rPr>
          <w:kern w:val="2"/>
          <w:sz w:val="28"/>
          <w:szCs w:val="28"/>
          <w:lang w:val="fr-FR" w:eastAsia="fr-FR"/>
          <w14:ligatures w14:val="standardContextual"/>
        </w:rPr>
        <w:t>»</w:t>
      </w:r>
      <w:r w:rsidRPr="00C95ECD">
        <w:rPr>
          <w:kern w:val="2"/>
          <w:sz w:val="28"/>
          <w:szCs w:val="28"/>
          <w:rtl/>
          <w:lang w:val="fr-FR" w:eastAsia="fr-FR"/>
          <w14:ligatures w14:val="standardContextual"/>
        </w:rPr>
        <w:t xml:space="preserve"> </w:t>
      </w:r>
      <w:r w:rsidRPr="00C95ECD">
        <w:rPr>
          <w:kern w:val="2"/>
          <w:sz w:val="28"/>
          <w:szCs w:val="28"/>
          <w:lang w:val="fr-FR" w:eastAsia="fr-FR"/>
          <w14:ligatures w14:val="standardContextual"/>
        </w:rPr>
        <w:t xml:space="preserve">[Sourate </w:t>
      </w:r>
      <w:proofErr w:type="spellStart"/>
      <w:r w:rsidRPr="00C95ECD">
        <w:rPr>
          <w:kern w:val="2"/>
          <w:sz w:val="28"/>
          <w:szCs w:val="28"/>
          <w:lang w:val="fr-FR" w:eastAsia="fr-FR"/>
          <w14:ligatures w14:val="standardContextual"/>
        </w:rPr>
        <w:t>Ghafir</w:t>
      </w:r>
      <w:proofErr w:type="spellEnd"/>
      <w:r w:rsidRPr="00C95ECD">
        <w:rPr>
          <w:kern w:val="2"/>
          <w:sz w:val="28"/>
          <w:szCs w:val="28"/>
          <w:lang w:val="fr-FR" w:eastAsia="fr-FR"/>
          <w14:ligatures w14:val="standardContextual"/>
        </w:rPr>
        <w:t>, 39].</w:t>
      </w:r>
    </w:p>
    <w:p w14:paraId="2C1EE311" w14:textId="77777777" w:rsidR="00C95ECD" w:rsidRPr="00C95ECD" w:rsidRDefault="00C95ECD" w:rsidP="00C95ECD">
      <w:pPr>
        <w:bidi w:val="0"/>
        <w:spacing w:after="160" w:line="259" w:lineRule="auto"/>
        <w:ind w:left="-851" w:right="-483"/>
        <w:rPr>
          <w:kern w:val="2"/>
          <w:sz w:val="28"/>
          <w:szCs w:val="28"/>
          <w:lang w:val="fr-FR" w:eastAsia="fr-FR"/>
          <w14:ligatures w14:val="standardContextual"/>
        </w:rPr>
      </w:pPr>
      <w:r w:rsidRPr="00C95ECD">
        <w:rPr>
          <w:kern w:val="2"/>
          <w:sz w:val="28"/>
          <w:szCs w:val="28"/>
          <w:lang w:val="fr-FR" w:eastAsia="fr-FR"/>
          <w14:ligatures w14:val="standardContextual"/>
        </w:rPr>
        <w:t xml:space="preserve">Ibn </w:t>
      </w:r>
      <w:proofErr w:type="spellStart"/>
      <w:r w:rsidRPr="00C95ECD">
        <w:rPr>
          <w:kern w:val="2"/>
          <w:sz w:val="28"/>
          <w:szCs w:val="28"/>
          <w:lang w:val="fr-FR" w:eastAsia="fr-FR"/>
          <w14:ligatures w14:val="standardContextual"/>
        </w:rPr>
        <w:t>Rajab</w:t>
      </w:r>
      <w:proofErr w:type="spellEnd"/>
      <w:r w:rsidRPr="00C95ECD">
        <w:rPr>
          <w:kern w:val="2"/>
          <w:sz w:val="28"/>
          <w:szCs w:val="28"/>
          <w:lang w:val="fr-FR" w:eastAsia="fr-FR"/>
          <w14:ligatures w14:val="standardContextual"/>
        </w:rPr>
        <w:t xml:space="preserve"> a commenté </w:t>
      </w:r>
      <w:proofErr w:type="gramStart"/>
      <w:r w:rsidRPr="00C95ECD">
        <w:rPr>
          <w:kern w:val="2"/>
          <w:sz w:val="28"/>
          <w:szCs w:val="28"/>
          <w:lang w:val="fr-FR" w:eastAsia="fr-FR"/>
          <w14:ligatures w14:val="standardContextual"/>
        </w:rPr>
        <w:t>:</w:t>
      </w:r>
      <w:proofErr w:type="gramEnd"/>
      <w:r w:rsidRPr="00C95ECD">
        <w:rPr>
          <w:kern w:val="2"/>
          <w:sz w:val="28"/>
          <w:szCs w:val="28"/>
          <w:lang w:val="fr-FR" w:eastAsia="fr-FR"/>
          <w14:ligatures w14:val="standardContextual"/>
        </w:rPr>
        <w:br/>
      </w:r>
      <w:r w:rsidRPr="00C95ECD">
        <w:rPr>
          <w:i/>
          <w:iCs/>
          <w:kern w:val="2"/>
          <w:sz w:val="28"/>
          <w:szCs w:val="28"/>
          <w:lang w:val="fr-FR" w:eastAsia="fr-FR"/>
          <w14:ligatures w14:val="standardContextual"/>
        </w:rPr>
        <w:t>« Rien ne discrédite davantage ce bas monde que sa nature éphémère et les changements incessants de ses états. Cela est la preuve la plus manifeste de son caractère transitoire : sa santé est remplacée par la maladie, sa jeunesse par la vieillesse, sa vie par la mort, et ses réunions par la séparation des êtres chers. Tout ce qui est au-dessus de la poussière retournera à la poussière ! »</w:t>
      </w:r>
    </w:p>
    <w:p w14:paraId="5EE6BD03" w14:textId="4986B50B" w:rsidR="0038340E" w:rsidRPr="0038340E" w:rsidRDefault="0038340E" w:rsidP="00876DB5">
      <w:pPr>
        <w:bidi w:val="0"/>
        <w:spacing w:after="160" w:line="259" w:lineRule="auto"/>
        <w:ind w:left="-851" w:right="-483"/>
        <w:rPr>
          <w:kern w:val="2"/>
          <w:sz w:val="28"/>
          <w:szCs w:val="28"/>
          <w:lang w:val="fr-FR" w:eastAsia="fr-FR"/>
          <w14:ligatures w14:val="standardContextual"/>
        </w:rPr>
      </w:pPr>
    </w:p>
    <w:p w14:paraId="38BF24D4" w14:textId="77777777" w:rsidR="00077CC2" w:rsidRPr="00077CC2" w:rsidRDefault="00237795" w:rsidP="00077CC2">
      <w:pPr>
        <w:bidi w:val="0"/>
        <w:spacing w:after="160" w:line="259" w:lineRule="auto"/>
        <w:ind w:left="-851" w:right="-483"/>
        <w:rPr>
          <w:kern w:val="2"/>
          <w:sz w:val="28"/>
          <w:szCs w:val="28"/>
          <w:lang w:val="fr-FR" w:eastAsia="fr-FR"/>
          <w14:ligatures w14:val="standardContextual"/>
        </w:rPr>
      </w:pPr>
      <w:r>
        <w:rPr>
          <w:kern w:val="2"/>
          <w:sz w:val="28"/>
          <w:szCs w:val="28"/>
          <w:lang w:val="fr-FR" w:eastAsia="fr-FR"/>
          <w14:ligatures w14:val="standardContextual"/>
        </w:rPr>
        <w:lastRenderedPageBreak/>
        <w:pict w14:anchorId="64458D75">
          <v:rect id="_x0000_i1025" style="width:0;height:1.5pt" o:hralign="center" o:hrstd="t" o:hr="t" fillcolor="#a0a0a0" stroked="f"/>
        </w:pict>
      </w:r>
    </w:p>
    <w:p w14:paraId="20B51649" w14:textId="64A8DE3A"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sidRPr="00077CC2">
        <w:rPr>
          <w:kern w:val="2"/>
          <w:sz w:val="28"/>
          <w:szCs w:val="28"/>
          <w:lang w:val="fr-FR" w:eastAsia="fr-FR"/>
          <w14:ligatures w14:val="standardContextual"/>
        </w:rPr>
        <w:t>Bakr</w:t>
      </w:r>
      <w:proofErr w:type="spellEnd"/>
      <w:r w:rsidRPr="00077CC2">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5E24B57A" w14:textId="797E1935"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soulage les affligés, libère ceux qui sont dans la détresse, et acquitte les dettes des endettés.</w:t>
      </w:r>
    </w:p>
    <w:p w14:paraId="4152E3AF" w14:textId="759A0BF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23F58CAA" w14:textId="31CB3EA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car Tu es Celui qui pardonne. Envoie-nous une pluie abondante et bienfaisante.</w:t>
      </w:r>
    </w:p>
    <w:p w14:paraId="1E22124D"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 xml:space="preserve">Serviteurs d’Allah </w:t>
      </w:r>
      <w:proofErr w:type="gramStart"/>
      <w:r w:rsidRPr="00077CC2">
        <w:rPr>
          <w:b/>
          <w:bCs/>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sidRPr="00077CC2">
        <w:rPr>
          <w:i/>
          <w:iCs/>
          <w:color w:val="C00000"/>
          <w:kern w:val="2"/>
          <w:sz w:val="28"/>
          <w:szCs w:val="28"/>
          <w:lang w:val="fr-FR" w:eastAsia="fr-FR"/>
          <w14:ligatures w14:val="standardContextual"/>
        </w:rPr>
        <w:t xml:space="preserve"> </w:t>
      </w:r>
      <w:r w:rsidRPr="00077CC2">
        <w:rPr>
          <w:i/>
          <w:iCs/>
          <w:kern w:val="2"/>
          <w:sz w:val="28"/>
          <w:szCs w:val="28"/>
          <w:lang w:val="fr-FR" w:eastAsia="fr-FR"/>
          <w14:ligatures w14:val="standardContextual"/>
        </w:rPr>
        <w:t>»</w:t>
      </w:r>
      <w:r w:rsidRPr="00077CC2">
        <w:rPr>
          <w:kern w:val="2"/>
          <w:sz w:val="28"/>
          <w:szCs w:val="28"/>
          <w:lang w:val="fr-FR" w:eastAsia="fr-FR"/>
          <w14:ligatures w14:val="standardContextual"/>
        </w:rPr>
        <w:t xml:space="preserve"> (Coran, 16:90).</w:t>
      </w:r>
    </w:p>
    <w:p w14:paraId="2F9F242A" w14:textId="3D623841" w:rsidR="00D67ACA" w:rsidRPr="0010331A" w:rsidRDefault="00934B7F" w:rsidP="00077CC2">
      <w:pPr>
        <w:bidi w:val="0"/>
        <w:spacing w:after="160" w:line="259" w:lineRule="auto"/>
        <w:ind w:left="-851" w:right="-483"/>
        <w:rPr>
          <w:rFonts w:asciiTheme="majorBidi" w:hAnsiTheme="majorBidi" w:cstheme="majorBidi"/>
          <w:kern w:val="2"/>
          <w:sz w:val="26"/>
          <w:szCs w:val="26"/>
          <w:lang w:val="fr-FR" w:eastAsia="fr-FR"/>
          <w14:ligatures w14:val="standardContextual"/>
        </w:rPr>
      </w:pPr>
      <w:r w:rsidRPr="008C2A05">
        <w:rPr>
          <w:rFonts w:ascii="Traditional Arabic" w:hAnsi="Traditional Arabic" w:cs="Traditional Arabic"/>
          <w:noProof/>
          <w:color w:val="961B1F"/>
          <w:kern w:val="36"/>
          <w:sz w:val="36"/>
          <w:szCs w:val="36"/>
          <w:rtl/>
          <w:lang w:val="fr-FR" w:eastAsia="fr-FR"/>
        </w:rPr>
        <mc:AlternateContent>
          <mc:Choice Requires="wpg">
            <w:drawing>
              <wp:anchor distT="0" distB="0" distL="114300" distR="114300" simplePos="0" relativeHeight="251663360" behindDoc="0" locked="0" layoutInCell="1" allowOverlap="1" wp14:anchorId="10C50EA4" wp14:editId="3E8FEC19">
                <wp:simplePos x="0" y="0"/>
                <wp:positionH relativeFrom="margin">
                  <wp:posOffset>4325620</wp:posOffset>
                </wp:positionH>
                <wp:positionV relativeFrom="paragraph">
                  <wp:posOffset>782955</wp:posOffset>
                </wp:positionV>
                <wp:extent cx="1663700" cy="989330"/>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30"/>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قناة الخُطَب الوَجِيْزَة</w:t>
                              </w:r>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50EA4" id="مجموعة 26" o:spid="_x0000_s1031" style="position:absolute;left:0;text-align:left;margin-left:340.6pt;margin-top:61.65pt;width:131pt;height:77.9pt;z-index:251663360;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">
                <v:shape id="Picture 22" o:spid="_x0000_s1032" type="#_x0000_t75" style="position:absolute;left:4004;top:13852;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_x0000_s1033" type="#_x0000_t67" style="position:absolute;left:2971;top:14387;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قناة الخُطَب الوَجِيْزَة</w:t>
                        </w:r>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415ECC">
        <w:rPr>
          <w:noProof/>
          <w:lang w:val="fr-FR" w:eastAsia="fr-FR"/>
        </w:rPr>
        <mc:AlternateContent>
          <mc:Choice Requires="wps">
            <w:drawing>
              <wp:anchor distT="0" distB="0" distL="114300" distR="114300" simplePos="0" relativeHeight="251661312" behindDoc="0" locked="0" layoutInCell="1" allowOverlap="1" wp14:anchorId="31B1DC16" wp14:editId="25FC8247">
                <wp:simplePos x="0" y="0"/>
                <wp:positionH relativeFrom="column">
                  <wp:posOffset>4027805</wp:posOffset>
                </wp:positionH>
                <wp:positionV relativeFrom="paragraph">
                  <wp:posOffset>3946525</wp:posOffset>
                </wp:positionV>
                <wp:extent cx="1964690" cy="1000125"/>
                <wp:effectExtent l="0" t="0" r="0" b="952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100012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wps:txbx>
                      <wps:bodyPr rot="0" vert="horz" wrap="square" lIns="18000" tIns="10800" rIns="18000" bIns="10800" anchor="t" anchorCtr="0" upright="1">
                        <a:noAutofit/>
                      </wps:bodyPr>
                    </wps:wsp>
                  </a:graphicData>
                </a:graphic>
              </wp:anchor>
            </w:drawing>
          </mc:Choice>
          <mc:Fallback>
            <w:pict>
              <v:shape w14:anchorId="31B1DC16" id="مربع نص 2" o:spid="_x0000_s1034" type="#_x0000_t67" style="position:absolute;left:0;text-align:left;margin-left:317.15pt;margin-top:310.75pt;width:154.7pt;height:7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" adj="21600,780" filled="f" stroked="f" strokecolor="#00b050" strokeweight="2.25pt">
                <v:textbox inset=".5mm,.3mm,.5mm,.3mm">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v:textbox>
              </v:shape>
            </w:pict>
          </mc:Fallback>
        </mc:AlternateContent>
      </w:r>
      <w:r w:rsidR="00077CC2" w:rsidRPr="00077CC2">
        <w:rPr>
          <w:kern w:val="2"/>
          <w:sz w:val="28"/>
          <w:szCs w:val="28"/>
          <w:lang w:val="fr-FR" w:eastAsia="fr-FR"/>
          <w14:ligatures w14:val="standardContextual"/>
        </w:rPr>
        <w:t xml:space="preserve">Souvenez-vous d’Allah, Il se souviendra de vous. Remerciez-Le pour Ses bienfaits, Il vous en accordera davantage. </w:t>
      </w:r>
      <w:r w:rsidR="00077CC2" w:rsidRPr="00077CC2">
        <w:rPr>
          <w:i/>
          <w:iCs/>
          <w:kern w:val="2"/>
          <w:sz w:val="28"/>
          <w:szCs w:val="28"/>
          <w:lang w:val="fr-FR" w:eastAsia="fr-FR"/>
          <w14:ligatures w14:val="standardContextual"/>
        </w:rPr>
        <w:t xml:space="preserve">« </w:t>
      </w:r>
      <w:r w:rsidR="00077CC2" w:rsidRPr="00077CC2">
        <w:rPr>
          <w:b/>
          <w:bCs/>
          <w:i/>
          <w:iCs/>
          <w:color w:val="C00000"/>
          <w:kern w:val="2"/>
          <w:sz w:val="28"/>
          <w:szCs w:val="28"/>
          <w:lang w:val="fr-FR" w:eastAsia="fr-FR"/>
          <w14:ligatures w14:val="standardContextual"/>
        </w:rPr>
        <w:t>Le rappel d’Allah est certes la plus grande des choses. Allah sait ce que vous faites.</w:t>
      </w:r>
      <w:r w:rsidR="00077CC2" w:rsidRPr="00077CC2">
        <w:rPr>
          <w:i/>
          <w:iCs/>
          <w:kern w:val="2"/>
          <w:sz w:val="28"/>
          <w:szCs w:val="28"/>
          <w:lang w:val="fr-FR" w:eastAsia="fr-FR"/>
          <w14:ligatures w14:val="standardContextual"/>
        </w:rPr>
        <w:t xml:space="preserve"> »</w:t>
      </w:r>
      <w:r w:rsidR="00077CC2" w:rsidRPr="00077CC2">
        <w:rPr>
          <w:kern w:val="2"/>
          <w:sz w:val="28"/>
          <w:szCs w:val="28"/>
          <w:lang w:val="fr-FR" w:eastAsia="fr-FR"/>
          <w14:ligatures w14:val="standardContextual"/>
        </w:rPr>
        <w:t xml:space="preserve"> (Coran, 29:45).</w:t>
      </w:r>
      <w:r w:rsidR="00415ECC" w:rsidRPr="00415ECC">
        <w:rPr>
          <w:noProof/>
          <w:lang w:val="fr-FR" w:eastAsia="fr-FR"/>
        </w:rPr>
        <w:t xml:space="preserve"> </w:t>
      </w:r>
    </w:p>
    <w:sectPr w:rsidR="00D67ACA" w:rsidRPr="0010331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A2FEA" w14:textId="77777777" w:rsidR="00237795" w:rsidRDefault="00237795" w:rsidP="002701F6">
      <w:r>
        <w:separator/>
      </w:r>
    </w:p>
  </w:endnote>
  <w:endnote w:type="continuationSeparator" w:id="0">
    <w:p w14:paraId="671D94A4" w14:textId="77777777" w:rsidR="00237795" w:rsidRDefault="00237795" w:rsidP="002701F6">
      <w:r>
        <w:continuationSeparator/>
      </w:r>
    </w:p>
  </w:endnote>
  <w:endnote w:type="continuationNotice" w:id="1">
    <w:p w14:paraId="414C05EB" w14:textId="77777777" w:rsidR="00237795" w:rsidRDefault="00237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Courier New"/>
    <w:panose1 w:val="00000400000000000000"/>
    <w:charset w:val="B2"/>
    <w:family w:val="auto"/>
    <w:pitch w:val="variable"/>
    <w:sig w:usb0="00002000"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EDF7F" w14:textId="77777777" w:rsidR="00237795" w:rsidRDefault="00237795" w:rsidP="002701F6">
      <w:r>
        <w:separator/>
      </w:r>
    </w:p>
  </w:footnote>
  <w:footnote w:type="continuationSeparator" w:id="0">
    <w:p w14:paraId="301CDA5B" w14:textId="77777777" w:rsidR="00237795" w:rsidRDefault="00237795" w:rsidP="002701F6">
      <w:r>
        <w:continuationSeparator/>
      </w:r>
    </w:p>
  </w:footnote>
  <w:footnote w:type="continuationNotice" w:id="1">
    <w:p w14:paraId="1709D631" w14:textId="77777777" w:rsidR="00237795" w:rsidRDefault="002377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425C92" w:rsidRPr="00425C92">
          <w:rPr>
            <w:noProof/>
            <w:rtl/>
            <w:lang w:val="ar-SA"/>
          </w:rPr>
          <w:t>-</w:t>
        </w:r>
        <w:r w:rsidR="00425C92">
          <w:rPr>
            <w:noProof/>
            <w:rtl/>
          </w:rPr>
          <w:t xml:space="preserve"> 5 -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179"/>
    <w:multiLevelType w:val="multilevel"/>
    <w:tmpl w:val="6CF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2">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BF54E9"/>
    <w:multiLevelType w:val="multilevel"/>
    <w:tmpl w:val="E65E42C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5">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4D179C"/>
    <w:multiLevelType w:val="multilevel"/>
    <w:tmpl w:val="D91E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3102D"/>
    <w:multiLevelType w:val="hybridMultilevel"/>
    <w:tmpl w:val="340299FE"/>
    <w:lvl w:ilvl="0" w:tplc="E30A9F42">
      <w:numFmt w:val="bullet"/>
      <w:lvlText w:val=""/>
      <w:lvlJc w:val="left"/>
      <w:pPr>
        <w:ind w:left="-491" w:hanging="360"/>
      </w:pPr>
      <w:rPr>
        <w:rFonts w:ascii="Symbol" w:eastAsia="Times New Roman" w:hAnsi="Symbol" w:cstheme="majorBid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7">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AB2716"/>
    <w:multiLevelType w:val="multilevel"/>
    <w:tmpl w:val="73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3976D5"/>
    <w:multiLevelType w:val="multilevel"/>
    <w:tmpl w:val="1E1C8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512EBF"/>
    <w:multiLevelType w:val="multilevel"/>
    <w:tmpl w:val="443E6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2046A3"/>
    <w:multiLevelType w:val="multilevel"/>
    <w:tmpl w:val="47C0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F60B3F"/>
    <w:multiLevelType w:val="multilevel"/>
    <w:tmpl w:val="26B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8718F5"/>
    <w:multiLevelType w:val="multilevel"/>
    <w:tmpl w:val="24B8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197F52"/>
    <w:multiLevelType w:val="multilevel"/>
    <w:tmpl w:val="5DFE6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7D390F"/>
    <w:multiLevelType w:val="multilevel"/>
    <w:tmpl w:val="8916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3"/>
  </w:num>
  <w:num w:numId="4">
    <w:abstractNumId w:val="36"/>
  </w:num>
  <w:num w:numId="5">
    <w:abstractNumId w:val="24"/>
  </w:num>
  <w:num w:numId="6">
    <w:abstractNumId w:val="31"/>
  </w:num>
  <w:num w:numId="7">
    <w:abstractNumId w:val="2"/>
  </w:num>
  <w:num w:numId="8">
    <w:abstractNumId w:val="35"/>
  </w:num>
  <w:num w:numId="9">
    <w:abstractNumId w:val="13"/>
  </w:num>
  <w:num w:numId="10">
    <w:abstractNumId w:val="14"/>
  </w:num>
  <w:num w:numId="11">
    <w:abstractNumId w:val="5"/>
  </w:num>
  <w:num w:numId="12">
    <w:abstractNumId w:val="8"/>
  </w:num>
  <w:num w:numId="13">
    <w:abstractNumId w:val="37"/>
  </w:num>
  <w:num w:numId="14">
    <w:abstractNumId w:val="39"/>
  </w:num>
  <w:num w:numId="15">
    <w:abstractNumId w:val="10"/>
  </w:num>
  <w:num w:numId="16">
    <w:abstractNumId w:val="27"/>
  </w:num>
  <w:num w:numId="17">
    <w:abstractNumId w:val="17"/>
  </w:num>
  <w:num w:numId="18">
    <w:abstractNumId w:val="32"/>
  </w:num>
  <w:num w:numId="19">
    <w:abstractNumId w:val="9"/>
  </w:num>
  <w:num w:numId="20">
    <w:abstractNumId w:val="33"/>
  </w:num>
  <w:num w:numId="21">
    <w:abstractNumId w:val="6"/>
  </w:num>
  <w:num w:numId="22">
    <w:abstractNumId w:val="4"/>
  </w:num>
  <w:num w:numId="23">
    <w:abstractNumId w:val="1"/>
  </w:num>
  <w:num w:numId="24">
    <w:abstractNumId w:val="11"/>
  </w:num>
  <w:num w:numId="25">
    <w:abstractNumId w:val="29"/>
  </w:num>
  <w:num w:numId="26">
    <w:abstractNumId w:val="34"/>
  </w:num>
  <w:num w:numId="27">
    <w:abstractNumId w:val="15"/>
  </w:num>
  <w:num w:numId="28">
    <w:abstractNumId w:val="16"/>
  </w:num>
  <w:num w:numId="29">
    <w:abstractNumId w:val="20"/>
  </w:num>
  <w:num w:numId="30">
    <w:abstractNumId w:val="25"/>
  </w:num>
  <w:num w:numId="31">
    <w:abstractNumId w:val="12"/>
  </w:num>
  <w:num w:numId="32">
    <w:abstractNumId w:val="38"/>
  </w:num>
  <w:num w:numId="33">
    <w:abstractNumId w:val="21"/>
  </w:num>
  <w:num w:numId="34">
    <w:abstractNumId w:val="0"/>
  </w:num>
  <w:num w:numId="35">
    <w:abstractNumId w:val="28"/>
  </w:num>
  <w:num w:numId="36">
    <w:abstractNumId w:val="30"/>
  </w:num>
  <w:num w:numId="37">
    <w:abstractNumId w:val="18"/>
  </w:num>
  <w:num w:numId="38">
    <w:abstractNumId w:val="3"/>
  </w:num>
  <w:num w:numId="39">
    <w:abstractNumId w:val="19"/>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0DC0"/>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3B36"/>
    <w:rsid w:val="000647FB"/>
    <w:rsid w:val="0006613D"/>
    <w:rsid w:val="00066400"/>
    <w:rsid w:val="00067E3A"/>
    <w:rsid w:val="00071EAC"/>
    <w:rsid w:val="00073531"/>
    <w:rsid w:val="00074DBE"/>
    <w:rsid w:val="00077CC2"/>
    <w:rsid w:val="00080007"/>
    <w:rsid w:val="00080965"/>
    <w:rsid w:val="00081021"/>
    <w:rsid w:val="00081F25"/>
    <w:rsid w:val="00082F3E"/>
    <w:rsid w:val="000838BC"/>
    <w:rsid w:val="000840A1"/>
    <w:rsid w:val="00085320"/>
    <w:rsid w:val="0008561A"/>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331A"/>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3AE6"/>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73E"/>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1864"/>
    <w:rsid w:val="00232D1B"/>
    <w:rsid w:val="00234608"/>
    <w:rsid w:val="0023642D"/>
    <w:rsid w:val="002372FA"/>
    <w:rsid w:val="002373FB"/>
    <w:rsid w:val="00237795"/>
    <w:rsid w:val="002402F5"/>
    <w:rsid w:val="00240B85"/>
    <w:rsid w:val="00241C88"/>
    <w:rsid w:val="002437E2"/>
    <w:rsid w:val="00243F39"/>
    <w:rsid w:val="00244334"/>
    <w:rsid w:val="00245329"/>
    <w:rsid w:val="0024624C"/>
    <w:rsid w:val="00247243"/>
    <w:rsid w:val="00252540"/>
    <w:rsid w:val="0025435D"/>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1FC"/>
    <w:rsid w:val="00281E15"/>
    <w:rsid w:val="00282634"/>
    <w:rsid w:val="00283DE6"/>
    <w:rsid w:val="002843A4"/>
    <w:rsid w:val="00287DCB"/>
    <w:rsid w:val="0029501D"/>
    <w:rsid w:val="0029606E"/>
    <w:rsid w:val="00297786"/>
    <w:rsid w:val="002A03C5"/>
    <w:rsid w:val="002A0F86"/>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340E"/>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4654"/>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ECC"/>
    <w:rsid w:val="00417103"/>
    <w:rsid w:val="00420B91"/>
    <w:rsid w:val="00420CBD"/>
    <w:rsid w:val="0042275A"/>
    <w:rsid w:val="00422AAE"/>
    <w:rsid w:val="0042416B"/>
    <w:rsid w:val="00424DCD"/>
    <w:rsid w:val="00425464"/>
    <w:rsid w:val="00425C92"/>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5148"/>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2B0C"/>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01E0"/>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1D91"/>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659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D64"/>
    <w:rsid w:val="00687F4D"/>
    <w:rsid w:val="00690348"/>
    <w:rsid w:val="0069065E"/>
    <w:rsid w:val="00691D07"/>
    <w:rsid w:val="00695086"/>
    <w:rsid w:val="00695583"/>
    <w:rsid w:val="00695A2F"/>
    <w:rsid w:val="00695DA9"/>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D5323"/>
    <w:rsid w:val="007E1676"/>
    <w:rsid w:val="007E1D5A"/>
    <w:rsid w:val="007E230A"/>
    <w:rsid w:val="007E3073"/>
    <w:rsid w:val="007E40BD"/>
    <w:rsid w:val="007E74B3"/>
    <w:rsid w:val="007E7704"/>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5DC"/>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76DB5"/>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4B7F"/>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3EC8"/>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D7FE5"/>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A1"/>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829"/>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6316"/>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350"/>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398"/>
    <w:rsid w:val="00C87681"/>
    <w:rsid w:val="00C901F9"/>
    <w:rsid w:val="00C9141C"/>
    <w:rsid w:val="00C95ECD"/>
    <w:rsid w:val="00C962CD"/>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23F"/>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07EA4"/>
    <w:rsid w:val="00E12111"/>
    <w:rsid w:val="00E164BA"/>
    <w:rsid w:val="00E177ED"/>
    <w:rsid w:val="00E22C82"/>
    <w:rsid w:val="00E24D60"/>
    <w:rsid w:val="00E25FA5"/>
    <w:rsid w:val="00E26C59"/>
    <w:rsid w:val="00E27006"/>
    <w:rsid w:val="00E27012"/>
    <w:rsid w:val="00E275E4"/>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2F09"/>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691"/>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1F37"/>
    <w:rsid w:val="00F23A08"/>
    <w:rsid w:val="00F24978"/>
    <w:rsid w:val="00F25454"/>
    <w:rsid w:val="00F268DC"/>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739D"/>
    <w:rsid w:val="00F61EF8"/>
    <w:rsid w:val="00F61F0B"/>
    <w:rsid w:val="00F64143"/>
    <w:rsid w:val="00F64354"/>
    <w:rsid w:val="00F64BF8"/>
    <w:rsid w:val="00F65444"/>
    <w:rsid w:val="00F659B7"/>
    <w:rsid w:val="00F65F62"/>
    <w:rsid w:val="00F66155"/>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7817"/>
    <w:rsid w:val="00FC0E97"/>
    <w:rsid w:val="00FC1619"/>
    <w:rsid w:val="00FC205F"/>
    <w:rsid w:val="00FC41B2"/>
    <w:rsid w:val="00FC4D8C"/>
    <w:rsid w:val="00FC5D57"/>
    <w:rsid w:val="00FC64F3"/>
    <w:rsid w:val="00FC6DB7"/>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4BD"/>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9A4F478C-4380-454B-8504-1E3D8B0F6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574">
      <w:bodyDiv w:val="1"/>
      <w:marLeft w:val="0"/>
      <w:marRight w:val="0"/>
      <w:marTop w:val="0"/>
      <w:marBottom w:val="0"/>
      <w:divBdr>
        <w:top w:val="none" w:sz="0" w:space="0" w:color="auto"/>
        <w:left w:val="none" w:sz="0" w:space="0" w:color="auto"/>
        <w:bottom w:val="none" w:sz="0" w:space="0" w:color="auto"/>
        <w:right w:val="none" w:sz="0" w:space="0" w:color="auto"/>
      </w:divBdr>
    </w:div>
    <w:div w:id="6912442">
      <w:bodyDiv w:val="1"/>
      <w:marLeft w:val="0"/>
      <w:marRight w:val="0"/>
      <w:marTop w:val="0"/>
      <w:marBottom w:val="0"/>
      <w:divBdr>
        <w:top w:val="none" w:sz="0" w:space="0" w:color="auto"/>
        <w:left w:val="none" w:sz="0" w:space="0" w:color="auto"/>
        <w:bottom w:val="none" w:sz="0" w:space="0" w:color="auto"/>
        <w:right w:val="none" w:sz="0" w:space="0" w:color="auto"/>
      </w:divBdr>
    </w:div>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251743716">
      <w:bodyDiv w:val="1"/>
      <w:marLeft w:val="0"/>
      <w:marRight w:val="0"/>
      <w:marTop w:val="0"/>
      <w:marBottom w:val="0"/>
      <w:divBdr>
        <w:top w:val="none" w:sz="0" w:space="0" w:color="auto"/>
        <w:left w:val="none" w:sz="0" w:space="0" w:color="auto"/>
        <w:bottom w:val="none" w:sz="0" w:space="0" w:color="auto"/>
        <w:right w:val="none" w:sz="0" w:space="0" w:color="auto"/>
      </w:divBdr>
    </w:div>
    <w:div w:id="254440821">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09546545">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43694097">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489634907">
      <w:bodyDiv w:val="1"/>
      <w:marLeft w:val="0"/>
      <w:marRight w:val="0"/>
      <w:marTop w:val="0"/>
      <w:marBottom w:val="0"/>
      <w:divBdr>
        <w:top w:val="none" w:sz="0" w:space="0" w:color="auto"/>
        <w:left w:val="none" w:sz="0" w:space="0" w:color="auto"/>
        <w:bottom w:val="none" w:sz="0" w:space="0" w:color="auto"/>
        <w:right w:val="none" w:sz="0" w:space="0" w:color="auto"/>
      </w:divBdr>
      <w:divsChild>
        <w:div w:id="534659011">
          <w:blockQuote w:val="1"/>
          <w:marLeft w:val="720"/>
          <w:marRight w:val="720"/>
          <w:marTop w:val="100"/>
          <w:marBottom w:val="100"/>
          <w:divBdr>
            <w:top w:val="none" w:sz="0" w:space="0" w:color="auto"/>
            <w:left w:val="none" w:sz="0" w:space="0" w:color="auto"/>
            <w:bottom w:val="none" w:sz="0" w:space="0" w:color="auto"/>
            <w:right w:val="none" w:sz="0" w:space="0" w:color="auto"/>
          </w:divBdr>
        </w:div>
        <w:div w:id="822963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2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35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97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7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346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274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6691642">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01058764">
      <w:bodyDiv w:val="1"/>
      <w:marLeft w:val="0"/>
      <w:marRight w:val="0"/>
      <w:marTop w:val="0"/>
      <w:marBottom w:val="0"/>
      <w:divBdr>
        <w:top w:val="none" w:sz="0" w:space="0" w:color="auto"/>
        <w:left w:val="none" w:sz="0" w:space="0" w:color="auto"/>
        <w:bottom w:val="none" w:sz="0" w:space="0" w:color="auto"/>
        <w:right w:val="none" w:sz="0" w:space="0" w:color="auto"/>
      </w:divBdr>
      <w:divsChild>
        <w:div w:id="1880777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387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49629626">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17434308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325938380">
      <w:bodyDiv w:val="1"/>
      <w:marLeft w:val="0"/>
      <w:marRight w:val="0"/>
      <w:marTop w:val="0"/>
      <w:marBottom w:val="0"/>
      <w:divBdr>
        <w:top w:val="none" w:sz="0" w:space="0" w:color="auto"/>
        <w:left w:val="none" w:sz="0" w:space="0" w:color="auto"/>
        <w:bottom w:val="none" w:sz="0" w:space="0" w:color="auto"/>
        <w:right w:val="none" w:sz="0" w:space="0" w:color="auto"/>
      </w:divBdr>
    </w:div>
    <w:div w:id="1423916650">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465654238">
      <w:bodyDiv w:val="1"/>
      <w:marLeft w:val="0"/>
      <w:marRight w:val="0"/>
      <w:marTop w:val="0"/>
      <w:marBottom w:val="0"/>
      <w:divBdr>
        <w:top w:val="none" w:sz="0" w:space="0" w:color="auto"/>
        <w:left w:val="none" w:sz="0" w:space="0" w:color="auto"/>
        <w:bottom w:val="none" w:sz="0" w:space="0" w:color="auto"/>
        <w:right w:val="none" w:sz="0" w:space="0" w:color="auto"/>
      </w:divBdr>
    </w:div>
    <w:div w:id="1471047602">
      <w:bodyDiv w:val="1"/>
      <w:marLeft w:val="0"/>
      <w:marRight w:val="0"/>
      <w:marTop w:val="0"/>
      <w:marBottom w:val="0"/>
      <w:divBdr>
        <w:top w:val="none" w:sz="0" w:space="0" w:color="auto"/>
        <w:left w:val="none" w:sz="0" w:space="0" w:color="auto"/>
        <w:bottom w:val="none" w:sz="0" w:space="0" w:color="auto"/>
        <w:right w:val="none" w:sz="0" w:space="0" w:color="auto"/>
      </w:divBdr>
    </w:div>
    <w:div w:id="1495877867">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20576">
      <w:bodyDiv w:val="1"/>
      <w:marLeft w:val="0"/>
      <w:marRight w:val="0"/>
      <w:marTop w:val="0"/>
      <w:marBottom w:val="0"/>
      <w:divBdr>
        <w:top w:val="none" w:sz="0" w:space="0" w:color="auto"/>
        <w:left w:val="none" w:sz="0" w:space="0" w:color="auto"/>
        <w:bottom w:val="none" w:sz="0" w:space="0" w:color="auto"/>
        <w:right w:val="none" w:sz="0" w:space="0" w:color="auto"/>
      </w:divBdr>
    </w:div>
    <w:div w:id="1914510680">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54888945">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 w:id="208549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1C341-D69A-44AF-A5A1-2AB196D54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7737</TotalTime>
  <Pages>5</Pages>
  <Words>1230</Words>
  <Characters>6767</Characters>
  <Application>Microsoft Office Word</Application>
  <DocSecurity>0</DocSecurity>
  <Lines>56</Lines>
  <Paragraphs>15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563</cp:revision>
  <cp:lastPrinted>2024-12-18T11:04:00Z</cp:lastPrinted>
  <dcterms:created xsi:type="dcterms:W3CDTF">2024-02-18T07:58:00Z</dcterms:created>
  <dcterms:modified xsi:type="dcterms:W3CDTF">2025-01-09T07:00:00Z</dcterms:modified>
</cp:coreProperties>
</file>