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987" w14:textId="316E98D0" w:rsidR="009F073C" w:rsidRPr="009F073C" w:rsidRDefault="009F073C" w:rsidP="009F073C">
      <w:pPr>
        <w:jc w:val="center"/>
        <w:rPr>
          <w:rFonts w:ascii="ATraditional Arabic" w:hAnsi="ATraditional Arabic" w:cs="ATraditional Arabic"/>
          <w:b/>
          <w:bCs/>
          <w:sz w:val="80"/>
          <w:szCs w:val="80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80"/>
          <w:szCs w:val="80"/>
          <w:rtl/>
        </w:rPr>
        <w:t>خطبة عنْ صاحب الجَنَّتين</w:t>
      </w:r>
    </w:p>
    <w:p w14:paraId="3B3E9E80" w14:textId="4641CD40" w:rsidR="003E70D8" w:rsidRPr="009F073C" w:rsidRDefault="003E70D8" w:rsidP="009F073C">
      <w:pPr>
        <w:jc w:val="center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الخطبة الأولى</w:t>
      </w:r>
    </w:p>
    <w:p w14:paraId="48BDAC1E" w14:textId="2C60E793" w:rsidR="007C616E" w:rsidRPr="009F073C" w:rsidRDefault="003E70D8" w:rsidP="00135830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الحمد لله </w:t>
      </w:r>
      <w:r w:rsidR="007C616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ربِّنا الأعلى، خلَقَ فسوَّى، وقدَّر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</w:t>
      </w:r>
      <w:r w:rsidR="007C616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دى، أحمده سبحانه على ما أَوْلَى، وأش</w:t>
      </w:r>
      <w:r w:rsidR="005E3A9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هدُ ألَّا إله إلا اللهُ الو</w:t>
      </w:r>
      <w:r w:rsidR="00B3091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ليُّ المولى، وأشهدُ أنَّ محمدًا عبده ورسوله المصطفى، 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صلّى</w:t>
      </w:r>
      <w:r w:rsidR="008F701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عليه</w:t>
      </w:r>
      <w:r w:rsidR="008F701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="008F701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</w:t>
      </w:r>
      <w:r w:rsidR="008F701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6F7C8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هبَّ</w:t>
      </w:r>
      <w:r w:rsidR="006F7C8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6F7C8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الصَّبَا و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ان</w:t>
      </w:r>
      <w:r w:rsidR="006F7C8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</w:t>
      </w:r>
      <w:r w:rsidR="006F7C8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لَّ</w:t>
      </w:r>
      <w:r w:rsidR="008F701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الح</w:t>
      </w:r>
      <w:r w:rsidR="006F7C8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</w:t>
      </w:r>
      <w:r w:rsidR="006F7C8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8F701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</w:t>
      </w:r>
      <w:r w:rsidR="006F7C8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، </w:t>
      </w:r>
      <w:r w:rsidR="001A153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وعلى آله وصحبه </w:t>
      </w:r>
      <w:r w:rsidR="000D7CC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ومن سار على نهجهم واقتفى، وسلَّم تسليمًا كثيرًا. أما بعد:</w:t>
      </w:r>
    </w:p>
    <w:p w14:paraId="202E2215" w14:textId="7BDE21D4" w:rsidR="00793BD5" w:rsidRPr="009F073C" w:rsidRDefault="00793BD5" w:rsidP="003B2DBA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فاتَّقوا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الَّذِي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إِن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قُلْتُمْ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سمع،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وَإِن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أَضْمَرْتُم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عَلِم،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ولَا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تكونوا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مِمَّن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يَرْجُو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الْجنَّة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غير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عمل،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وَيُؤَخِّرُ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التَّوْبَةَ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لِطُولِ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الأَمَل، {</w:t>
      </w:r>
      <w:r w:rsidR="003B2DBA" w:rsidRPr="009F073C">
        <w:rPr>
          <w:rFonts w:hint="cs"/>
          <w:b/>
          <w:bCs/>
          <w:sz w:val="34"/>
          <w:szCs w:val="34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أَيُّهَا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الَّذِينَ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آمَنُوا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اتَّقُوا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اللَّهَ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وَلْتَنْظُرْ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نَفْسٌ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مَا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قَدَّمَتْ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لِغَدٍ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وَاتَّقُوا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اللَّهَ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إِنَّ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اللَّهَ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خَبِيرٌ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بِما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تَعْمَلُونَ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(١٨)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وَلا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تَكُونُوا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كَالَّذِينَ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نَسُوا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اللَّهَ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فَأَنْساهُمْ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أَنْفُسَهُمْ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أُولئِكَ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هُمُ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الْفاسِقُونَ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(١٩)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لا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يَسْتَوِي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أَصْحابُ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النَّارِ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وَأَصْحابُ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الْجَنَّةِ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أَصْحابُ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الْجَنَّةِ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هُمُ</w:t>
      </w:r>
      <w:r w:rsidR="003B2DB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الْفائِزُونَ}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.</w:t>
      </w:r>
    </w:p>
    <w:p w14:paraId="60B0B45F" w14:textId="58712F49" w:rsidR="00135830" w:rsidRPr="009F073C" w:rsidRDefault="008F0DCB" w:rsidP="003B2DBA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عباد الله.. </w:t>
      </w:r>
      <w:r w:rsidR="007C616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ذا الحق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الذي جاء به الوحي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أ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ب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ج، فيه الفلاح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الر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ش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د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و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النجاح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و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الس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ع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د، وقد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أوضح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الله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لإنسان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وه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د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ى وأ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</w:t>
      </w:r>
      <w:r w:rsidR="003B2DB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ان </w:t>
      </w:r>
      <w:r w:rsidR="005E753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{إِنَّا</w:t>
      </w:r>
      <w:r w:rsidR="005E7531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E753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هَدَيْناهُ</w:t>
      </w:r>
      <w:r w:rsidR="005E7531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E753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السَّبِيلَ</w:t>
      </w:r>
      <w:r w:rsidR="005E7531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E753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إِمَّا</w:t>
      </w:r>
      <w:r w:rsidR="005E7531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E753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شاكِرًا</w:t>
      </w:r>
      <w:r w:rsidR="005E7531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E753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وَإِمَّا</w:t>
      </w:r>
      <w:r w:rsidR="005E7531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E753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كَفُورًا}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وهو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محاس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ب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على اختياره ﴿وَقُلِ الْحَقُّ مِنْ رَبِّكُمْ فَمَنْ شَاءَ فَلْيُؤْمِنْ 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lastRenderedPageBreak/>
        <w:t xml:space="preserve">وَمَنْ شَاءَ فَلْيَكْفُرْ﴾،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لِذا أ</w:t>
      </w:r>
      <w:r w:rsidR="00EC068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</w:t>
      </w:r>
      <w:r w:rsidR="00EC068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ذ</w:t>
      </w:r>
      <w:r w:rsidR="00EC068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</w:t>
      </w:r>
      <w:r w:rsidR="00EC068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الله</w:t>
      </w:r>
      <w:r w:rsidR="00EC068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وخو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ف من الكفر،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ما ينتظر</w:t>
      </w:r>
      <w:r w:rsidR="00EC068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الكافرَ الظالمَ -الظلمَ الأكبر-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من سوء الع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قاب وسوءِ المنقَلَبْ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، فقال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سبحانه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: ﴿إِنَّا أَعْتَدْنَا لِلظَّالِمِينَ نَارًا أَحَاطَ بِهِمْ سُرَادِقُهَا وَإِنْ يَسْتَغِيثُوا يُغَاثُوا بِمَاءٍ كَالْمُهْلِ يَشْوِي الْوُجُوهَ بِئْسَ الشَّرَابُ وَسَاءَتْ مُرْتَفَقًا﴾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، 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ثم ث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ن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ى بذكر جزاء من اختار الهدى ودين الحق، فقال</w:t>
      </w:r>
      <w:r w:rsidR="00E04D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سبحانه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: ﴿إِنَّ الَّذِينَ آمَنُوا وَعَمِلُوا الصَّالِحَاتِ إِنَّا لَا نُضِيعُ أَجْرَ مَنْ أَحْسَنَ عَمَلًا * أُولَئِكَ لَهُمْ جَنَّاتُ عَدْنٍ تَجْرِي مِنْ تَحْتِهِمُ الْأَنْهَارُ</w:t>
      </w:r>
      <w:r w:rsidR="00135830" w:rsidRPr="009F073C">
        <w:rPr>
          <w:rFonts w:hint="cs"/>
          <w:b/>
          <w:bCs/>
          <w:sz w:val="34"/>
          <w:szCs w:val="34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يُحَلَّوْنَ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فِيهَا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أَسَاوِرَ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ذَهَبٍ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وَيَلْبَسُونَ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ثِيَابًا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خُضْرًا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سُنْدُسٍ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وَإِسْتَبْرَقٍ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مُتَّكِئِينَ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فِيهَا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عَلَى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الْأَرَائِكِ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نِعْمَ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الثَّوَابُ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وَحَسُنَتْ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مُرْتَفَقًا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﴾.</w:t>
      </w:r>
    </w:p>
    <w:p w14:paraId="644F5575" w14:textId="13FE6207" w:rsidR="003C0AE5" w:rsidRPr="009F073C" w:rsidRDefault="00135830" w:rsidP="00340DD3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</w:t>
      </w:r>
      <w:r w:rsidR="00584D3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زيادةً في الإيضاح 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ض</w:t>
      </w:r>
      <w:r w:rsidR="00584D3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ر</w:t>
      </w:r>
      <w:r w:rsidR="00584D3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ب</w:t>
      </w:r>
      <w:r w:rsidR="00584D3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84D3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الله </w:t>
      </w:r>
      <w:r w:rsidR="000B2E7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مث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0B2E7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لًا 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يبين عاقبة من غ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ر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مال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 وأعماه سلطان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ه، ولم يستجب لنصح الناصحين، ويذكر المث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اعتزاز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المؤمن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ب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دين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ه، واستعلاء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 على ملذ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ات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الحياة وبهجت</w:t>
      </w:r>
      <w:r w:rsidR="000B2E7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ها بإيمانه.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فقال عز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م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ن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ق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ائ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ل: ﴿وَاضْرِبْ لَهُمْ مَثَلًا رَجُلَيْنِ</w:t>
      </w:r>
      <w:r w:rsidR="003C0AE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صاحب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الج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ن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ت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ي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ن </w:t>
      </w:r>
      <w:r w:rsidR="003C0AE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ان كافرًا وله </w:t>
      </w:r>
      <w:r w:rsidR="00340DD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صاحبٌ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مؤمن، </w:t>
      </w:r>
      <w:r w:rsidR="003C0AE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كان حال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الكف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ار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م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ن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م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ش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ر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ك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ي ق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ر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ي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ش</w:t>
      </w:r>
      <w:r w:rsidR="004378C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ٍ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ش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ب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ي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هًا ب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ح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ال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ص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اح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ب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الج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ن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ت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ي</w:t>
      </w:r>
      <w:r w:rsidR="006D01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ن، وح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ال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رسول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الله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ﷺ والمؤمنين </w:t>
      </w:r>
      <w:r w:rsidR="007F136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lastRenderedPageBreak/>
        <w:t>ش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7F136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ب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7F136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ي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7F136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هًا 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ب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ح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ال</w:t>
      </w:r>
      <w:r w:rsidR="007F13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الر</w:t>
      </w:r>
      <w:r w:rsidR="007A171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ج</w:t>
      </w:r>
      <w:r w:rsidR="007A171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</w:t>
      </w:r>
      <w:r w:rsidR="007A171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3C0A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المؤمن الذي اجتهد في نصيحة هذا الرجل الكافر.</w:t>
      </w:r>
    </w:p>
    <w:p w14:paraId="02BA29B0" w14:textId="041537FB" w:rsidR="007C1064" w:rsidRPr="009F073C" w:rsidRDefault="003C0AE5" w:rsidP="007C1064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وَاضْرِبْ لَهُمْ مَثَلًا رَجُلَيْنِ 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جَعَلْنَا لِأَحَدِهِمَا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 وهو الكافر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جَنَّتَيْنِ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مِنْ أَعْنَابٍ وَحَفَفْنَاهُمَا بِنَخْلٍ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Pr="009F073C">
        <w:rPr>
          <w:rFonts w:hint="cs"/>
          <w:b/>
          <w:bCs/>
          <w:sz w:val="34"/>
          <w:szCs w:val="34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أي: بُستانَينِ،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وأحَطْنا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هذين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البُستانَينِ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بنَخلٍ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فحصل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فيه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حسن</w:t>
      </w:r>
      <w:r w:rsidR="006C57E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المنظر،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وبروز</w:t>
      </w:r>
      <w:r w:rsidR="006C57E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6C57E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النخل</w:t>
      </w:r>
      <w:r w:rsidR="006C57E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الشجر</w:t>
      </w:r>
      <w:r w:rsidR="006C57E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،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للشمس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والرياح،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وت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ض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ج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الثمار،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وَجَعَلْنَا بَيْنَهُمَا زَرْعًا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أعلَمَ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سُبحانَه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وتعالى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أنَّ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عِمارتَهما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كامِلةٌ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متَّصِلةٌ،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فليس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بين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الجنَّتينِ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مَوضِعُ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خَرابٍ،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فلم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إلا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قال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: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كيف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ثمار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هاتين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الجنتين؟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وهل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لهما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ماء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يكفيهما؟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قال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اللهُ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عزَّ شأنه: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كِلْتَا الْجَنَّتَيْنِ آتَتْ أُكُلَهَا وَلَمْ تَظْلِمْ مِنْهُ شَيْئًا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أي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: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لم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تنقص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ثمرها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أدنى</w:t>
      </w:r>
      <w:r w:rsidR="00A10CD9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شيء،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وَفَجَّرْنَا خِلَالَهُمَا نَهَرًا * وَكَانَ لَهُ ثَمَرٌ</w:t>
      </w:r>
      <w:r w:rsidR="00A10CD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}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فله ثمارٌ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أُخَر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وأموال</w:t>
      </w:r>
      <w:r w:rsidR="00AC776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كُ</w:t>
      </w:r>
      <w:r w:rsidR="00D001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ثُر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فَقَالَ لِصَاحِبِهِ وَهُوَ يُحَاوِرُهُ أَنَا أَكْثَرُ مِنْكَ مَالًا وَأَعَزُّ نَفَرًا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 أي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: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فقال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مالِكُ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الجَنَّتَينِ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الكافِرُ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لصاحِبِه المؤمِنِ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تكبُّرًا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وافتخارًا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عليه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: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لي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المالِ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أكثَرُ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مِمَّا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تَملِكُ،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وأنا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أكثَرُ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منك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أُناسًا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يَنصُرونَني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الوَلَد</w:t>
      </w:r>
      <w:r w:rsidR="007C1064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والأ</w:t>
      </w:r>
      <w:r w:rsidR="008A0F8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</w:t>
      </w:r>
      <w:r w:rsidR="008A0F8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</w:t>
      </w:r>
      <w:r w:rsidR="008A0F8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7C1064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اع.</w:t>
      </w:r>
    </w:p>
    <w:p w14:paraId="696CD173" w14:textId="6AD77287" w:rsidR="001A66AB" w:rsidRPr="009F073C" w:rsidRDefault="007C1064" w:rsidP="001A66AB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وَدَخَلَ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الرَّجُلُ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جَنَّتَهُ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بُستانَه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وَهُوَ ظَالِمٌ لِنَفْسِهِ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بالكُفرِ 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قَالَ مَا أَظُنُّ أَنْ تَبِيدَ</w:t>
      </w:r>
      <w:r w:rsidR="001B7BA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تفنى</w:t>
      </w:r>
      <w:r w:rsidR="009E7BF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جنَّتي 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هَذِهِ أَبَدًا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Pr="009F073C">
        <w:rPr>
          <w:rFonts w:hint="cs"/>
          <w:b/>
          <w:bCs/>
          <w:sz w:val="34"/>
          <w:szCs w:val="34"/>
          <w:rtl/>
        </w:rPr>
        <w:t xml:space="preserve"> 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؛ 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فهو م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نكِرٌ ل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ناء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الد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ُّ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نيا وأنه 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لا ب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ث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ولا حساب 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ولا ج</w:t>
      </w:r>
      <w:r w:rsidR="009E7BF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زاء على ك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وت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ُّ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والافتراء، لذا قال: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وَمَا أَظُنُّ السَّاعَةَ قَائِمَةً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 ومِنْ غُر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ور</w:t>
      </w:r>
      <w:r w:rsidR="004C14B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 أنْ قالَ: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وَلَئِنْ رُدِدْتُ إِلَى رَبِّي لَأَجِدَنَّ خَيْرًا مِنْهَا مُنْقَلَبًا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أي: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ولو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قُدِّرَ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وافتُرِضَ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أنَّني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رُجِعْتُ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إلى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ربِّي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فبعَثَني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بعد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موتي،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لَأُعطَيَنَّ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الآخرةِ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جَنَّةً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خَيرًا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هذه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الجنَّةِ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التي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أعطانيها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الدُّنيا</w:t>
      </w:r>
      <w:r w:rsidR="001A66A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، وهذا قاله تَهكُّمًا بصاحبه، وإلا فهو مكذِّبٌ بالبعث والجزاء.</w:t>
      </w:r>
    </w:p>
    <w:p w14:paraId="2752F57E" w14:textId="090E7161" w:rsidR="001A66AB" w:rsidRPr="009F073C" w:rsidRDefault="001A66AB" w:rsidP="009F073C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قَالَ لَهُ صَاحِبُهُ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المؤمِنُ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وَهُوَ يُحَاوِرُهُ أَكَفَرْتَ بِالَّذِي خَلَقَكَ مِنْ تُرَابٍ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خلقَ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أصلَك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آدَمَ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ثُمَّ مِنْ نُطْفَةٍ ثُمَّ سَوَّاكَ رَجُلًا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عَدَلَك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وكَمَّلَك،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فصَيَّرك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رجُلًا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سَوِيًّا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مُعتَدِلَ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القامةِ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والخِلْقةِ،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صحيحَ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الأعضاءِ،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فالذي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خلَقَك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كذلك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قادِرٌ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على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البَعثِ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الذي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أنت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تُنكِرُه.</w:t>
      </w:r>
      <w:r w:rsid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لَكِنَّا هُوَ اللَّهُ رَبِّي وَلَا أُشْرِكُ بِرَبِّي أَحَدًا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أي: لكِنْ أنا لا أكفُرُ ولا أقولُ مِثلَ قَولِك، بل أقولُ: الذي يستَحِقُّ العبادةَ وَحدَه، هو الله ربِّي، ولا أعبُدُ أحدًا غَيرَه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.</w:t>
      </w:r>
    </w:p>
    <w:p w14:paraId="5A332D08" w14:textId="597919FC" w:rsidR="009C1F38" w:rsidRPr="009F073C" w:rsidRDefault="009C1F38" w:rsidP="009C1F38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وَلَوْلَا إِذْ دَخَلْتَ جَنَّتَكَ قُلْتَ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مَا شَاءَ اللَّهُ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Pr="009F073C">
        <w:rPr>
          <w:rFonts w:hint="cs"/>
          <w:b/>
          <w:bCs/>
          <w:sz w:val="34"/>
          <w:szCs w:val="34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يعني: أيُّ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شَيءٍ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شاء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كان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لَا قُوَّةَ إِلَّا بِاللَّهِ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: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قُوَّةَ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على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شَيءٍ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إلَّا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بإعانةِ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اللهِ،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ومِن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ذلك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إنشاءُ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الجنَّتَينِ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وعِمارتُهما،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وتدبيرُ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أمرِهما.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فأرشده الله إلى أنْ يَخرُجَ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مِنْ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حَولِه،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ويُوقِنَ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أنَّ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القوةَ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لله،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وأنَّ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شاء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كان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وما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لم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يَشَأْ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لَمْ</w:t>
      </w:r>
      <w:r w:rsidR="0027515E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7515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يَكُن.</w:t>
      </w:r>
    </w:p>
    <w:p w14:paraId="68D5E690" w14:textId="5AFB717C" w:rsidR="002B2EDA" w:rsidRPr="009F073C" w:rsidRDefault="0027515E" w:rsidP="002B2EDA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بعض</w:t>
      </w:r>
      <w:r w:rsidR="00D1302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الناس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إذا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أعجبه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شيء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قال</w:t>
      </w:r>
      <w:r w:rsidR="00D1302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: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شاء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لا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قوة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إلا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بالله</w:t>
      </w:r>
      <w:r w:rsidR="00454B7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، و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لا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4579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صلَةَ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للحسد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بال</w:t>
      </w:r>
      <w:r w:rsidR="00454B7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آية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،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وإنما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أهلك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ج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س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وط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غ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ان</w:t>
      </w:r>
      <w:r w:rsidR="00B60A0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</w:t>
      </w:r>
      <w:r w:rsidR="00F66B5C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.</w:t>
      </w:r>
      <w:r w:rsidR="008E4B5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="0094579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بل </w:t>
      </w:r>
      <w:r w:rsidR="002B2ED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المشروعُ هو ما قاله النبيُّ</w:t>
      </w:r>
      <w:r w:rsidR="002B2ED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B2ED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صلى</w:t>
      </w:r>
      <w:r w:rsidR="002B2ED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B2ED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="002B2ED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B2ED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عليه</w:t>
      </w:r>
      <w:r w:rsidR="002B2ED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B2ED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وسلم: "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إِذا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رأى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أحدُكمْ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منْ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نفسِه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أو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مالِه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أو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منْ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أخِيِهِ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يعجِبُه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فليدعُ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له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بالبركةِ،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فإنَّ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العينَ</w:t>
      </w:r>
      <w:r w:rsidR="00716C76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16C7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حقٌّ</w:t>
      </w:r>
      <w:r w:rsidR="002B2EDA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"</w:t>
      </w:r>
      <w:r w:rsidR="007C7C53" w:rsidRPr="009F073C">
        <w:rPr>
          <w:rFonts w:hint="cs"/>
          <w:b/>
          <w:bCs/>
          <w:sz w:val="34"/>
          <w:szCs w:val="34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فيقول</w:t>
      </w:r>
      <w:r w:rsidR="00161B36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مَنْ رأى شيئا يُعجبه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: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أسأل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لك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البركة،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بارك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لك،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بارك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عليك،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بارك</w:t>
      </w:r>
      <w:r w:rsidR="007C7C53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C7C53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فيك</w:t>
      </w:r>
      <w:r w:rsidR="002B2ED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.</w:t>
      </w:r>
    </w:p>
    <w:p w14:paraId="4E377753" w14:textId="17F3F88D" w:rsidR="00211133" w:rsidRPr="009F073C" w:rsidRDefault="00211133" w:rsidP="009C1F38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ثمَّ لَمَّا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عَلَّم</w:t>
      </w:r>
      <w:r w:rsidR="00F66B5C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المؤمنُ صاحب الجنَّتين الكافر: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الإيمانَ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وتفويضَ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الأمورِ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إلى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اللَّهِ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سبحانَه؛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أجابَه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على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افتخارِه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بالمالِ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والنَّفَرِ،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فقالَ: {إِنْ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تَرَنِ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أَنَا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أَقَلَّ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مِنْكَ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مَالًا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وَوَلَدًا} أي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: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احتقَرْتَني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لمَّا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رأيتَني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أقَلَّ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منك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مالًا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وأولادًا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.</w:t>
      </w:r>
    </w:p>
    <w:p w14:paraId="48B26EA3" w14:textId="0A205628" w:rsidR="009C1F38" w:rsidRPr="009F073C" w:rsidRDefault="00211133" w:rsidP="00F80B9C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فَعَسَى رَبِّي أَنْ يُؤْتِيَنِ خَيْرًا مِنْ جَنَّتِكَ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44572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أي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: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فلعَلَّ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اللهَ ربِّي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يَرزُقَني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خَيرًا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بُستانِك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الذي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تفتَخِرُ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به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عليَّ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وَيُرْسِلَ عَلَيْهَا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} 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</w:rPr>
        <w:t> 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أي: 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على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جنتك و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بُستانِك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حُسْبَانًا مِنَ السَّمَاءِ فَتُصْبِحَ صَعِيدًا زَلَقًا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عَذابًا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من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السَّماءِ، فتُصبِحَ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أرضًا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مُسْتويةً،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جَرداءَ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لا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نباتَ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فيها،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ملساءَ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لا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تَثبُتُ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عليها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قَدَمٌ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أَوْ يُصْبِحَ مَاؤُهَا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ماءُ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النَّهرِ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الذي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يَسْقي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بستانَك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غَوْرًا فَلَنْ تَسْتَطِيعَ لَهُ طَلَبًا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 غائرًا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ذاهبًا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الأرضِ،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فلن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تَقدِرَ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على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طَلَبِ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الماءِ</w:t>
      </w:r>
      <w:r w:rsidR="009C1F38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9C1F38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واستِخراجِه</w:t>
      </w:r>
      <w:r w:rsidR="006353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.</w:t>
      </w:r>
    </w:p>
    <w:p w14:paraId="7B7E175B" w14:textId="676F7CBE" w:rsidR="00D87BE4" w:rsidRPr="009F073C" w:rsidRDefault="00D87BE4" w:rsidP="00F80B9C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أسأل الله تعالى أن يُوزعَنا</w:t>
      </w:r>
      <w:r w:rsidR="008E0F19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شُكرَ نِعَمِه، وحُسنَ عبادته، </w:t>
      </w:r>
      <w:r w:rsidR="001563B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وأسْتغفرُ اللهَ لي ولكم وللمسلمين أجمعين، وهو أرحم الراحمين.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</w:p>
    <w:p w14:paraId="27BE2FF0" w14:textId="77777777" w:rsidR="009F073C" w:rsidRPr="009F073C" w:rsidRDefault="009F073C">
      <w:pPr>
        <w:bidi w:val="0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br w:type="page"/>
      </w:r>
    </w:p>
    <w:p w14:paraId="20889F14" w14:textId="3B1174E4" w:rsidR="00E27701" w:rsidRPr="009F073C" w:rsidRDefault="00E27701" w:rsidP="00A40E07">
      <w:pPr>
        <w:jc w:val="center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الخطبة الثانية</w:t>
      </w:r>
    </w:p>
    <w:p w14:paraId="0069CBEC" w14:textId="62DF0B0C" w:rsidR="00E93ACE" w:rsidRPr="009F073C" w:rsidRDefault="00A40E07" w:rsidP="00D6306A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الحمد لله وليِّ المؤمنين، أشهد ألا إله إلا الله وحده لا شريك له من العالَمين، وأشهد أنَّ </w:t>
      </w:r>
      <w:r w:rsidR="00E93AC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محمدًا عبده ورسوله الأمين، صلى الله عليه وعلى آله وصحبه أجمعين</w:t>
      </w:r>
      <w:r w:rsidR="0094579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. أما بعد:</w:t>
      </w:r>
    </w:p>
    <w:p w14:paraId="7D29D2DA" w14:textId="324B43B1" w:rsidR="00E967D2" w:rsidRPr="009F073C" w:rsidRDefault="00945795" w:rsidP="00D6306A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م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ي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م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ضِ وقت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ط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و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ي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ل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حتى ت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ح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ق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َّ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ق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ما </w:t>
      </w:r>
      <w:r w:rsidR="00026E7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خوَّف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40E0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منه 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الرجل</w:t>
      </w:r>
      <w:r w:rsidR="00A40E0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الصالح</w:t>
      </w:r>
      <w:r w:rsidR="00A40E0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،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قال الل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تعالى: {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وَأُحِيطَ</w:t>
      </w:r>
      <w:r w:rsidR="005328D7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بِثَمَرِهِ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، 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فتَلِفَت</w:t>
      </w:r>
      <w:r w:rsidR="005328D7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أشجارُه،</w:t>
      </w:r>
      <w:r w:rsidR="005328D7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وزُروعُه،</w:t>
      </w:r>
      <w:r w:rsidR="005328D7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وثِمارُه</w:t>
      </w:r>
      <w:r w:rsidR="005328D7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، 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نظر هذا الرجل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الكافرُ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نظرة الآس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ِ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ف الحزين: ﴿فَأَصْبَحَ يُقَلِّبُ كَفَّيْهِ</w:t>
      </w:r>
      <w:r w:rsidR="00DB36B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DB36B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حَسرةً</w:t>
      </w:r>
      <w:r w:rsidR="00DB36B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DB36B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وندامةً</w:t>
      </w:r>
      <w:r w:rsidR="00DB36B5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DB36B5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عَلَى مَا أَنْفَقَ فِيهَا 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lastRenderedPageBreak/>
        <w:t>وَهِيَ خَاوِيَةٌ عَلَى عُرُوشِهَا﴾ واقف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ٌ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ي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ن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ْ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د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َ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م</w:t>
      </w:r>
      <w:r w:rsidR="00D6306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ُ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على ما كان منه ويقول: ﴿يَا لَيْتَنِي لَمْ أُشْرِكْ بِرَبِّي أَحَدًا﴾</w:t>
      </w:r>
      <w:r w:rsidR="00E967D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.</w:t>
      </w:r>
    </w:p>
    <w:p w14:paraId="7F9E9575" w14:textId="2D506351" w:rsidR="00135830" w:rsidRPr="009F073C" w:rsidRDefault="00E967D2" w:rsidP="00B176B2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لَمَّا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افتخر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الكافرُ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بكثرةِ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مالِه،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وعِزَّةِ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نَفَرِه؛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أخبرَ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الله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تعالى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عنه فقال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{وَلَمْ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تَكُنْ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لَهُ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فِئَةٌ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يَنْصُرُونَهُ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مِنْ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دُونِ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اللَّهِ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="00B176B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{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وَلَمْ</w:t>
      </w:r>
      <w:r w:rsidR="00B176B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تَكُنْ</w:t>
      </w:r>
      <w:r w:rsidR="00B176B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لَهُ</w:t>
      </w:r>
      <w:r w:rsidR="00B176B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فِئَةٌ</w:t>
      </w:r>
      <w:r w:rsidR="00B176B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يَنْصُرُونَهُ</w:t>
      </w:r>
      <w:r w:rsidR="00B176B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مِنْ</w:t>
      </w:r>
      <w:r w:rsidR="00B176B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دُونِ</w:t>
      </w:r>
      <w:r w:rsidR="00B176B2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B176B2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اللَّهِ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}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لم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تكُنْ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جماعةٌ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تنصُرُه،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ولا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كانَ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هو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مُنتَصِرًا</w:t>
      </w:r>
      <w:r w:rsidR="005F7FD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و</w:t>
      </w:r>
      <w:r w:rsidR="005F7FDE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مُمتَنِعًا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بنفسِه</w:t>
      </w:r>
      <w:r w:rsidR="0022075D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207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</w:t>
      </w:r>
      <w:r w:rsidR="0022075D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207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عذابِ</w:t>
      </w:r>
      <w:r w:rsidR="0022075D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22075D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اللهِ</w:t>
      </w:r>
      <w:r w:rsidR="00135830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؛ لأن الله هو القوي القادر.</w:t>
      </w:r>
    </w:p>
    <w:p w14:paraId="01CD3072" w14:textId="78755921" w:rsidR="00181E87" w:rsidRPr="009F073C" w:rsidRDefault="00181E87" w:rsidP="00181E87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لَمَّا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أنتج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هذا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المثَلُ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قَطعًا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أنَّه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أمرَ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لغيرِ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المرجوِّ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لنَصرِ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أوليائه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بعد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ذُلِّهم،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ولإذلالِ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أعدائِه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بعدَ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عِزِّهم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وكِبرِهم،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قال الله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تعالى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: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{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هُنَالِكَ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الْوَلَايَةُ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لِلَّهِ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lastRenderedPageBreak/>
        <w:t>الْحَقِّ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}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ذلك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المقامِ،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وتلك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الحالِ،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النُّصرةُ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لله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المعبودِ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الحَقِّ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وَحدَه،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لا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يملكُها</w:t>
      </w:r>
      <w:r w:rsidR="00784EFB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784EFB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غيرُه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>.</w:t>
      </w:r>
    </w:p>
    <w:p w14:paraId="25D7284E" w14:textId="5CB2222B" w:rsidR="00784EFB" w:rsidRPr="009F073C" w:rsidRDefault="00FC4A99" w:rsidP="00163BEF">
      <w:pPr>
        <w:jc w:val="both"/>
        <w:rPr>
          <w:rFonts w:ascii="ATraditional Arabic" w:hAnsi="ATraditional Arabic" w:cs="ATraditional Arabic"/>
          <w:b/>
          <w:bCs/>
          <w:sz w:val="56"/>
          <w:szCs w:val="56"/>
          <w:rtl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{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هُوَ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خَيْرٌ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ثَوَابًا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وَخَيْرٌ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عُقْبًا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 xml:space="preserve">}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أفضَلُ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جَزاءً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لأهلِ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طاعتِه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الدُّنيا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وفي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الآخرةِ،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وعاقِبةُ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طاعتِه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خيرٌ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عاقبةِ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طاعةِ</w:t>
      </w:r>
      <w:r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غيرِه</w:t>
      </w: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.</w:t>
      </w:r>
    </w:p>
    <w:p w14:paraId="47D73647" w14:textId="5B5A413E" w:rsidR="00B30BD5" w:rsidRPr="009F073C" w:rsidRDefault="00DD0A94" w:rsidP="00E27701">
      <w:pPr>
        <w:jc w:val="both"/>
        <w:rPr>
          <w:rFonts w:ascii="ATraditional Arabic" w:hAnsi="ATraditional Arabic" w:cs="ATraditional Arabic"/>
          <w:b/>
          <w:bCs/>
          <w:sz w:val="56"/>
          <w:szCs w:val="56"/>
        </w:rPr>
      </w:pPr>
      <w:r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هذه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القِصَّةِ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العَظيمةِ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اعتِبارٌ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بحال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الذي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أنعم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اللهُ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عليه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نِعَمًا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دُنيويَّةً،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فألهَتْه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عن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آخِرتِه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وأطغَتْه،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وعصى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اللهَ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فيها؛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أنَّ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مآلَها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الانقِطاعُ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63BE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والاضمِحلالُ،</w:t>
      </w:r>
      <w:r w:rsidR="00163BE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1F102A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وإ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نَّ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ما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فيه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الكفارُ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مِن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النعيم المعجَّل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ليس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أهلًا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لأن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يُفتخرَ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به؛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لأنَّه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إلى</w:t>
      </w:r>
      <w:r w:rsidR="00A715DF" w:rsidRPr="009F073C">
        <w:rPr>
          <w:rFonts w:ascii="ATraditional Arabic" w:hAnsi="ATraditional Arabic" w:cs="ATraditional Arabic"/>
          <w:b/>
          <w:bCs/>
          <w:sz w:val="56"/>
          <w:szCs w:val="56"/>
          <w:rtl/>
        </w:rPr>
        <w:t xml:space="preserve"> </w:t>
      </w:r>
      <w:r w:rsidR="00A715DF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زوالٍ</w:t>
      </w:r>
      <w:r w:rsidR="00E27701" w:rsidRPr="009F073C">
        <w:rPr>
          <w:rFonts w:ascii="ATraditional Arabic" w:hAnsi="ATraditional Arabic" w:cs="ATraditional Arabic" w:hint="cs"/>
          <w:b/>
          <w:bCs/>
          <w:sz w:val="56"/>
          <w:szCs w:val="56"/>
          <w:rtl/>
        </w:rPr>
        <w:t>.</w:t>
      </w:r>
    </w:p>
    <w:sectPr w:rsidR="00B30BD5" w:rsidRPr="009F073C" w:rsidSect="009F073C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30"/>
    <w:rsid w:val="00026E7B"/>
    <w:rsid w:val="00037A0F"/>
    <w:rsid w:val="000B2E72"/>
    <w:rsid w:val="000D7CC9"/>
    <w:rsid w:val="000E7458"/>
    <w:rsid w:val="000F79E7"/>
    <w:rsid w:val="00135830"/>
    <w:rsid w:val="001563B1"/>
    <w:rsid w:val="00161B36"/>
    <w:rsid w:val="0016316B"/>
    <w:rsid w:val="00163BEF"/>
    <w:rsid w:val="00181E87"/>
    <w:rsid w:val="001A1533"/>
    <w:rsid w:val="001A66AB"/>
    <w:rsid w:val="001B7BAE"/>
    <w:rsid w:val="001F102A"/>
    <w:rsid w:val="00211133"/>
    <w:rsid w:val="0022075D"/>
    <w:rsid w:val="0027515E"/>
    <w:rsid w:val="002B2EDA"/>
    <w:rsid w:val="002E4358"/>
    <w:rsid w:val="00340DD3"/>
    <w:rsid w:val="00343CE6"/>
    <w:rsid w:val="003B2DBA"/>
    <w:rsid w:val="003C0AE5"/>
    <w:rsid w:val="003E70D8"/>
    <w:rsid w:val="004378C6"/>
    <w:rsid w:val="00443709"/>
    <w:rsid w:val="0044572F"/>
    <w:rsid w:val="00454B77"/>
    <w:rsid w:val="004C14B8"/>
    <w:rsid w:val="005044EB"/>
    <w:rsid w:val="005328D7"/>
    <w:rsid w:val="00584D3A"/>
    <w:rsid w:val="005E3A93"/>
    <w:rsid w:val="005E7531"/>
    <w:rsid w:val="005F7FDE"/>
    <w:rsid w:val="0063536A"/>
    <w:rsid w:val="00640039"/>
    <w:rsid w:val="006C57E5"/>
    <w:rsid w:val="006D015D"/>
    <w:rsid w:val="006E714E"/>
    <w:rsid w:val="006F7C8A"/>
    <w:rsid w:val="00716C76"/>
    <w:rsid w:val="00737B8D"/>
    <w:rsid w:val="00784EFB"/>
    <w:rsid w:val="00793BD5"/>
    <w:rsid w:val="007A171D"/>
    <w:rsid w:val="007C1064"/>
    <w:rsid w:val="007C616E"/>
    <w:rsid w:val="007C7C53"/>
    <w:rsid w:val="007F1363"/>
    <w:rsid w:val="008A0F84"/>
    <w:rsid w:val="008E0F19"/>
    <w:rsid w:val="008E4B5A"/>
    <w:rsid w:val="008F0DCB"/>
    <w:rsid w:val="008F7012"/>
    <w:rsid w:val="0090064D"/>
    <w:rsid w:val="00945795"/>
    <w:rsid w:val="009C1F38"/>
    <w:rsid w:val="009E7BF8"/>
    <w:rsid w:val="009F073C"/>
    <w:rsid w:val="00A10CD9"/>
    <w:rsid w:val="00A40E07"/>
    <w:rsid w:val="00A715DF"/>
    <w:rsid w:val="00AC7763"/>
    <w:rsid w:val="00B176B2"/>
    <w:rsid w:val="00B30911"/>
    <w:rsid w:val="00B30BD5"/>
    <w:rsid w:val="00B6034F"/>
    <w:rsid w:val="00B60A0E"/>
    <w:rsid w:val="00BF7668"/>
    <w:rsid w:val="00C7021E"/>
    <w:rsid w:val="00CD7CE8"/>
    <w:rsid w:val="00CF4803"/>
    <w:rsid w:val="00D00164"/>
    <w:rsid w:val="00D13022"/>
    <w:rsid w:val="00D6306A"/>
    <w:rsid w:val="00D87BE4"/>
    <w:rsid w:val="00DB36B5"/>
    <w:rsid w:val="00DD0A94"/>
    <w:rsid w:val="00E04D76"/>
    <w:rsid w:val="00E27701"/>
    <w:rsid w:val="00E75D7A"/>
    <w:rsid w:val="00E93ACE"/>
    <w:rsid w:val="00E967D2"/>
    <w:rsid w:val="00EC0683"/>
    <w:rsid w:val="00F4222C"/>
    <w:rsid w:val="00F66B5C"/>
    <w:rsid w:val="00F80B9C"/>
    <w:rsid w:val="00FC4A99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2BD15"/>
  <w15:chartTrackingRefBased/>
  <w15:docId w15:val="{C6FD3411-BD2D-4786-90E5-86204C42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3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3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3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358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3583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358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3583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358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358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3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3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358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58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58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358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5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79</cp:revision>
  <dcterms:created xsi:type="dcterms:W3CDTF">2024-12-18T07:18:00Z</dcterms:created>
  <dcterms:modified xsi:type="dcterms:W3CDTF">2024-12-19T06:16:00Z</dcterms:modified>
</cp:coreProperties>
</file>