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D404958" w14:textId="513A8FE3" w:rsidR="004E3BC6" w:rsidRPr="00EB3B33" w:rsidRDefault="00650CEC" w:rsidP="005B7060">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العشرة</w:t>
      </w:r>
      <w:r w:rsidR="004B3212">
        <w:rPr>
          <w:rFonts w:cs="Traditional Arabic" w:hint="cs"/>
          <w:b/>
          <w:bCs/>
          <w:color w:val="7030A0"/>
          <w:sz w:val="48"/>
          <w:szCs w:val="48"/>
          <w:rtl/>
        </w:rPr>
        <w:t>ُ</w:t>
      </w:r>
      <w:r>
        <w:rPr>
          <w:rFonts w:cs="Traditional Arabic" w:hint="cs"/>
          <w:b/>
          <w:bCs/>
          <w:color w:val="7030A0"/>
          <w:sz w:val="48"/>
          <w:szCs w:val="48"/>
          <w:rtl/>
        </w:rPr>
        <w:t xml:space="preserve"> الزوجية</w:t>
      </w:r>
      <w:r w:rsidR="004B3212">
        <w:rPr>
          <w:rFonts w:cs="Traditional Arabic" w:hint="cs"/>
          <w:b/>
          <w:bCs/>
          <w:color w:val="7030A0"/>
          <w:sz w:val="48"/>
          <w:szCs w:val="48"/>
          <w:rtl/>
        </w:rPr>
        <w:t>ُ</w:t>
      </w:r>
      <w:r>
        <w:rPr>
          <w:rFonts w:cs="Traditional Arabic" w:hint="cs"/>
          <w:b/>
          <w:bCs/>
          <w:color w:val="7030A0"/>
          <w:sz w:val="48"/>
          <w:szCs w:val="48"/>
          <w:rtl/>
        </w:rPr>
        <w:t>-23-3-1446هـ-</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sidR="001E376F">
        <w:rPr>
          <w:rFonts w:cs="Traditional Arabic" w:hint="cs"/>
          <w:b/>
          <w:bCs/>
          <w:color w:val="7030A0"/>
          <w:sz w:val="48"/>
          <w:szCs w:val="48"/>
          <w:rtl/>
        </w:rPr>
        <w:t xml:space="preserve"> </w:t>
      </w:r>
      <w:r>
        <w:rPr>
          <w:rFonts w:cs="Traditional Arabic" w:hint="cs"/>
          <w:b/>
          <w:bCs/>
          <w:color w:val="7030A0"/>
          <w:sz w:val="48"/>
          <w:szCs w:val="48"/>
          <w:rtl/>
        </w:rPr>
        <w:t>محمد المهوس</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 xml:space="preserve">صلى اللهُ وَسَلَّمَ وبَارَكَ عليهِ وعلى </w:t>
      </w:r>
      <w:proofErr w:type="spellStart"/>
      <w:r w:rsidR="00693DA5">
        <w:rPr>
          <w:rFonts w:cs="Traditional Arabic" w:hint="cs"/>
          <w:b/>
          <w:bCs/>
          <w:sz w:val="80"/>
          <w:szCs w:val="80"/>
          <w:rtl/>
        </w:rPr>
        <w:t>آلِهِ</w:t>
      </w:r>
      <w:proofErr w:type="spellEnd"/>
      <w:r w:rsidR="00693DA5">
        <w:rPr>
          <w:rFonts w:cs="Traditional Arabic" w:hint="cs"/>
          <w:b/>
          <w:bCs/>
          <w:sz w:val="80"/>
          <w:szCs w:val="80"/>
          <w:rtl/>
        </w:rPr>
        <w:t xml:space="preserve">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3A51E648" w14:textId="4502CA3E" w:rsidR="00650CEC" w:rsidRPr="00650CEC" w:rsidRDefault="00650CEC" w:rsidP="00650CEC">
      <w:pPr>
        <w:widowControl w:val="0"/>
        <w:suppressAutoHyphens w:val="0"/>
        <w:spacing w:line="240" w:lineRule="auto"/>
        <w:ind w:firstLine="720"/>
        <w:contextualSpacing/>
        <w:jc w:val="both"/>
        <w:rPr>
          <w:rFonts w:cs="Traditional Arabic"/>
          <w:b/>
          <w:bCs/>
          <w:sz w:val="80"/>
          <w:szCs w:val="80"/>
          <w:rtl/>
        </w:rPr>
      </w:pPr>
      <w:r w:rsidRPr="00650CEC">
        <w:rPr>
          <w:rFonts w:cs="Traditional Arabic"/>
          <w:b/>
          <w:bCs/>
          <w:sz w:val="80"/>
          <w:szCs w:val="80"/>
          <w:rtl/>
        </w:rPr>
        <w:t xml:space="preserve">مِنَ الْعِبَادَاتِ الْجَلِيلَةِ الَّتِي يُحِبُّهَا اللَّهُ وَرَسُولُهُ: حُسْنُ الْعِشْرَةِ الزَّوْجِيَّةِ؛ فَهِيَ مِنْ أَهَمِّ أُسُسِ بِنَاءِ الْحَيَاةِ الزَّوْجِيَّةِ السَّعِيدَةِ الْمُسْتَقِرَّةِ. </w:t>
      </w:r>
    </w:p>
    <w:p w14:paraId="72FC36A3" w14:textId="77777777" w:rsidR="00650CEC" w:rsidRPr="00650CEC" w:rsidRDefault="00650CEC" w:rsidP="00650CEC">
      <w:pPr>
        <w:widowControl w:val="0"/>
        <w:suppressAutoHyphens w:val="0"/>
        <w:spacing w:line="240" w:lineRule="auto"/>
        <w:ind w:firstLine="720"/>
        <w:contextualSpacing/>
        <w:jc w:val="both"/>
        <w:rPr>
          <w:rFonts w:cs="Traditional Arabic"/>
          <w:b/>
          <w:bCs/>
          <w:sz w:val="80"/>
          <w:szCs w:val="80"/>
          <w:rtl/>
        </w:rPr>
      </w:pPr>
      <w:r w:rsidRPr="00650CEC">
        <w:rPr>
          <w:rFonts w:cs="Traditional Arabic"/>
          <w:b/>
          <w:bCs/>
          <w:sz w:val="80"/>
          <w:szCs w:val="80"/>
          <w:rtl/>
        </w:rPr>
        <w:t xml:space="preserve">فَالرَّابِطَةُ الزَّوْجِيَّةُ لَيْسَتْ مُجَرَّدَ عَقْدٍ فَقَط، بَلْ هِيَ </w:t>
      </w:r>
      <w:r w:rsidRPr="00650CEC">
        <w:rPr>
          <w:rFonts w:cs="Traditional Arabic"/>
          <w:b/>
          <w:bCs/>
          <w:sz w:val="80"/>
          <w:szCs w:val="80"/>
          <w:rtl/>
        </w:rPr>
        <w:lastRenderedPageBreak/>
        <w:t>شَرَاكَةُ حَيَاةٍ قَائِمَةٌ عَلَى الْحُبِّ وَالرَّحْمَةِ وَالِاحْتِرَامِ، وَالتَّعَاوُنِ وَالتَّضْحِيَةِ وَالْوِئَامِ.</w:t>
      </w:r>
    </w:p>
    <w:p w14:paraId="4C0FB64F" w14:textId="25943FE9" w:rsidR="00650CEC" w:rsidRPr="00650CEC" w:rsidRDefault="00650CEC" w:rsidP="003F61D4">
      <w:pPr>
        <w:widowControl w:val="0"/>
        <w:suppressAutoHyphens w:val="0"/>
        <w:spacing w:line="240" w:lineRule="auto"/>
        <w:ind w:firstLine="720"/>
        <w:contextualSpacing/>
        <w:jc w:val="both"/>
        <w:rPr>
          <w:rFonts w:cs="Traditional Arabic"/>
          <w:b/>
          <w:bCs/>
          <w:sz w:val="80"/>
          <w:szCs w:val="80"/>
          <w:rtl/>
        </w:rPr>
      </w:pPr>
      <w:r w:rsidRPr="00650CEC">
        <w:rPr>
          <w:rFonts w:cs="Traditional Arabic"/>
          <w:b/>
          <w:bCs/>
          <w:sz w:val="80"/>
          <w:szCs w:val="80"/>
          <w:rtl/>
        </w:rPr>
        <w:t>قَالَ اللَّهُ</w:t>
      </w:r>
      <w:r w:rsidR="003F61D4">
        <w:rPr>
          <w:rFonts w:cs="Traditional Arabic" w:hint="cs"/>
          <w:b/>
          <w:bCs/>
          <w:sz w:val="80"/>
          <w:szCs w:val="80"/>
          <w:rtl/>
        </w:rPr>
        <w:t>-</w:t>
      </w:r>
      <w:r w:rsidRPr="00650CEC">
        <w:rPr>
          <w:rFonts w:cs="Traditional Arabic"/>
          <w:b/>
          <w:bCs/>
          <w:sz w:val="80"/>
          <w:szCs w:val="80"/>
          <w:rtl/>
        </w:rPr>
        <w:t>تَعَالَى</w:t>
      </w:r>
      <w:r w:rsidR="003F61D4">
        <w:rPr>
          <w:rFonts w:cs="Traditional Arabic" w:hint="cs"/>
          <w:b/>
          <w:bCs/>
          <w:sz w:val="80"/>
          <w:szCs w:val="80"/>
          <w:rtl/>
        </w:rPr>
        <w:t>-</w:t>
      </w:r>
      <w:r w:rsidRPr="00650CEC">
        <w:rPr>
          <w:rFonts w:cs="Traditional Arabic"/>
          <w:b/>
          <w:bCs/>
          <w:sz w:val="80"/>
          <w:szCs w:val="80"/>
          <w:rtl/>
        </w:rPr>
        <w:t xml:space="preserve">: </w:t>
      </w:r>
      <w:r w:rsidR="003F61D4" w:rsidRPr="000D1213">
        <w:rPr>
          <w:rFonts w:cs="Traditional Arabic" w:hint="cs"/>
          <w:b/>
          <w:bCs/>
          <w:color w:val="0070C0"/>
          <w:sz w:val="80"/>
          <w:szCs w:val="80"/>
          <w:rtl/>
        </w:rPr>
        <w:t>(</w:t>
      </w:r>
      <w:r w:rsidRPr="00650CEC">
        <w:rPr>
          <w:rFonts w:cs="Traditional Arabic" w:hint="cs"/>
          <w:b/>
          <w:bCs/>
          <w:color w:val="0070C0"/>
          <w:sz w:val="80"/>
          <w:szCs w:val="80"/>
          <w:rtl/>
        </w:rPr>
        <w:t>وَمِنْ</w:t>
      </w:r>
      <w:r w:rsidRPr="00650CEC">
        <w:rPr>
          <w:rFonts w:cs="Traditional Arabic"/>
          <w:b/>
          <w:bCs/>
          <w:color w:val="0070C0"/>
          <w:sz w:val="80"/>
          <w:szCs w:val="80"/>
          <w:rtl/>
        </w:rPr>
        <w:t xml:space="preserve"> </w:t>
      </w:r>
      <w:r w:rsidRPr="00650CEC">
        <w:rPr>
          <w:rFonts w:cs="Traditional Arabic" w:hint="cs"/>
          <w:b/>
          <w:bCs/>
          <w:color w:val="0070C0"/>
          <w:sz w:val="80"/>
          <w:szCs w:val="80"/>
          <w:rtl/>
        </w:rPr>
        <w:t>آيَاتِهِ</w:t>
      </w:r>
      <w:r w:rsidRPr="00650CEC">
        <w:rPr>
          <w:rFonts w:cs="Traditional Arabic"/>
          <w:b/>
          <w:bCs/>
          <w:color w:val="0070C0"/>
          <w:sz w:val="80"/>
          <w:szCs w:val="80"/>
          <w:rtl/>
        </w:rPr>
        <w:t xml:space="preserve"> </w:t>
      </w:r>
      <w:r w:rsidRPr="00650CEC">
        <w:rPr>
          <w:rFonts w:cs="Traditional Arabic" w:hint="cs"/>
          <w:b/>
          <w:bCs/>
          <w:color w:val="0070C0"/>
          <w:sz w:val="80"/>
          <w:szCs w:val="80"/>
          <w:rtl/>
        </w:rPr>
        <w:t>أَنْ</w:t>
      </w:r>
      <w:r w:rsidRPr="00650CEC">
        <w:rPr>
          <w:rFonts w:cs="Traditional Arabic"/>
          <w:b/>
          <w:bCs/>
          <w:color w:val="0070C0"/>
          <w:sz w:val="80"/>
          <w:szCs w:val="80"/>
          <w:rtl/>
        </w:rPr>
        <w:t xml:space="preserve"> </w:t>
      </w:r>
      <w:r w:rsidRPr="00650CEC">
        <w:rPr>
          <w:rFonts w:cs="Traditional Arabic" w:hint="cs"/>
          <w:b/>
          <w:bCs/>
          <w:color w:val="0070C0"/>
          <w:sz w:val="80"/>
          <w:szCs w:val="80"/>
          <w:rtl/>
        </w:rPr>
        <w:t>خَلَقَ</w:t>
      </w:r>
      <w:r w:rsidRPr="00650CEC">
        <w:rPr>
          <w:rFonts w:cs="Traditional Arabic"/>
          <w:b/>
          <w:bCs/>
          <w:color w:val="0070C0"/>
          <w:sz w:val="80"/>
          <w:szCs w:val="80"/>
          <w:rtl/>
        </w:rPr>
        <w:t xml:space="preserve"> </w:t>
      </w:r>
      <w:r w:rsidRPr="00650CEC">
        <w:rPr>
          <w:rFonts w:cs="Traditional Arabic" w:hint="cs"/>
          <w:b/>
          <w:bCs/>
          <w:color w:val="0070C0"/>
          <w:sz w:val="80"/>
          <w:szCs w:val="80"/>
          <w:rtl/>
        </w:rPr>
        <w:t>لَك</w:t>
      </w:r>
      <w:r w:rsidRPr="00650CEC">
        <w:rPr>
          <w:rFonts w:cs="Traditional Arabic"/>
          <w:b/>
          <w:bCs/>
          <w:color w:val="0070C0"/>
          <w:sz w:val="80"/>
          <w:szCs w:val="80"/>
          <w:rtl/>
        </w:rPr>
        <w:t>ُم مِّنْ أَنفُسِكُمْ أَزْوَاجًا لِّتَسْكُنُوا إِلَيْهَا وَجَعَلَ بَيْنَكُم مَّوَدَّةً وَرَحْمَةً إِنَّ فِي ذَلِكَ لَآيَاتٍ لِّقَوْمٍ يَتَفَكَّرُونَ</w:t>
      </w:r>
      <w:r w:rsidR="003F61D4" w:rsidRPr="000D1213">
        <w:rPr>
          <w:rFonts w:cs="Traditional Arabic" w:hint="cs"/>
          <w:b/>
          <w:bCs/>
          <w:color w:val="0070C0"/>
          <w:sz w:val="80"/>
          <w:szCs w:val="80"/>
          <w:rtl/>
        </w:rPr>
        <w:t>)</w:t>
      </w:r>
      <w:r w:rsidR="003F61D4">
        <w:rPr>
          <w:rFonts w:cs="Traditional Arabic" w:hint="cs"/>
          <w:b/>
          <w:bCs/>
          <w:sz w:val="80"/>
          <w:szCs w:val="80"/>
          <w:rtl/>
        </w:rPr>
        <w:t xml:space="preserve">، </w:t>
      </w:r>
      <w:r w:rsidRPr="00650CEC">
        <w:rPr>
          <w:rFonts w:cs="Traditional Arabic" w:hint="cs"/>
          <w:b/>
          <w:bCs/>
          <w:sz w:val="80"/>
          <w:szCs w:val="80"/>
          <w:rtl/>
        </w:rPr>
        <w:t>وَقَالَ</w:t>
      </w:r>
      <w:r w:rsidRPr="00650CEC">
        <w:rPr>
          <w:rFonts w:cs="Traditional Arabic"/>
          <w:b/>
          <w:bCs/>
          <w:sz w:val="80"/>
          <w:szCs w:val="80"/>
          <w:rtl/>
        </w:rPr>
        <w:t xml:space="preserve">: </w:t>
      </w:r>
      <w:r w:rsidR="003F61D4" w:rsidRPr="000D1213">
        <w:rPr>
          <w:rFonts w:cs="Traditional Arabic" w:hint="cs"/>
          <w:b/>
          <w:bCs/>
          <w:color w:val="0070C0"/>
          <w:sz w:val="80"/>
          <w:szCs w:val="80"/>
          <w:rtl/>
        </w:rPr>
        <w:t>(</w:t>
      </w:r>
      <w:r w:rsidRPr="00650CEC">
        <w:rPr>
          <w:rFonts w:cs="Traditional Arabic" w:hint="cs"/>
          <w:b/>
          <w:bCs/>
          <w:color w:val="0070C0"/>
          <w:sz w:val="80"/>
          <w:szCs w:val="80"/>
          <w:rtl/>
        </w:rPr>
        <w:t>وَعَاشِرُوهُنَّ</w:t>
      </w:r>
      <w:r w:rsidRPr="00650CEC">
        <w:rPr>
          <w:rFonts w:cs="Traditional Arabic"/>
          <w:b/>
          <w:bCs/>
          <w:color w:val="0070C0"/>
          <w:sz w:val="80"/>
          <w:szCs w:val="80"/>
          <w:rtl/>
        </w:rPr>
        <w:t xml:space="preserve"> </w:t>
      </w:r>
      <w:r w:rsidRPr="00650CEC">
        <w:rPr>
          <w:rFonts w:cs="Traditional Arabic" w:hint="cs"/>
          <w:b/>
          <w:bCs/>
          <w:color w:val="0070C0"/>
          <w:sz w:val="80"/>
          <w:szCs w:val="80"/>
          <w:rtl/>
        </w:rPr>
        <w:t>بِالْمَعْرُوفِ</w:t>
      </w:r>
      <w:r w:rsidR="003F61D4" w:rsidRPr="000D1213">
        <w:rPr>
          <w:rFonts w:cs="Traditional Arabic" w:hint="cs"/>
          <w:b/>
          <w:bCs/>
          <w:color w:val="0070C0"/>
          <w:sz w:val="80"/>
          <w:szCs w:val="80"/>
          <w:rtl/>
        </w:rPr>
        <w:t>)</w:t>
      </w:r>
      <w:r w:rsidR="003F61D4">
        <w:rPr>
          <w:rFonts w:cs="Traditional Arabic" w:hint="cs"/>
          <w:b/>
          <w:bCs/>
          <w:sz w:val="80"/>
          <w:szCs w:val="80"/>
          <w:rtl/>
        </w:rPr>
        <w:t>.</w:t>
      </w:r>
    </w:p>
    <w:p w14:paraId="3AAAE1C3" w14:textId="3DB53BE1" w:rsidR="00650CEC" w:rsidRPr="00650CEC" w:rsidRDefault="00650CEC" w:rsidP="000D1213">
      <w:pPr>
        <w:widowControl w:val="0"/>
        <w:suppressAutoHyphens w:val="0"/>
        <w:spacing w:line="240" w:lineRule="auto"/>
        <w:ind w:firstLine="720"/>
        <w:contextualSpacing/>
        <w:jc w:val="both"/>
        <w:rPr>
          <w:rFonts w:cs="Traditional Arabic"/>
          <w:b/>
          <w:bCs/>
          <w:color w:val="00B050"/>
          <w:sz w:val="80"/>
          <w:szCs w:val="80"/>
          <w:rtl/>
        </w:rPr>
      </w:pPr>
      <w:r w:rsidRPr="00650CEC">
        <w:rPr>
          <w:rFonts w:cs="Traditional Arabic"/>
          <w:b/>
          <w:bCs/>
          <w:sz w:val="80"/>
          <w:szCs w:val="80"/>
          <w:rtl/>
        </w:rPr>
        <w:t xml:space="preserve">وَقَالَ رَسُولُ اللَّهِ-صَلَّى اللَّهُ عَلَيْهِ وَسَلَّمَ-: </w:t>
      </w:r>
      <w:r w:rsidR="003F61D4" w:rsidRPr="000D1213">
        <w:rPr>
          <w:rFonts w:cs="Traditional Arabic" w:hint="cs"/>
          <w:b/>
          <w:bCs/>
          <w:color w:val="00B050"/>
          <w:sz w:val="80"/>
          <w:szCs w:val="80"/>
          <w:rtl/>
        </w:rPr>
        <w:t>"</w:t>
      </w:r>
      <w:r w:rsidRPr="00650CEC">
        <w:rPr>
          <w:rFonts w:cs="Traditional Arabic"/>
          <w:b/>
          <w:bCs/>
          <w:color w:val="00B050"/>
          <w:sz w:val="80"/>
          <w:szCs w:val="80"/>
          <w:rtl/>
        </w:rPr>
        <w:t xml:space="preserve">خَيْرُكُمْ </w:t>
      </w:r>
      <w:proofErr w:type="spellStart"/>
      <w:r w:rsidRPr="00650CEC">
        <w:rPr>
          <w:rFonts w:cs="Traditional Arabic"/>
          <w:b/>
          <w:bCs/>
          <w:color w:val="00B050"/>
          <w:sz w:val="80"/>
          <w:szCs w:val="80"/>
          <w:rtl/>
        </w:rPr>
        <w:t>خَيْرُكُمْ</w:t>
      </w:r>
      <w:proofErr w:type="spellEnd"/>
      <w:r w:rsidRPr="00650CEC">
        <w:rPr>
          <w:rFonts w:cs="Traditional Arabic"/>
          <w:b/>
          <w:bCs/>
          <w:color w:val="00B050"/>
          <w:sz w:val="80"/>
          <w:szCs w:val="80"/>
          <w:rtl/>
        </w:rPr>
        <w:t xml:space="preserve"> لِأَهْلِهِ</w:t>
      </w:r>
      <w:r w:rsidR="003F61D4" w:rsidRPr="000D1213">
        <w:rPr>
          <w:rFonts w:cs="Traditional Arabic" w:hint="cs"/>
          <w:b/>
          <w:bCs/>
          <w:color w:val="00B050"/>
          <w:sz w:val="80"/>
          <w:szCs w:val="80"/>
          <w:rtl/>
        </w:rPr>
        <w:t>"</w:t>
      </w:r>
      <w:r w:rsidR="000D1213">
        <w:rPr>
          <w:rFonts w:cs="Traditional Arabic" w:hint="cs"/>
          <w:b/>
          <w:bCs/>
          <w:color w:val="00B050"/>
          <w:sz w:val="80"/>
          <w:szCs w:val="80"/>
          <w:rtl/>
        </w:rPr>
        <w:t xml:space="preserve">، </w:t>
      </w:r>
      <w:r w:rsidRPr="00650CEC">
        <w:rPr>
          <w:rFonts w:cs="Traditional Arabic"/>
          <w:b/>
          <w:bCs/>
          <w:sz w:val="80"/>
          <w:szCs w:val="80"/>
          <w:rtl/>
        </w:rPr>
        <w:t xml:space="preserve">وَقَالَ رَسُولُ اللَّهِ-صَلَّى اللَّهُ عَلَيْهِ وَسَلَّمَ-: </w:t>
      </w:r>
      <w:r w:rsidR="000D1213" w:rsidRPr="000D1213">
        <w:rPr>
          <w:rFonts w:cs="Traditional Arabic" w:hint="cs"/>
          <w:b/>
          <w:bCs/>
          <w:color w:val="00B050"/>
          <w:sz w:val="80"/>
          <w:szCs w:val="80"/>
          <w:rtl/>
        </w:rPr>
        <w:t>"</w:t>
      </w:r>
      <w:r w:rsidRPr="00650CEC">
        <w:rPr>
          <w:rFonts w:cs="Traditional Arabic"/>
          <w:b/>
          <w:bCs/>
          <w:color w:val="00B050"/>
          <w:sz w:val="80"/>
          <w:szCs w:val="80"/>
          <w:rtl/>
        </w:rPr>
        <w:t>اسْتَوْصُوا بِالنِّسَاءِ خَيْرًا</w:t>
      </w:r>
      <w:r w:rsidR="000D1213" w:rsidRPr="000D1213">
        <w:rPr>
          <w:rFonts w:cs="Traditional Arabic" w:hint="cs"/>
          <w:b/>
          <w:bCs/>
          <w:color w:val="00B050"/>
          <w:sz w:val="80"/>
          <w:szCs w:val="80"/>
          <w:rtl/>
        </w:rPr>
        <w:t>"</w:t>
      </w:r>
      <w:r w:rsidR="000D1213">
        <w:rPr>
          <w:rFonts w:cs="Traditional Arabic" w:hint="cs"/>
          <w:b/>
          <w:bCs/>
          <w:sz w:val="80"/>
          <w:szCs w:val="80"/>
          <w:rtl/>
        </w:rPr>
        <w:t>.</w:t>
      </w:r>
    </w:p>
    <w:p w14:paraId="48A3B647" w14:textId="0E3C359B" w:rsidR="00650CEC" w:rsidRPr="00650CEC" w:rsidRDefault="00650CEC" w:rsidP="001526CD">
      <w:pPr>
        <w:widowControl w:val="0"/>
        <w:suppressAutoHyphens w:val="0"/>
        <w:spacing w:line="240" w:lineRule="auto"/>
        <w:ind w:firstLine="720"/>
        <w:contextualSpacing/>
        <w:jc w:val="both"/>
        <w:rPr>
          <w:rFonts w:cs="Traditional Arabic"/>
          <w:b/>
          <w:bCs/>
          <w:sz w:val="80"/>
          <w:szCs w:val="80"/>
          <w:rtl/>
        </w:rPr>
      </w:pPr>
      <w:r w:rsidRPr="00650CEC">
        <w:rPr>
          <w:rFonts w:cs="Traditional Arabic"/>
          <w:b/>
          <w:bCs/>
          <w:sz w:val="80"/>
          <w:szCs w:val="80"/>
          <w:rtl/>
        </w:rPr>
        <w:t>مِنْ حُسْنِ الْعِشْرَةِ: أَدَاءُ الْحُقُوقِ الزَّوْجِيَّةِ الْوَاجِبَةِ عَلَ</w:t>
      </w:r>
      <w:r w:rsidRPr="00650CEC">
        <w:rPr>
          <w:rFonts w:cs="Traditional Arabic" w:hint="cs"/>
          <w:b/>
          <w:bCs/>
          <w:sz w:val="80"/>
          <w:szCs w:val="80"/>
          <w:rtl/>
        </w:rPr>
        <w:t>ى الزَّوْجَيْنِ</w:t>
      </w:r>
      <w:r w:rsidR="001526CD">
        <w:rPr>
          <w:rFonts w:cs="Traditional Arabic" w:hint="cs"/>
          <w:b/>
          <w:bCs/>
          <w:sz w:val="80"/>
          <w:szCs w:val="80"/>
          <w:rtl/>
        </w:rPr>
        <w:t xml:space="preserve">، </w:t>
      </w:r>
      <w:r w:rsidRPr="00650CEC">
        <w:rPr>
          <w:rFonts w:cs="Traditional Arabic"/>
          <w:b/>
          <w:bCs/>
          <w:sz w:val="80"/>
          <w:szCs w:val="80"/>
          <w:rtl/>
        </w:rPr>
        <w:t xml:space="preserve">وَمِنْهَا: الْمُعَاشَرَةُ بِالْمَعْرُوفِ الَّتِي تَضْمَنْ بِإِذْنِ اللَّهِ اسْتِقْرَارَ الْحَيَاةِ الزَّوْجِيَّةِ، وَكَذَلِكَ حَقُّ </w:t>
      </w:r>
      <w:r w:rsidRPr="00650CEC">
        <w:rPr>
          <w:rFonts w:cs="Traditional Arabic"/>
          <w:b/>
          <w:bCs/>
          <w:sz w:val="80"/>
          <w:szCs w:val="80"/>
          <w:rtl/>
        </w:rPr>
        <w:lastRenderedPageBreak/>
        <w:t xml:space="preserve">النَّفَقَةِ </w:t>
      </w:r>
      <w:r w:rsidRPr="00650CEC">
        <w:rPr>
          <w:rFonts w:cs="Traditional Arabic" w:hint="cs"/>
          <w:b/>
          <w:bCs/>
          <w:sz w:val="80"/>
          <w:szCs w:val="80"/>
          <w:rtl/>
        </w:rPr>
        <w:t>بِالْمَعْرُوفِ</w:t>
      </w:r>
      <w:r w:rsidRPr="00650CEC">
        <w:rPr>
          <w:rFonts w:cs="Traditional Arabic"/>
          <w:b/>
          <w:bCs/>
          <w:sz w:val="80"/>
          <w:szCs w:val="80"/>
          <w:rtl/>
        </w:rPr>
        <w:t>؛ قَالَ اللَّهُ</w:t>
      </w:r>
      <w:r w:rsidR="001526CD">
        <w:rPr>
          <w:rFonts w:cs="Traditional Arabic" w:hint="cs"/>
          <w:b/>
          <w:bCs/>
          <w:sz w:val="80"/>
          <w:szCs w:val="80"/>
          <w:rtl/>
        </w:rPr>
        <w:t>-</w:t>
      </w:r>
      <w:r w:rsidRPr="00650CEC">
        <w:rPr>
          <w:rFonts w:cs="Traditional Arabic"/>
          <w:b/>
          <w:bCs/>
          <w:sz w:val="80"/>
          <w:szCs w:val="80"/>
          <w:rtl/>
        </w:rPr>
        <w:t>تَعَالَى</w:t>
      </w:r>
      <w:r w:rsidR="001526CD">
        <w:rPr>
          <w:rFonts w:cs="Traditional Arabic" w:hint="cs"/>
          <w:b/>
          <w:bCs/>
          <w:sz w:val="80"/>
          <w:szCs w:val="80"/>
          <w:rtl/>
        </w:rPr>
        <w:t>-</w:t>
      </w:r>
      <w:r w:rsidRPr="00650CEC">
        <w:rPr>
          <w:rFonts w:cs="Traditional Arabic"/>
          <w:b/>
          <w:bCs/>
          <w:sz w:val="80"/>
          <w:szCs w:val="80"/>
          <w:rtl/>
        </w:rPr>
        <w:t xml:space="preserve">: </w:t>
      </w:r>
      <w:r w:rsidR="001526CD" w:rsidRPr="00C41DAB">
        <w:rPr>
          <w:rFonts w:cs="Traditional Arabic" w:hint="cs"/>
          <w:b/>
          <w:bCs/>
          <w:color w:val="0070C0"/>
          <w:sz w:val="80"/>
          <w:szCs w:val="80"/>
          <w:rtl/>
        </w:rPr>
        <w:t>(</w:t>
      </w:r>
      <w:r w:rsidRPr="00650CEC">
        <w:rPr>
          <w:rFonts w:cs="Traditional Arabic" w:hint="cs"/>
          <w:b/>
          <w:bCs/>
          <w:color w:val="0070C0"/>
          <w:sz w:val="80"/>
          <w:szCs w:val="80"/>
          <w:rtl/>
        </w:rPr>
        <w:t>لِيُنْفِقْ</w:t>
      </w:r>
      <w:r w:rsidRPr="00650CEC">
        <w:rPr>
          <w:rFonts w:cs="Traditional Arabic"/>
          <w:b/>
          <w:bCs/>
          <w:color w:val="0070C0"/>
          <w:sz w:val="80"/>
          <w:szCs w:val="80"/>
          <w:rtl/>
        </w:rPr>
        <w:t xml:space="preserve"> </w:t>
      </w:r>
      <w:r w:rsidRPr="00650CEC">
        <w:rPr>
          <w:rFonts w:cs="Traditional Arabic" w:hint="cs"/>
          <w:b/>
          <w:bCs/>
          <w:color w:val="0070C0"/>
          <w:sz w:val="80"/>
          <w:szCs w:val="80"/>
          <w:rtl/>
        </w:rPr>
        <w:t>ذُو</w:t>
      </w:r>
      <w:r w:rsidRPr="00650CEC">
        <w:rPr>
          <w:rFonts w:cs="Traditional Arabic"/>
          <w:b/>
          <w:bCs/>
          <w:color w:val="0070C0"/>
          <w:sz w:val="80"/>
          <w:szCs w:val="80"/>
          <w:rtl/>
        </w:rPr>
        <w:t xml:space="preserve"> </w:t>
      </w:r>
      <w:r w:rsidRPr="00650CEC">
        <w:rPr>
          <w:rFonts w:cs="Traditional Arabic" w:hint="cs"/>
          <w:b/>
          <w:bCs/>
          <w:color w:val="0070C0"/>
          <w:sz w:val="80"/>
          <w:szCs w:val="80"/>
          <w:rtl/>
        </w:rPr>
        <w:t>سَعَةٍ</w:t>
      </w:r>
      <w:r w:rsidRPr="00650CEC">
        <w:rPr>
          <w:rFonts w:cs="Traditional Arabic"/>
          <w:b/>
          <w:bCs/>
          <w:color w:val="0070C0"/>
          <w:sz w:val="80"/>
          <w:szCs w:val="80"/>
          <w:rtl/>
        </w:rPr>
        <w:t xml:space="preserve"> </w:t>
      </w:r>
      <w:r w:rsidRPr="00650CEC">
        <w:rPr>
          <w:rFonts w:cs="Traditional Arabic" w:hint="cs"/>
          <w:b/>
          <w:bCs/>
          <w:color w:val="0070C0"/>
          <w:sz w:val="80"/>
          <w:szCs w:val="80"/>
          <w:rtl/>
        </w:rPr>
        <w:t>مِّن</w:t>
      </w:r>
      <w:r w:rsidRPr="00650CEC">
        <w:rPr>
          <w:rFonts w:cs="Traditional Arabic"/>
          <w:b/>
          <w:bCs/>
          <w:color w:val="0070C0"/>
          <w:sz w:val="80"/>
          <w:szCs w:val="80"/>
          <w:rtl/>
        </w:rPr>
        <w:t xml:space="preserve"> </w:t>
      </w:r>
      <w:r w:rsidRPr="00650CEC">
        <w:rPr>
          <w:rFonts w:cs="Traditional Arabic" w:hint="cs"/>
          <w:b/>
          <w:bCs/>
          <w:color w:val="0070C0"/>
          <w:sz w:val="80"/>
          <w:szCs w:val="80"/>
          <w:rtl/>
        </w:rPr>
        <w:t>سَعَتِهِ</w:t>
      </w:r>
      <w:r w:rsidRPr="00650CEC">
        <w:rPr>
          <w:rFonts w:cs="Traditional Arabic"/>
          <w:b/>
          <w:bCs/>
          <w:color w:val="0070C0"/>
          <w:sz w:val="80"/>
          <w:szCs w:val="80"/>
          <w:rtl/>
        </w:rPr>
        <w:t xml:space="preserve"> </w:t>
      </w:r>
      <w:r w:rsidRPr="00650CEC">
        <w:rPr>
          <w:rFonts w:cs="Traditional Arabic" w:hint="cs"/>
          <w:b/>
          <w:bCs/>
          <w:color w:val="0070C0"/>
          <w:sz w:val="80"/>
          <w:szCs w:val="80"/>
          <w:rtl/>
        </w:rPr>
        <w:t>وَمَن</w:t>
      </w:r>
      <w:r w:rsidRPr="00650CEC">
        <w:rPr>
          <w:rFonts w:cs="Traditional Arabic"/>
          <w:b/>
          <w:bCs/>
          <w:color w:val="0070C0"/>
          <w:sz w:val="80"/>
          <w:szCs w:val="80"/>
          <w:rtl/>
        </w:rPr>
        <w:t xml:space="preserve"> </w:t>
      </w:r>
      <w:r w:rsidRPr="00650CEC">
        <w:rPr>
          <w:rFonts w:cs="Traditional Arabic" w:hint="cs"/>
          <w:b/>
          <w:bCs/>
          <w:color w:val="0070C0"/>
          <w:sz w:val="80"/>
          <w:szCs w:val="80"/>
          <w:rtl/>
        </w:rPr>
        <w:t>قُدِرَ</w:t>
      </w:r>
      <w:r w:rsidRPr="00650CEC">
        <w:rPr>
          <w:rFonts w:cs="Traditional Arabic"/>
          <w:b/>
          <w:bCs/>
          <w:color w:val="0070C0"/>
          <w:sz w:val="80"/>
          <w:szCs w:val="80"/>
          <w:rtl/>
        </w:rPr>
        <w:t xml:space="preserve"> </w:t>
      </w:r>
      <w:r w:rsidRPr="00650CEC">
        <w:rPr>
          <w:rFonts w:cs="Traditional Arabic" w:hint="cs"/>
          <w:b/>
          <w:bCs/>
          <w:color w:val="0070C0"/>
          <w:sz w:val="80"/>
          <w:szCs w:val="80"/>
          <w:rtl/>
        </w:rPr>
        <w:t>عَلَيْهِ</w:t>
      </w:r>
      <w:r w:rsidRPr="00650CEC">
        <w:rPr>
          <w:rFonts w:cs="Traditional Arabic"/>
          <w:b/>
          <w:bCs/>
          <w:color w:val="0070C0"/>
          <w:sz w:val="80"/>
          <w:szCs w:val="80"/>
          <w:rtl/>
        </w:rPr>
        <w:t xml:space="preserve"> </w:t>
      </w:r>
      <w:r w:rsidRPr="00650CEC">
        <w:rPr>
          <w:rFonts w:cs="Traditional Arabic" w:hint="cs"/>
          <w:b/>
          <w:bCs/>
          <w:color w:val="0070C0"/>
          <w:sz w:val="80"/>
          <w:szCs w:val="80"/>
          <w:rtl/>
        </w:rPr>
        <w:t>رِزْقُهُ</w:t>
      </w:r>
      <w:r w:rsidRPr="00650CEC">
        <w:rPr>
          <w:rFonts w:cs="Traditional Arabic"/>
          <w:b/>
          <w:bCs/>
          <w:color w:val="0070C0"/>
          <w:sz w:val="80"/>
          <w:szCs w:val="80"/>
          <w:rtl/>
        </w:rPr>
        <w:t xml:space="preserve"> </w:t>
      </w:r>
      <w:r w:rsidRPr="00650CEC">
        <w:rPr>
          <w:rFonts w:cs="Traditional Arabic" w:hint="cs"/>
          <w:b/>
          <w:bCs/>
          <w:color w:val="0070C0"/>
          <w:sz w:val="80"/>
          <w:szCs w:val="80"/>
          <w:rtl/>
        </w:rPr>
        <w:t>فَلْيُنْفِقْ</w:t>
      </w:r>
      <w:r w:rsidRPr="00650CEC">
        <w:rPr>
          <w:rFonts w:cs="Traditional Arabic"/>
          <w:b/>
          <w:bCs/>
          <w:color w:val="0070C0"/>
          <w:sz w:val="80"/>
          <w:szCs w:val="80"/>
          <w:rtl/>
        </w:rPr>
        <w:t xml:space="preserve"> </w:t>
      </w:r>
      <w:r w:rsidRPr="00650CEC">
        <w:rPr>
          <w:rFonts w:cs="Traditional Arabic" w:hint="cs"/>
          <w:b/>
          <w:bCs/>
          <w:color w:val="0070C0"/>
          <w:sz w:val="80"/>
          <w:szCs w:val="80"/>
          <w:rtl/>
        </w:rPr>
        <w:t>مِمَّا</w:t>
      </w:r>
      <w:r w:rsidRPr="00650CEC">
        <w:rPr>
          <w:rFonts w:cs="Traditional Arabic"/>
          <w:b/>
          <w:bCs/>
          <w:color w:val="0070C0"/>
          <w:sz w:val="80"/>
          <w:szCs w:val="80"/>
          <w:rtl/>
        </w:rPr>
        <w:t xml:space="preserve"> </w:t>
      </w:r>
      <w:r w:rsidRPr="00650CEC">
        <w:rPr>
          <w:rFonts w:cs="Traditional Arabic" w:hint="cs"/>
          <w:b/>
          <w:bCs/>
          <w:color w:val="0070C0"/>
          <w:sz w:val="80"/>
          <w:szCs w:val="80"/>
          <w:rtl/>
        </w:rPr>
        <w:t>آتَاهُ</w:t>
      </w:r>
      <w:r w:rsidRPr="00650CEC">
        <w:rPr>
          <w:rFonts w:cs="Traditional Arabic"/>
          <w:b/>
          <w:bCs/>
          <w:color w:val="0070C0"/>
          <w:sz w:val="80"/>
          <w:szCs w:val="80"/>
          <w:rtl/>
        </w:rPr>
        <w:t xml:space="preserve"> </w:t>
      </w:r>
      <w:r w:rsidRPr="00650CEC">
        <w:rPr>
          <w:rFonts w:cs="Traditional Arabic" w:hint="cs"/>
          <w:b/>
          <w:bCs/>
          <w:color w:val="0070C0"/>
          <w:sz w:val="80"/>
          <w:szCs w:val="80"/>
          <w:rtl/>
        </w:rPr>
        <w:t>اللَّهُ</w:t>
      </w:r>
      <w:r w:rsidR="001526CD" w:rsidRPr="00C41DAB">
        <w:rPr>
          <w:rFonts w:cs="Traditional Arabic" w:hint="cs"/>
          <w:b/>
          <w:bCs/>
          <w:color w:val="0070C0"/>
          <w:sz w:val="80"/>
          <w:szCs w:val="80"/>
          <w:rtl/>
        </w:rPr>
        <w:t>).</w:t>
      </w:r>
    </w:p>
    <w:p w14:paraId="31FC0543" w14:textId="4151A8D6" w:rsidR="00650CEC" w:rsidRPr="00650CEC" w:rsidRDefault="00650CEC" w:rsidP="00C41DAB">
      <w:pPr>
        <w:widowControl w:val="0"/>
        <w:suppressAutoHyphens w:val="0"/>
        <w:spacing w:line="240" w:lineRule="auto"/>
        <w:ind w:firstLine="720"/>
        <w:contextualSpacing/>
        <w:jc w:val="both"/>
        <w:rPr>
          <w:rFonts w:cs="Traditional Arabic"/>
          <w:b/>
          <w:bCs/>
          <w:sz w:val="80"/>
          <w:szCs w:val="80"/>
          <w:rtl/>
        </w:rPr>
      </w:pPr>
      <w:r w:rsidRPr="00650CEC">
        <w:rPr>
          <w:rFonts w:cs="Traditional Arabic" w:hint="cs"/>
          <w:b/>
          <w:bCs/>
          <w:sz w:val="80"/>
          <w:szCs w:val="80"/>
          <w:rtl/>
        </w:rPr>
        <w:t>وَ</w:t>
      </w:r>
      <w:r w:rsidRPr="00650CEC">
        <w:rPr>
          <w:rFonts w:cs="Traditional Arabic"/>
          <w:b/>
          <w:bCs/>
          <w:sz w:val="80"/>
          <w:szCs w:val="80"/>
          <w:rtl/>
        </w:rPr>
        <w:t>مِن</w:t>
      </w:r>
      <w:r w:rsidR="00C41DAB">
        <w:rPr>
          <w:rFonts w:cs="Traditional Arabic" w:hint="cs"/>
          <w:b/>
          <w:bCs/>
          <w:sz w:val="80"/>
          <w:szCs w:val="80"/>
          <w:rtl/>
        </w:rPr>
        <w:t>ْهَا</w:t>
      </w:r>
      <w:r w:rsidRPr="00650CEC">
        <w:rPr>
          <w:rFonts w:cs="Traditional Arabic"/>
          <w:b/>
          <w:bCs/>
          <w:sz w:val="80"/>
          <w:szCs w:val="80"/>
          <w:rtl/>
        </w:rPr>
        <w:t xml:space="preserve">: التَّغَاضِي عَنْ الزَّلَّاتِ بَيْنَ الزَّوْجَيْنِ، </w:t>
      </w:r>
      <w:r w:rsidR="00C41DAB">
        <w:rPr>
          <w:rFonts w:cs="Traditional Arabic" w:hint="cs"/>
          <w:b/>
          <w:bCs/>
          <w:sz w:val="80"/>
          <w:szCs w:val="80"/>
          <w:rtl/>
        </w:rPr>
        <w:t>فهو</w:t>
      </w:r>
      <w:r w:rsidRPr="00650CEC">
        <w:rPr>
          <w:rFonts w:cs="Traditional Arabic"/>
          <w:b/>
          <w:bCs/>
          <w:sz w:val="80"/>
          <w:szCs w:val="80"/>
          <w:rtl/>
        </w:rPr>
        <w:t xml:space="preserve"> أَسَاس</w:t>
      </w:r>
      <w:r w:rsidR="00C41DAB">
        <w:rPr>
          <w:rFonts w:cs="Traditional Arabic" w:hint="cs"/>
          <w:b/>
          <w:bCs/>
          <w:sz w:val="80"/>
          <w:szCs w:val="80"/>
          <w:rtl/>
        </w:rPr>
        <w:t>ٌ</w:t>
      </w:r>
      <w:r w:rsidRPr="00650CEC">
        <w:rPr>
          <w:rFonts w:cs="Traditional Arabic"/>
          <w:b/>
          <w:bCs/>
          <w:sz w:val="80"/>
          <w:szCs w:val="80"/>
          <w:rtl/>
        </w:rPr>
        <w:t xml:space="preserve"> فِي بِنَاءِ عَلاقَةٍ زَوْجِيَّةٍ آمِنَةٍ مُسْتَقِرَّةٍ</w:t>
      </w:r>
      <w:r w:rsidR="00C41DAB">
        <w:rPr>
          <w:rFonts w:cs="Traditional Arabic" w:hint="cs"/>
          <w:b/>
          <w:bCs/>
          <w:sz w:val="80"/>
          <w:szCs w:val="80"/>
          <w:rtl/>
        </w:rPr>
        <w:t xml:space="preserve">، </w:t>
      </w:r>
      <w:r w:rsidRPr="00650CEC">
        <w:rPr>
          <w:rFonts w:cs="Traditional Arabic"/>
          <w:b/>
          <w:bCs/>
          <w:sz w:val="80"/>
          <w:szCs w:val="80"/>
          <w:rtl/>
        </w:rPr>
        <w:t>فَكُلُّ إِنْسَانٍ عَرَضَةٌ لِلْخَطَأِ، وَالزَّوَاجُ يَتَطَلَّبُ مِنَ الطَّرَفَيْنِ الْقُدْرَةَ عَلَى التَّسَامُحِ وَالتَّفَاهُمِ، وَالْحُبِّ وَالتَّرَاحُمِ؛ قَالَ اللَّهُ</w:t>
      </w:r>
      <w:r w:rsidR="00C41DAB">
        <w:rPr>
          <w:rFonts w:cs="Traditional Arabic" w:hint="cs"/>
          <w:b/>
          <w:bCs/>
          <w:sz w:val="80"/>
          <w:szCs w:val="80"/>
          <w:rtl/>
        </w:rPr>
        <w:t>-</w:t>
      </w:r>
      <w:r w:rsidRPr="00650CEC">
        <w:rPr>
          <w:rFonts w:cs="Traditional Arabic"/>
          <w:b/>
          <w:bCs/>
          <w:sz w:val="80"/>
          <w:szCs w:val="80"/>
          <w:rtl/>
        </w:rPr>
        <w:t>تَعَالَى</w:t>
      </w:r>
      <w:r w:rsidR="00C41DAB">
        <w:rPr>
          <w:rFonts w:cs="Traditional Arabic" w:hint="cs"/>
          <w:b/>
          <w:bCs/>
          <w:sz w:val="80"/>
          <w:szCs w:val="80"/>
          <w:rtl/>
        </w:rPr>
        <w:t>-</w:t>
      </w:r>
      <w:r w:rsidRPr="00650CEC">
        <w:rPr>
          <w:rFonts w:cs="Traditional Arabic"/>
          <w:b/>
          <w:bCs/>
          <w:sz w:val="80"/>
          <w:szCs w:val="80"/>
          <w:rtl/>
        </w:rPr>
        <w:t xml:space="preserve">: </w:t>
      </w:r>
      <w:r w:rsidR="00C41DAB" w:rsidRPr="00C41DAB">
        <w:rPr>
          <w:rFonts w:cs="Traditional Arabic" w:hint="cs"/>
          <w:b/>
          <w:bCs/>
          <w:color w:val="0070C0"/>
          <w:sz w:val="80"/>
          <w:szCs w:val="80"/>
          <w:rtl/>
        </w:rPr>
        <w:t>(</w:t>
      </w:r>
      <w:r w:rsidRPr="00650CEC">
        <w:rPr>
          <w:rFonts w:cs="Traditional Arabic" w:hint="cs"/>
          <w:b/>
          <w:bCs/>
          <w:color w:val="0070C0"/>
          <w:sz w:val="80"/>
          <w:szCs w:val="80"/>
          <w:rtl/>
        </w:rPr>
        <w:t>وَالْكَاظِمِينَ</w:t>
      </w:r>
      <w:r w:rsidRPr="00650CEC">
        <w:rPr>
          <w:rFonts w:cs="Traditional Arabic"/>
          <w:b/>
          <w:bCs/>
          <w:color w:val="0070C0"/>
          <w:sz w:val="80"/>
          <w:szCs w:val="80"/>
          <w:rtl/>
        </w:rPr>
        <w:t xml:space="preserve"> </w:t>
      </w:r>
      <w:r w:rsidRPr="00650CEC">
        <w:rPr>
          <w:rFonts w:cs="Traditional Arabic" w:hint="cs"/>
          <w:b/>
          <w:bCs/>
          <w:color w:val="0070C0"/>
          <w:sz w:val="80"/>
          <w:szCs w:val="80"/>
          <w:rtl/>
        </w:rPr>
        <w:t>الْغَيْظَ</w:t>
      </w:r>
      <w:r w:rsidRPr="00650CEC">
        <w:rPr>
          <w:rFonts w:cs="Traditional Arabic"/>
          <w:b/>
          <w:bCs/>
          <w:color w:val="0070C0"/>
          <w:sz w:val="80"/>
          <w:szCs w:val="80"/>
          <w:rtl/>
        </w:rPr>
        <w:t xml:space="preserve"> </w:t>
      </w:r>
      <w:r w:rsidRPr="00650CEC">
        <w:rPr>
          <w:rFonts w:cs="Traditional Arabic" w:hint="cs"/>
          <w:b/>
          <w:bCs/>
          <w:color w:val="0070C0"/>
          <w:sz w:val="80"/>
          <w:szCs w:val="80"/>
          <w:rtl/>
        </w:rPr>
        <w:t>وَالْعَافِينَ</w:t>
      </w:r>
      <w:r w:rsidRPr="00650CEC">
        <w:rPr>
          <w:rFonts w:cs="Traditional Arabic"/>
          <w:b/>
          <w:bCs/>
          <w:color w:val="0070C0"/>
          <w:sz w:val="80"/>
          <w:szCs w:val="80"/>
          <w:rtl/>
        </w:rPr>
        <w:t xml:space="preserve"> </w:t>
      </w:r>
      <w:r w:rsidRPr="00650CEC">
        <w:rPr>
          <w:rFonts w:cs="Traditional Arabic" w:hint="cs"/>
          <w:b/>
          <w:bCs/>
          <w:color w:val="0070C0"/>
          <w:sz w:val="80"/>
          <w:szCs w:val="80"/>
          <w:rtl/>
        </w:rPr>
        <w:t>عَنِ</w:t>
      </w:r>
      <w:r w:rsidRPr="00650CEC">
        <w:rPr>
          <w:rFonts w:cs="Traditional Arabic"/>
          <w:b/>
          <w:bCs/>
          <w:color w:val="0070C0"/>
          <w:sz w:val="80"/>
          <w:szCs w:val="80"/>
          <w:rtl/>
        </w:rPr>
        <w:t xml:space="preserve"> </w:t>
      </w:r>
      <w:r w:rsidRPr="00650CEC">
        <w:rPr>
          <w:rFonts w:cs="Traditional Arabic" w:hint="cs"/>
          <w:b/>
          <w:bCs/>
          <w:color w:val="0070C0"/>
          <w:sz w:val="80"/>
          <w:szCs w:val="80"/>
          <w:rtl/>
        </w:rPr>
        <w:t>النَّاسِ</w:t>
      </w:r>
      <w:r w:rsidRPr="00650CEC">
        <w:rPr>
          <w:rFonts w:cs="Traditional Arabic"/>
          <w:b/>
          <w:bCs/>
          <w:color w:val="0070C0"/>
          <w:sz w:val="80"/>
          <w:szCs w:val="80"/>
          <w:rtl/>
        </w:rPr>
        <w:t xml:space="preserve"> </w:t>
      </w:r>
      <w:r w:rsidRPr="00650CEC">
        <w:rPr>
          <w:rFonts w:cs="Traditional Arabic" w:hint="cs"/>
          <w:b/>
          <w:bCs/>
          <w:color w:val="0070C0"/>
          <w:sz w:val="80"/>
          <w:szCs w:val="80"/>
          <w:rtl/>
        </w:rPr>
        <w:t>وَاللَّهُ</w:t>
      </w:r>
      <w:r w:rsidRPr="00650CEC">
        <w:rPr>
          <w:rFonts w:cs="Traditional Arabic"/>
          <w:b/>
          <w:bCs/>
          <w:color w:val="0070C0"/>
          <w:sz w:val="80"/>
          <w:szCs w:val="80"/>
          <w:rtl/>
        </w:rPr>
        <w:t xml:space="preserve"> </w:t>
      </w:r>
      <w:r w:rsidRPr="00650CEC">
        <w:rPr>
          <w:rFonts w:cs="Traditional Arabic" w:hint="cs"/>
          <w:b/>
          <w:bCs/>
          <w:color w:val="0070C0"/>
          <w:sz w:val="80"/>
          <w:szCs w:val="80"/>
          <w:rtl/>
        </w:rPr>
        <w:t>يُحِبُّ</w:t>
      </w:r>
      <w:r w:rsidRPr="00650CEC">
        <w:rPr>
          <w:rFonts w:cs="Traditional Arabic"/>
          <w:b/>
          <w:bCs/>
          <w:color w:val="0070C0"/>
          <w:sz w:val="80"/>
          <w:szCs w:val="80"/>
          <w:rtl/>
        </w:rPr>
        <w:t xml:space="preserve"> </w:t>
      </w:r>
      <w:r w:rsidRPr="00650CEC">
        <w:rPr>
          <w:rFonts w:cs="Traditional Arabic" w:hint="cs"/>
          <w:b/>
          <w:bCs/>
          <w:color w:val="0070C0"/>
          <w:sz w:val="80"/>
          <w:szCs w:val="80"/>
          <w:rtl/>
        </w:rPr>
        <w:t>الْمُحْسِنِينَ</w:t>
      </w:r>
      <w:r w:rsidR="00C41DAB" w:rsidRPr="00C41DAB">
        <w:rPr>
          <w:rFonts w:cs="Traditional Arabic" w:hint="cs"/>
          <w:b/>
          <w:bCs/>
          <w:color w:val="0070C0"/>
          <w:sz w:val="80"/>
          <w:szCs w:val="80"/>
          <w:rtl/>
        </w:rPr>
        <w:t>).</w:t>
      </w:r>
    </w:p>
    <w:p w14:paraId="2C62ABAA" w14:textId="107193EE" w:rsidR="00650CEC" w:rsidRPr="00650CEC" w:rsidRDefault="00650CEC" w:rsidP="00650CEC">
      <w:pPr>
        <w:widowControl w:val="0"/>
        <w:suppressAutoHyphens w:val="0"/>
        <w:spacing w:line="240" w:lineRule="auto"/>
        <w:ind w:firstLine="720"/>
        <w:contextualSpacing/>
        <w:jc w:val="both"/>
        <w:rPr>
          <w:rFonts w:cs="Traditional Arabic"/>
          <w:b/>
          <w:bCs/>
          <w:sz w:val="80"/>
          <w:szCs w:val="80"/>
          <w:rtl/>
        </w:rPr>
      </w:pPr>
      <w:r w:rsidRPr="00650CEC">
        <w:rPr>
          <w:rFonts w:cs="Traditional Arabic"/>
          <w:b/>
          <w:bCs/>
          <w:sz w:val="80"/>
          <w:szCs w:val="80"/>
          <w:rtl/>
        </w:rPr>
        <w:t xml:space="preserve">وَقَالَ رَسُولُ اللَّهِ-صَلَّى اللَّهُ عَلَيْهِ وَسَلَّمَ-: </w:t>
      </w:r>
      <w:r w:rsidR="00381FF3" w:rsidRPr="00381FF3">
        <w:rPr>
          <w:rFonts w:cs="Traditional Arabic" w:hint="cs"/>
          <w:b/>
          <w:bCs/>
          <w:color w:val="00B050"/>
          <w:sz w:val="80"/>
          <w:szCs w:val="80"/>
          <w:rtl/>
        </w:rPr>
        <w:t>"</w:t>
      </w:r>
      <w:r w:rsidRPr="00650CEC">
        <w:rPr>
          <w:rFonts w:cs="Traditional Arabic"/>
          <w:b/>
          <w:bCs/>
          <w:color w:val="00B050"/>
          <w:sz w:val="80"/>
          <w:szCs w:val="80"/>
          <w:rtl/>
        </w:rPr>
        <w:t>لَا يَفْرَكْ مُؤْمِنٌ مُؤْمِنَةً، إِنْ كَرِهَ مِنْهَا خُلُقًا رَضِيَ مِنْهَا آخَرَ</w:t>
      </w:r>
      <w:r w:rsidR="00381FF3" w:rsidRPr="00381FF3">
        <w:rPr>
          <w:rFonts w:cs="Traditional Arabic" w:hint="cs"/>
          <w:b/>
          <w:bCs/>
          <w:color w:val="00B050"/>
          <w:sz w:val="80"/>
          <w:szCs w:val="80"/>
          <w:rtl/>
        </w:rPr>
        <w:t>"</w:t>
      </w:r>
      <w:r w:rsidR="00381FF3">
        <w:rPr>
          <w:rFonts w:cs="Traditional Arabic" w:hint="cs"/>
          <w:b/>
          <w:bCs/>
          <w:sz w:val="80"/>
          <w:szCs w:val="80"/>
          <w:rtl/>
        </w:rPr>
        <w:t xml:space="preserve">، </w:t>
      </w:r>
      <w:r w:rsidRPr="00650CEC">
        <w:rPr>
          <w:rFonts w:cs="Traditional Arabic"/>
          <w:b/>
          <w:bCs/>
          <w:sz w:val="80"/>
          <w:szCs w:val="80"/>
          <w:rtl/>
        </w:rPr>
        <w:t xml:space="preserve">وَقَالَ-صَلَّى اللَّهُ عَلَيْهِ وَسَلَّمَ-: </w:t>
      </w:r>
      <w:r w:rsidR="00381FF3" w:rsidRPr="00381FF3">
        <w:rPr>
          <w:rFonts w:cs="Traditional Arabic" w:hint="cs"/>
          <w:b/>
          <w:bCs/>
          <w:color w:val="00B050"/>
          <w:sz w:val="80"/>
          <w:szCs w:val="80"/>
          <w:rtl/>
        </w:rPr>
        <w:t>"</w:t>
      </w:r>
      <w:r w:rsidRPr="00650CEC">
        <w:rPr>
          <w:rFonts w:cs="Traditional Arabic"/>
          <w:b/>
          <w:bCs/>
          <w:color w:val="00B050"/>
          <w:sz w:val="80"/>
          <w:szCs w:val="80"/>
          <w:rtl/>
        </w:rPr>
        <w:t>إِنَّ اللَّهَ رَفِيقٌ يُحِبُّ الرِّفْقَ...</w:t>
      </w:r>
      <w:r w:rsidR="00381FF3" w:rsidRPr="00381FF3">
        <w:rPr>
          <w:rFonts w:cs="Traditional Arabic" w:hint="cs"/>
          <w:b/>
          <w:bCs/>
          <w:color w:val="00B050"/>
          <w:sz w:val="80"/>
          <w:szCs w:val="80"/>
          <w:rtl/>
        </w:rPr>
        <w:t>"</w:t>
      </w:r>
    </w:p>
    <w:p w14:paraId="606067CE" w14:textId="73A91776" w:rsidR="00650CEC" w:rsidRPr="00650CEC" w:rsidRDefault="00826E37" w:rsidP="00650CEC">
      <w:pPr>
        <w:widowControl w:val="0"/>
        <w:suppressAutoHyphens w:val="0"/>
        <w:spacing w:line="240" w:lineRule="auto"/>
        <w:ind w:firstLine="720"/>
        <w:contextualSpacing/>
        <w:jc w:val="both"/>
        <w:rPr>
          <w:rFonts w:cs="Traditional Arabic"/>
          <w:b/>
          <w:bCs/>
          <w:sz w:val="80"/>
          <w:szCs w:val="80"/>
          <w:rtl/>
        </w:rPr>
      </w:pPr>
      <w:r w:rsidRPr="00650CEC">
        <w:rPr>
          <w:rFonts w:cs="Traditional Arabic" w:hint="cs"/>
          <w:b/>
          <w:bCs/>
          <w:sz w:val="80"/>
          <w:szCs w:val="80"/>
          <w:rtl/>
        </w:rPr>
        <w:lastRenderedPageBreak/>
        <w:t>وَ</w:t>
      </w:r>
      <w:r w:rsidRPr="00650CEC">
        <w:rPr>
          <w:rFonts w:cs="Traditional Arabic"/>
          <w:b/>
          <w:bCs/>
          <w:sz w:val="80"/>
          <w:szCs w:val="80"/>
          <w:rtl/>
        </w:rPr>
        <w:t>مِن</w:t>
      </w:r>
      <w:r>
        <w:rPr>
          <w:rFonts w:cs="Traditional Arabic" w:hint="cs"/>
          <w:b/>
          <w:bCs/>
          <w:sz w:val="80"/>
          <w:szCs w:val="80"/>
          <w:rtl/>
        </w:rPr>
        <w:t>ْهَا</w:t>
      </w:r>
      <w:r w:rsidRPr="00650CEC">
        <w:rPr>
          <w:rFonts w:cs="Traditional Arabic"/>
          <w:b/>
          <w:bCs/>
          <w:sz w:val="80"/>
          <w:szCs w:val="80"/>
          <w:rtl/>
        </w:rPr>
        <w:t>:</w:t>
      </w:r>
      <w:r>
        <w:rPr>
          <w:rFonts w:cs="Traditional Arabic" w:hint="cs"/>
          <w:b/>
          <w:bCs/>
          <w:sz w:val="80"/>
          <w:szCs w:val="80"/>
          <w:rtl/>
        </w:rPr>
        <w:t xml:space="preserve"> </w:t>
      </w:r>
      <w:r w:rsidR="00650CEC" w:rsidRPr="00650CEC">
        <w:rPr>
          <w:rFonts w:cs="Traditional Arabic"/>
          <w:b/>
          <w:bCs/>
          <w:sz w:val="80"/>
          <w:szCs w:val="80"/>
          <w:rtl/>
        </w:rPr>
        <w:t xml:space="preserve">عَدَمُ التَّسَاهُلِ وَالتَّسَرُّعِ بِالطَّلاقِ، وَالتَّأْكِيدُ عَلَى عَدَمِ اللُّجُوءِ إِلَيْهِ إِلَّا فِي أَضْيَقِ الْأَحْوَالِ! لِمَا لَهَذَا التَّسَاهُلِ وَالتَّسَرُّعِ مِنْ عَوَاقِبَ </w:t>
      </w:r>
      <w:r w:rsidR="00650CEC" w:rsidRPr="00650CEC">
        <w:rPr>
          <w:rFonts w:cs="Traditional Arabic" w:hint="cs"/>
          <w:b/>
          <w:bCs/>
          <w:sz w:val="80"/>
          <w:szCs w:val="80"/>
          <w:rtl/>
        </w:rPr>
        <w:t>وَ</w:t>
      </w:r>
      <w:r w:rsidR="00650CEC" w:rsidRPr="00650CEC">
        <w:rPr>
          <w:rFonts w:cs="Traditional Arabic"/>
          <w:b/>
          <w:bCs/>
          <w:sz w:val="80"/>
          <w:szCs w:val="80"/>
          <w:rtl/>
        </w:rPr>
        <w:t xml:space="preserve">خَيمَةٍ، وَآثَارٍ سَلْبِيَّةٍ عَلَى الْأَفْرَادِ وَالْمُجْتَمَعِ، </w:t>
      </w:r>
      <w:r>
        <w:rPr>
          <w:rFonts w:cs="Traditional Arabic" w:hint="cs"/>
          <w:b/>
          <w:bCs/>
          <w:sz w:val="80"/>
          <w:szCs w:val="80"/>
          <w:rtl/>
        </w:rPr>
        <w:t>و</w:t>
      </w:r>
      <w:r w:rsidR="00650CEC" w:rsidRPr="00650CEC">
        <w:rPr>
          <w:rFonts w:cs="Traditional Arabic" w:hint="cs"/>
          <w:b/>
          <w:bCs/>
          <w:sz w:val="80"/>
          <w:szCs w:val="80"/>
          <w:rtl/>
        </w:rPr>
        <w:t>ال</w:t>
      </w:r>
      <w:r w:rsidR="00650CEC" w:rsidRPr="00650CEC">
        <w:rPr>
          <w:rFonts w:cs="Traditional Arabic"/>
          <w:b/>
          <w:bCs/>
          <w:sz w:val="80"/>
          <w:szCs w:val="80"/>
          <w:rtl/>
        </w:rPr>
        <w:t>ت</w:t>
      </w:r>
      <w:r w:rsidR="00650CEC" w:rsidRPr="00650CEC">
        <w:rPr>
          <w:rFonts w:cs="Traditional Arabic" w:hint="cs"/>
          <w:b/>
          <w:bCs/>
          <w:sz w:val="80"/>
          <w:szCs w:val="80"/>
          <w:rtl/>
        </w:rPr>
        <w:t>َّ</w:t>
      </w:r>
      <w:r w:rsidR="00650CEC" w:rsidRPr="00650CEC">
        <w:rPr>
          <w:rFonts w:cs="Traditional Arabic"/>
          <w:b/>
          <w:bCs/>
          <w:sz w:val="80"/>
          <w:szCs w:val="80"/>
          <w:rtl/>
        </w:rPr>
        <w:t>فَكُّكُ الْأ</w:t>
      </w:r>
      <w:r w:rsidR="00650CEC" w:rsidRPr="00650CEC">
        <w:rPr>
          <w:rFonts w:cs="Traditional Arabic" w:hint="cs"/>
          <w:b/>
          <w:bCs/>
          <w:sz w:val="80"/>
          <w:szCs w:val="80"/>
          <w:rtl/>
        </w:rPr>
        <w:t>ُ</w:t>
      </w:r>
      <w:r w:rsidR="00650CEC" w:rsidRPr="00650CEC">
        <w:rPr>
          <w:rFonts w:cs="Traditional Arabic"/>
          <w:b/>
          <w:bCs/>
          <w:sz w:val="80"/>
          <w:szCs w:val="80"/>
          <w:rtl/>
        </w:rPr>
        <w:t>س</w:t>
      </w:r>
      <w:r>
        <w:rPr>
          <w:rFonts w:cs="Traditional Arabic" w:hint="cs"/>
          <w:b/>
          <w:bCs/>
          <w:sz w:val="80"/>
          <w:szCs w:val="80"/>
          <w:rtl/>
        </w:rPr>
        <w:t>ْ</w:t>
      </w:r>
      <w:r w:rsidR="00650CEC" w:rsidRPr="00650CEC">
        <w:rPr>
          <w:rFonts w:cs="Traditional Arabic"/>
          <w:b/>
          <w:bCs/>
          <w:sz w:val="80"/>
          <w:szCs w:val="80"/>
          <w:rtl/>
        </w:rPr>
        <w:t>رِ</w:t>
      </w:r>
      <w:r w:rsidR="00650CEC" w:rsidRPr="00650CEC">
        <w:rPr>
          <w:rFonts w:cs="Traditional Arabic" w:hint="cs"/>
          <w:b/>
          <w:bCs/>
          <w:sz w:val="80"/>
          <w:szCs w:val="80"/>
          <w:rtl/>
        </w:rPr>
        <w:t>يِّ</w:t>
      </w:r>
      <w:r w:rsidR="00650CEC" w:rsidRPr="00650CEC">
        <w:rPr>
          <w:rFonts w:cs="Traditional Arabic"/>
          <w:b/>
          <w:bCs/>
          <w:sz w:val="80"/>
          <w:szCs w:val="80"/>
          <w:rtl/>
        </w:rPr>
        <w:t xml:space="preserve"> الَّذِي يُؤَثِّرُ سَلْبًا عَلَى الْأَطْفَالِ الَّذِينَ يُعَانُونَ مِنْ غِيَابِ أَحَدِ الْوَالِدَيْنِ أَوْ كُلٍّ مِنهُمَا، وَكَذَلِكَ مَشَاعِرُ الْقَلَقِ وَالاِكْتِئَابِ، وَفَقْدُ الْاسْتِقْرَارِ لِلْأُسْرَةِ بِأَكْمَلِهَا.</w:t>
      </w:r>
    </w:p>
    <w:p w14:paraId="6D7B3BE0" w14:textId="77777777" w:rsidR="00650CEC" w:rsidRDefault="00650CEC" w:rsidP="00650CEC">
      <w:pPr>
        <w:widowControl w:val="0"/>
        <w:suppressAutoHyphens w:val="0"/>
        <w:spacing w:line="240" w:lineRule="auto"/>
        <w:ind w:firstLine="720"/>
        <w:contextualSpacing/>
        <w:jc w:val="both"/>
        <w:rPr>
          <w:rFonts w:cs="Traditional Arabic"/>
          <w:b/>
          <w:bCs/>
          <w:sz w:val="80"/>
          <w:szCs w:val="80"/>
          <w:rtl/>
        </w:rPr>
      </w:pPr>
      <w:r w:rsidRPr="00650CEC">
        <w:rPr>
          <w:rFonts w:cs="Traditional Arabic"/>
          <w:b/>
          <w:bCs/>
          <w:sz w:val="80"/>
          <w:szCs w:val="80"/>
          <w:rtl/>
        </w:rPr>
        <w:t>وَالْدَّوْرُ عَلَى الْوَالِدَيْنِ فِي تَوْعِيَةِ أَبْنَائِهِمْ الْمُقْبِلِينَ عَلَى الزَّوَاجِ فِي تَعْزِيزِ قِيمَةِ الزَّوَاجِ، وَمَهَارَةِ حَلِّ الْمَشَاكِلِ الَّتِي رُبَّمَا ت</w:t>
      </w:r>
      <w:r w:rsidRPr="00650CEC">
        <w:rPr>
          <w:rFonts w:cs="Traditional Arabic" w:hint="cs"/>
          <w:b/>
          <w:bCs/>
          <w:sz w:val="80"/>
          <w:szCs w:val="80"/>
          <w:rtl/>
        </w:rPr>
        <w:t>ُ</w:t>
      </w:r>
      <w:r w:rsidRPr="00650CEC">
        <w:rPr>
          <w:rFonts w:cs="Traditional Arabic"/>
          <w:b/>
          <w:bCs/>
          <w:sz w:val="80"/>
          <w:szCs w:val="80"/>
          <w:rtl/>
        </w:rPr>
        <w:t>فْضِي إِلَى الطَّلاقِ، وَكَ</w:t>
      </w:r>
      <w:r w:rsidRPr="00650CEC">
        <w:rPr>
          <w:rFonts w:cs="Traditional Arabic" w:hint="cs"/>
          <w:b/>
          <w:bCs/>
          <w:sz w:val="80"/>
          <w:szCs w:val="80"/>
          <w:rtl/>
        </w:rPr>
        <w:t>ذَلِكَ</w:t>
      </w:r>
      <w:r w:rsidRPr="00650CEC">
        <w:rPr>
          <w:rFonts w:cs="Traditional Arabic"/>
          <w:b/>
          <w:bCs/>
          <w:sz w:val="80"/>
          <w:szCs w:val="80"/>
          <w:rtl/>
        </w:rPr>
        <w:t xml:space="preserve"> </w:t>
      </w:r>
      <w:r w:rsidRPr="00650CEC">
        <w:rPr>
          <w:rFonts w:cs="Traditional Arabic" w:hint="cs"/>
          <w:b/>
          <w:bCs/>
          <w:sz w:val="80"/>
          <w:szCs w:val="80"/>
          <w:rtl/>
        </w:rPr>
        <w:t>تَوْعِيَةُ</w:t>
      </w:r>
      <w:r w:rsidRPr="00650CEC">
        <w:rPr>
          <w:rFonts w:cs="Traditional Arabic"/>
          <w:b/>
          <w:bCs/>
          <w:sz w:val="80"/>
          <w:szCs w:val="80"/>
          <w:rtl/>
        </w:rPr>
        <w:t xml:space="preserve"> الْأَبْنَاء</w:t>
      </w:r>
      <w:r w:rsidRPr="00650CEC">
        <w:rPr>
          <w:rFonts w:cs="Traditional Arabic" w:hint="cs"/>
          <w:b/>
          <w:bCs/>
          <w:sz w:val="80"/>
          <w:szCs w:val="80"/>
          <w:rtl/>
        </w:rPr>
        <w:t>ِ</w:t>
      </w:r>
      <w:r w:rsidRPr="00650CEC">
        <w:rPr>
          <w:rFonts w:cs="Traditional Arabic"/>
          <w:b/>
          <w:bCs/>
          <w:sz w:val="80"/>
          <w:szCs w:val="80"/>
          <w:rtl/>
        </w:rPr>
        <w:t xml:space="preserve"> </w:t>
      </w:r>
      <w:r w:rsidRPr="00650CEC">
        <w:rPr>
          <w:rFonts w:cs="Traditional Arabic" w:hint="cs"/>
          <w:b/>
          <w:bCs/>
          <w:sz w:val="80"/>
          <w:szCs w:val="80"/>
          <w:rtl/>
        </w:rPr>
        <w:t>بِ</w:t>
      </w:r>
      <w:r w:rsidRPr="00650CEC">
        <w:rPr>
          <w:rFonts w:cs="Traditional Arabic"/>
          <w:b/>
          <w:bCs/>
          <w:sz w:val="80"/>
          <w:szCs w:val="80"/>
          <w:rtl/>
        </w:rPr>
        <w:t>مَخَاطِرِ التَّسَاهُلِ بِالطَّلاقِ.</w:t>
      </w:r>
    </w:p>
    <w:p w14:paraId="210AC05A" w14:textId="2F2147DC" w:rsidR="00025603" w:rsidRPr="00650CEC" w:rsidRDefault="00025603" w:rsidP="00025603">
      <w:pPr>
        <w:widowControl w:val="0"/>
        <w:suppressAutoHyphens w:val="0"/>
        <w:spacing w:line="240" w:lineRule="auto"/>
        <w:ind w:firstLine="720"/>
        <w:contextualSpacing/>
        <w:jc w:val="both"/>
        <w:rPr>
          <w:rFonts w:cs="Traditional Arabic"/>
          <w:b/>
          <w:bCs/>
          <w:sz w:val="80"/>
          <w:szCs w:val="80"/>
          <w:rtl/>
        </w:rPr>
      </w:pPr>
      <w:r w:rsidRPr="00650CEC">
        <w:rPr>
          <w:rFonts w:cs="Traditional Arabic"/>
          <w:b/>
          <w:bCs/>
          <w:sz w:val="80"/>
          <w:szCs w:val="80"/>
          <w:rtl/>
        </w:rPr>
        <w:t xml:space="preserve">وَاعْلَمُوا أَنَّ لِلْطَّلاَقِ آدَابًا وَأَحْكَامًا شَرْعِيَّةً أَكَّدَتْ </w:t>
      </w:r>
      <w:r w:rsidRPr="00650CEC">
        <w:rPr>
          <w:rFonts w:cs="Traditional Arabic"/>
          <w:b/>
          <w:bCs/>
          <w:sz w:val="80"/>
          <w:szCs w:val="80"/>
          <w:rtl/>
        </w:rPr>
        <w:lastRenderedPageBreak/>
        <w:t xml:space="preserve">عَلَيْهَا نُصُوصُ الْكِتَابِ وَالسُّنَّةِ، </w:t>
      </w:r>
      <w:r w:rsidR="00A157D4">
        <w:rPr>
          <w:rFonts w:cs="Traditional Arabic" w:hint="cs"/>
          <w:b/>
          <w:bCs/>
          <w:sz w:val="80"/>
          <w:szCs w:val="80"/>
          <w:rtl/>
        </w:rPr>
        <w:t>و</w:t>
      </w:r>
      <w:r w:rsidRPr="00650CEC">
        <w:rPr>
          <w:rFonts w:cs="Traditional Arabic"/>
          <w:b/>
          <w:bCs/>
          <w:sz w:val="80"/>
          <w:szCs w:val="80"/>
          <w:rtl/>
        </w:rPr>
        <w:t>مِنْهَا: عَدَمُ اسْتِخْدَامِ الطَّلاقِ مَصْدَر</w:t>
      </w:r>
      <w:r w:rsidR="00A157D4">
        <w:rPr>
          <w:rFonts w:cs="Traditional Arabic" w:hint="cs"/>
          <w:b/>
          <w:bCs/>
          <w:sz w:val="80"/>
          <w:szCs w:val="80"/>
          <w:rtl/>
        </w:rPr>
        <w:t>َ</w:t>
      </w:r>
      <w:r w:rsidRPr="00650CEC">
        <w:rPr>
          <w:rFonts w:cs="Traditional Arabic"/>
          <w:b/>
          <w:bCs/>
          <w:sz w:val="80"/>
          <w:szCs w:val="80"/>
          <w:rtl/>
        </w:rPr>
        <w:t xml:space="preserve"> تَهْدِيدٍ لِلزَّوْجَةِ؛ فَبَعْضُ الْأَزْوَاجِ تَجِدُ الطَّلاقَ عَلَى لِسَانِهِ فِي مَدْخَلِهِ وَفِي مَخْرَجِهِ، وَفِي كُلِّ شَيْءٍ، بَلْ بَلَغَ بِبَعْضِهِمْ أَنْ </w:t>
      </w:r>
      <w:r w:rsidR="00A157D4">
        <w:rPr>
          <w:rFonts w:cs="Traditional Arabic" w:hint="cs"/>
          <w:b/>
          <w:bCs/>
          <w:sz w:val="80"/>
          <w:szCs w:val="80"/>
          <w:rtl/>
        </w:rPr>
        <w:t>يعتبرَ</w:t>
      </w:r>
      <w:r w:rsidRPr="00650CEC">
        <w:rPr>
          <w:rFonts w:cs="Traditional Arabic"/>
          <w:b/>
          <w:bCs/>
          <w:sz w:val="80"/>
          <w:szCs w:val="80"/>
          <w:rtl/>
        </w:rPr>
        <w:t xml:space="preserve"> الْحَلِفُ بِالطَّلاقِ كَرَمًا وَشَجَاعَةً، وَلَا يُصَدِّقُهُ النَّاسُ إِلَّا إِذَا حَلَفَ بِالطَّلاقِ؛ وَهَذَا كُلُّهُ يُدَلُّ عَلَى الْجَهْلِ وَقِلَّةِ الْوَعْيِ، وَالتَّلاَعُبِ بِحُدُودِ اللَّهِ.</w:t>
      </w:r>
    </w:p>
    <w:p w14:paraId="7347B57F" w14:textId="5BD265A8" w:rsidR="00025603" w:rsidRPr="00650CEC" w:rsidRDefault="00025603" w:rsidP="00D35DD0">
      <w:pPr>
        <w:widowControl w:val="0"/>
        <w:suppressAutoHyphens w:val="0"/>
        <w:spacing w:line="240" w:lineRule="auto"/>
        <w:ind w:firstLine="720"/>
        <w:contextualSpacing/>
        <w:jc w:val="both"/>
        <w:rPr>
          <w:rFonts w:cs="Traditional Arabic"/>
          <w:b/>
          <w:bCs/>
          <w:sz w:val="80"/>
          <w:szCs w:val="80"/>
          <w:rtl/>
        </w:rPr>
      </w:pPr>
      <w:r w:rsidRPr="00650CEC">
        <w:rPr>
          <w:rFonts w:cs="Traditional Arabic"/>
          <w:b/>
          <w:bCs/>
          <w:sz w:val="80"/>
          <w:szCs w:val="80"/>
          <w:rtl/>
        </w:rPr>
        <w:t xml:space="preserve">وَمِنْ آدَابِ وَأَحْكَامِ الطَّلاقِ: أَنَّهُ لَا يَحِقُّ لِلْمَرْأَةِ أَنْ تَسْأَلَ الطَّلاقَ مِنْ غَيْرِ سَبَبٍ؛ فَبَعْضُ النِّسَاءِ تَطْلُبُ الطَّلاقَ عِندَ أَيِّ خِلَافٍ، أَوْ عِندَ أَدْنَى مُشْكِلَةٍ! وَالْمَرْأَةُ الْعَاقِلَةُ الرَّشِيدَةُ لَا تَفْعَلُ هَذَا عِنْدَمَا تَخَتَلِفْ مَعَ زَوْجِهَا، وَإِنَّمَا تَسْأَلُ الطَّلاقَ فِي حَالاتٍ </w:t>
      </w:r>
      <w:r w:rsidRPr="00650CEC">
        <w:rPr>
          <w:rFonts w:cs="Traditional Arabic"/>
          <w:b/>
          <w:bCs/>
          <w:sz w:val="80"/>
          <w:szCs w:val="80"/>
          <w:rtl/>
        </w:rPr>
        <w:lastRenderedPageBreak/>
        <w:t xml:space="preserve">خَاصَّةٍ مُعَيَّنَةٍ، عِنْدَمَا لَا يُحَقِّقُ الزَّوَاجُ مَقَاصِدَهُ، وَأَيْضًا لَا تُفِيدُ جَمِيعُ الْحُلُولِ، وَتَصِلُ الْمَرْأَةُ إِلَى قناعةٍ بِعَدَمِ الاسْتِمْرَارِ مَعَ هَذَا الزَّوْجِ، بَعْدَ أَنْ اسْتَنْفَدَتْ جَمِيعَ الْحُلُولِ، وَبَعْدَ أَنْ فَعَلَتْ جَمِيعَ الْأَسْبَابِ؛ قَالَ-صَلَّى اللَّهُ عَلَيْهِ وَسَلَّمَ-: </w:t>
      </w:r>
      <w:r w:rsidR="00D35DD0" w:rsidRPr="00D35DD0">
        <w:rPr>
          <w:rFonts w:cs="Traditional Arabic" w:hint="cs"/>
          <w:b/>
          <w:bCs/>
          <w:color w:val="00B050"/>
          <w:sz w:val="80"/>
          <w:szCs w:val="80"/>
          <w:rtl/>
        </w:rPr>
        <w:t>"</w:t>
      </w:r>
      <w:r w:rsidRPr="00D35DD0">
        <w:rPr>
          <w:rFonts w:cs="Traditional Arabic"/>
          <w:b/>
          <w:bCs/>
          <w:color w:val="00B050"/>
          <w:sz w:val="80"/>
          <w:szCs w:val="80"/>
          <w:rtl/>
        </w:rPr>
        <w:t>أَيُّمَا امْرَأَةٍ سَأَلَتْ زَوْجَهَا طَلاقًا فِي غَيْرِ مَا بَأْسٍ فَحَرَامٌ عَلَيْهَا رَائِحَةُ الْجَنَّة</w:t>
      </w:r>
      <w:r w:rsidR="00D35DD0" w:rsidRPr="00D35DD0">
        <w:rPr>
          <w:rFonts w:cs="Traditional Arabic" w:hint="cs"/>
          <w:b/>
          <w:bCs/>
          <w:color w:val="00B050"/>
          <w:sz w:val="80"/>
          <w:szCs w:val="80"/>
          <w:rtl/>
        </w:rPr>
        <w:t>"</w:t>
      </w:r>
      <w:r w:rsidRPr="00D35DD0">
        <w:rPr>
          <w:rFonts w:cs="Traditional Arabic"/>
          <w:b/>
          <w:bCs/>
          <w:color w:val="00B050"/>
          <w:sz w:val="80"/>
          <w:szCs w:val="80"/>
          <w:rtl/>
        </w:rPr>
        <w:t xml:space="preserve"> </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6C3681BE" w14:textId="2851BABE" w:rsidR="00650CEC" w:rsidRPr="00650CEC" w:rsidRDefault="00650CEC" w:rsidP="00650CEC">
      <w:pPr>
        <w:widowControl w:val="0"/>
        <w:suppressAutoHyphens w:val="0"/>
        <w:spacing w:line="240" w:lineRule="auto"/>
        <w:ind w:firstLine="720"/>
        <w:contextualSpacing/>
        <w:jc w:val="both"/>
        <w:rPr>
          <w:rFonts w:cs="Traditional Arabic"/>
          <w:b/>
          <w:bCs/>
          <w:sz w:val="80"/>
          <w:szCs w:val="80"/>
          <w:rtl/>
        </w:rPr>
      </w:pPr>
      <w:r w:rsidRPr="00650CEC">
        <w:rPr>
          <w:rFonts w:cs="Traditional Arabic"/>
          <w:b/>
          <w:bCs/>
          <w:sz w:val="80"/>
          <w:szCs w:val="80"/>
          <w:rtl/>
        </w:rPr>
        <w:t>وَمِنْ آدَابِ وَأَحْكَامِ الطَّلاقِ: أَنَّ اللَّهَ</w:t>
      </w:r>
      <w:r w:rsidR="00D35DD0">
        <w:rPr>
          <w:rFonts w:cs="Traditional Arabic" w:hint="cs"/>
          <w:b/>
          <w:bCs/>
          <w:sz w:val="80"/>
          <w:szCs w:val="80"/>
          <w:rtl/>
        </w:rPr>
        <w:t>-</w:t>
      </w:r>
      <w:r w:rsidRPr="00650CEC">
        <w:rPr>
          <w:rFonts w:cs="Traditional Arabic"/>
          <w:b/>
          <w:bCs/>
          <w:sz w:val="80"/>
          <w:szCs w:val="80"/>
          <w:rtl/>
        </w:rPr>
        <w:t>سُبْحَانَهُ وَتَعَالَى</w:t>
      </w:r>
      <w:r w:rsidR="00D35DD0">
        <w:rPr>
          <w:rFonts w:cs="Traditional Arabic" w:hint="cs"/>
          <w:b/>
          <w:bCs/>
          <w:sz w:val="80"/>
          <w:szCs w:val="80"/>
          <w:rtl/>
        </w:rPr>
        <w:t>-</w:t>
      </w:r>
      <w:r w:rsidRPr="00650CEC">
        <w:rPr>
          <w:rFonts w:cs="Traditional Arabic"/>
          <w:b/>
          <w:bCs/>
          <w:sz w:val="80"/>
          <w:szCs w:val="80"/>
          <w:rtl/>
        </w:rPr>
        <w:t xml:space="preserve">رَسَمَ لِلْطَّلاقِ خُطَّةً حَكِيمَةً تُقَلِّلُ مِنْ وُقُوعِهِ، وَمَنْ أَوْقَعَهُ لَا يَتَضَرَّرُ بِهِ وَلَا يَنْدَمُ عَلَيْهِ، وَيَتَجَنَّبُ </w:t>
      </w:r>
      <w:r w:rsidRPr="00650CEC">
        <w:rPr>
          <w:rFonts w:cs="Traditional Arabic"/>
          <w:b/>
          <w:bCs/>
          <w:sz w:val="80"/>
          <w:szCs w:val="80"/>
          <w:rtl/>
        </w:rPr>
        <w:lastRenderedPageBreak/>
        <w:t>الْآثَارَ السَّيِّئَةَ الَّتِي يَقَعُ فِيهَا مَنْ أَخْلَّ بِتِلْكَ الْخُطَّةِ، فَجَعَلَ لِلرَّجُلِ أَنْ يُطَلِّقَ الْمَرْأَةَ عِندَ الْحَاجَةِ طَلَقَةً وَاحِدَةً فِي طُهْرٍ لَمْ يُجَامِعْ فِيهِ، وَيَتْرُكُهَا حَتَّى تَنْقَضِيَ عِدَّتُهَا، ثُمَّ إِنْ بَدَا لَهُ فِي تِلْكَ الْفَتْرَةِ أَنْ يُرَاجِعَهَا فَلَهُ ذَلِكَ، وَإِنْ انْقَضَتْ عِدَّتُهَا قَبْلَ أَنْ يُرَاجِعَهَا بَانَتْ مِنْهُ وَلَمْ تَحِلَّ لَهُ إِلَّا بِعَقْدٍ جَدِيدٍ؛ قَالَ اللَّهُ</w:t>
      </w:r>
      <w:r w:rsidR="00D35DD0">
        <w:rPr>
          <w:rFonts w:cs="Traditional Arabic" w:hint="cs"/>
          <w:b/>
          <w:bCs/>
          <w:sz w:val="80"/>
          <w:szCs w:val="80"/>
          <w:rtl/>
        </w:rPr>
        <w:t>-</w:t>
      </w:r>
      <w:r w:rsidRPr="00650CEC">
        <w:rPr>
          <w:rFonts w:cs="Traditional Arabic"/>
          <w:b/>
          <w:bCs/>
          <w:sz w:val="80"/>
          <w:szCs w:val="80"/>
          <w:rtl/>
        </w:rPr>
        <w:t>تَعَالَى</w:t>
      </w:r>
      <w:r w:rsidR="00D35DD0">
        <w:rPr>
          <w:rFonts w:cs="Traditional Arabic" w:hint="cs"/>
          <w:b/>
          <w:bCs/>
          <w:sz w:val="80"/>
          <w:szCs w:val="80"/>
          <w:rtl/>
        </w:rPr>
        <w:t>-</w:t>
      </w:r>
      <w:r w:rsidRPr="00650CEC">
        <w:rPr>
          <w:rFonts w:cs="Traditional Arabic"/>
          <w:b/>
          <w:bCs/>
          <w:sz w:val="80"/>
          <w:szCs w:val="80"/>
          <w:rtl/>
        </w:rPr>
        <w:t xml:space="preserve">: </w:t>
      </w:r>
      <w:r w:rsidR="00D35DD0" w:rsidRPr="00D35DD0">
        <w:rPr>
          <w:rFonts w:cs="Traditional Arabic" w:hint="cs"/>
          <w:b/>
          <w:bCs/>
          <w:color w:val="0070C0"/>
          <w:sz w:val="80"/>
          <w:szCs w:val="80"/>
          <w:rtl/>
        </w:rPr>
        <w:t>(</w:t>
      </w:r>
      <w:r w:rsidRPr="00D35DD0">
        <w:rPr>
          <w:rFonts w:cs="Traditional Arabic"/>
          <w:b/>
          <w:bCs/>
          <w:color w:val="0070C0"/>
          <w:sz w:val="80"/>
          <w:szCs w:val="80"/>
          <w:rtl/>
        </w:rPr>
        <w:t>الطَّلاَقُ مَرَّتَانِ</w:t>
      </w:r>
      <w:r w:rsidR="00D35DD0" w:rsidRPr="00D35DD0">
        <w:rPr>
          <w:rFonts w:cs="Traditional Arabic" w:hint="cs"/>
          <w:b/>
          <w:bCs/>
          <w:color w:val="0070C0"/>
          <w:sz w:val="80"/>
          <w:szCs w:val="80"/>
          <w:rtl/>
        </w:rPr>
        <w:t>).</w:t>
      </w:r>
    </w:p>
    <w:p w14:paraId="3DBB9BBE" w14:textId="11806724" w:rsidR="00650CEC" w:rsidRDefault="00650CEC" w:rsidP="00650CEC">
      <w:pPr>
        <w:widowControl w:val="0"/>
        <w:suppressAutoHyphens w:val="0"/>
        <w:spacing w:line="240" w:lineRule="auto"/>
        <w:ind w:firstLine="720"/>
        <w:contextualSpacing/>
        <w:jc w:val="both"/>
        <w:rPr>
          <w:rFonts w:cs="Traditional Arabic"/>
          <w:b/>
          <w:bCs/>
          <w:sz w:val="80"/>
          <w:szCs w:val="80"/>
          <w:rtl/>
        </w:rPr>
      </w:pPr>
      <w:r w:rsidRPr="00650CEC">
        <w:rPr>
          <w:rFonts w:cs="Traditional Arabic"/>
          <w:b/>
          <w:bCs/>
          <w:sz w:val="80"/>
          <w:szCs w:val="80"/>
          <w:rtl/>
        </w:rPr>
        <w:t>أَيْ: إِذَا طَلَّقْتَهَا وَاحِدَةً أَوْ اثْنَتَيْنِ، فَأَنْتَ مُخَيَّرٌ فِيهَا مَا دَامَتْ فِي عِدَّتِهَا، فَلَكَ أَنْ تَرُدَّهَا، وَلَكَ أَنْ تَتْرُكَهَا حَتَّى تَنْقَضِيَ عِدَّتُهَا، فَتَبِينُ مِنْكَ، وَتُطْلِقَ سَراحَهَا مُحْسِنًا إِلَيْهَا، لَا تَظْلِمُهَا مِنْ حَقِّهَا شَيْئًا، وَلَا تُضَارَّ بِهَا، وَلَا بِأَوْلَادِهَا؛ قَالَ اللَّهُ</w:t>
      </w:r>
      <w:r w:rsidR="00C707D8">
        <w:rPr>
          <w:rFonts w:cs="Traditional Arabic" w:hint="cs"/>
          <w:b/>
          <w:bCs/>
          <w:sz w:val="80"/>
          <w:szCs w:val="80"/>
          <w:rtl/>
        </w:rPr>
        <w:t>-</w:t>
      </w:r>
      <w:r w:rsidRPr="00650CEC">
        <w:rPr>
          <w:rFonts w:cs="Traditional Arabic"/>
          <w:b/>
          <w:bCs/>
          <w:sz w:val="80"/>
          <w:szCs w:val="80"/>
          <w:rtl/>
        </w:rPr>
        <w:t>تَعَالَى</w:t>
      </w:r>
      <w:r w:rsidR="00C707D8">
        <w:rPr>
          <w:rFonts w:cs="Traditional Arabic" w:hint="cs"/>
          <w:b/>
          <w:bCs/>
          <w:sz w:val="80"/>
          <w:szCs w:val="80"/>
          <w:rtl/>
        </w:rPr>
        <w:t>-</w:t>
      </w:r>
      <w:r w:rsidRPr="00650CEC">
        <w:rPr>
          <w:rFonts w:cs="Traditional Arabic"/>
          <w:b/>
          <w:bCs/>
          <w:sz w:val="80"/>
          <w:szCs w:val="80"/>
          <w:rtl/>
        </w:rPr>
        <w:t xml:space="preserve">: </w:t>
      </w:r>
      <w:r w:rsidR="00C707D8" w:rsidRPr="00C707D8">
        <w:rPr>
          <w:rFonts w:cs="Traditional Arabic" w:hint="cs"/>
          <w:b/>
          <w:bCs/>
          <w:color w:val="0070C0"/>
          <w:sz w:val="80"/>
          <w:szCs w:val="80"/>
          <w:rtl/>
        </w:rPr>
        <w:t>(</w:t>
      </w:r>
      <w:r w:rsidRPr="00C707D8">
        <w:rPr>
          <w:rFonts w:cs="Traditional Arabic"/>
          <w:b/>
          <w:bCs/>
          <w:color w:val="0070C0"/>
          <w:sz w:val="80"/>
          <w:szCs w:val="80"/>
          <w:rtl/>
        </w:rPr>
        <w:t xml:space="preserve">يَا أَيُّهَا النَّبِيُّ </w:t>
      </w:r>
      <w:r w:rsidRPr="00C707D8">
        <w:rPr>
          <w:rFonts w:cs="Traditional Arabic"/>
          <w:b/>
          <w:bCs/>
          <w:color w:val="0070C0"/>
          <w:sz w:val="80"/>
          <w:szCs w:val="80"/>
          <w:rtl/>
        </w:rPr>
        <w:lastRenderedPageBreak/>
        <w:t>إِذَا طَلَّقْتُمُ النِّسَاءَ فَطَلِّقُوهُنَّ لِعِدَّتِهِنَّ</w:t>
      </w:r>
      <w:r w:rsidR="00C707D8" w:rsidRPr="00C707D8">
        <w:rPr>
          <w:rFonts w:cs="Traditional Arabic" w:hint="cs"/>
          <w:b/>
          <w:bCs/>
          <w:color w:val="0070C0"/>
          <w:sz w:val="80"/>
          <w:szCs w:val="80"/>
          <w:rtl/>
        </w:rPr>
        <w:t>).</w:t>
      </w:r>
    </w:p>
    <w:p w14:paraId="0FBC5DB4" w14:textId="77777777" w:rsidR="00D3543F" w:rsidRDefault="00D3543F" w:rsidP="00D3543F">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0019452B" w14:textId="77777777" w:rsidR="00D3543F" w:rsidRDefault="00D3543F" w:rsidP="00D3543F">
      <w:pPr>
        <w:widowControl w:val="0"/>
        <w:suppressAutoHyphens w:val="0"/>
        <w:spacing w:line="240" w:lineRule="auto"/>
        <w:ind w:firstLine="720"/>
        <w:contextualSpacing/>
        <w:jc w:val="both"/>
        <w:rPr>
          <w:rFonts w:cs="Traditional Arabic"/>
          <w:b/>
          <w:bCs/>
          <w:sz w:val="80"/>
          <w:szCs w:val="80"/>
          <w:rtl/>
        </w:rPr>
      </w:pPr>
      <w:bookmarkStart w:id="1" w:name="_Hlk154678070"/>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1"/>
    </w:p>
    <w:p w14:paraId="647F271C" w14:textId="36D5070D" w:rsidR="00D3543F" w:rsidRPr="00EE21F5" w:rsidRDefault="00D3543F" w:rsidP="00D3543F">
      <w:pPr>
        <w:widowControl w:val="0"/>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بإخوانِنِا المستضعفينَ على ك</w:t>
      </w:r>
      <w:r w:rsidR="00A66AA5">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A66AA5">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حالٍ، وب</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Pr>
          <w:rFonts w:ascii="Traditional Arabic" w:hAnsi="Traditional Arabic" w:cs="Traditional Arabic" w:hint="cs"/>
          <w:b/>
          <w:bCs/>
          <w:sz w:val="80"/>
          <w:szCs w:val="80"/>
          <w:rtl/>
        </w:rPr>
        <w:t>ْنا وإياهُم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 xml:space="preserve">الفرجِ والنصرِ منتهى </w:t>
      </w:r>
      <w:r w:rsidRPr="00F17F2A">
        <w:rPr>
          <w:rFonts w:ascii="Traditional Arabic" w:hAnsi="Traditional Arabic" w:cs="Traditional Arabic" w:hint="cs"/>
          <w:b/>
          <w:bCs/>
          <w:sz w:val="80"/>
          <w:szCs w:val="80"/>
          <w:rtl/>
        </w:rPr>
        <w:lastRenderedPageBreak/>
        <w:t>الآمالِ</w:t>
      </w:r>
      <w:r>
        <w:rPr>
          <w:rFonts w:ascii="Traditional Arabic" w:hAnsi="Traditional Arabic" w:cs="Traditional Arabic" w:hint="cs"/>
          <w:b/>
          <w:bCs/>
          <w:sz w:val="80"/>
          <w:szCs w:val="80"/>
          <w:rtl/>
        </w:rPr>
        <w:t>.</w:t>
      </w:r>
    </w:p>
    <w:p w14:paraId="720DB135" w14:textId="77777777" w:rsidR="00252D8A" w:rsidRDefault="00252D8A" w:rsidP="00252D8A">
      <w:pPr>
        <w:widowControl w:val="0"/>
        <w:ind w:firstLine="720"/>
        <w:contextualSpacing/>
        <w:jc w:val="both"/>
        <w:rPr>
          <w:rFonts w:cs="Traditional Arabic"/>
          <w:b/>
          <w:bCs/>
          <w:sz w:val="80"/>
          <w:szCs w:val="80"/>
          <w:rtl/>
        </w:rPr>
      </w:pPr>
      <w:bookmarkStart w:id="2" w:name="_Hlk134716073"/>
      <w:bookmarkStart w:id="3" w:name="_Hlk138759039"/>
      <w:bookmarkStart w:id="4"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w:t>
      </w:r>
      <w:r>
        <w:rPr>
          <w:rFonts w:cs="Traditional Arabic" w:hint="cs"/>
          <w:b/>
          <w:bCs/>
          <w:sz w:val="80"/>
          <w:szCs w:val="80"/>
          <w:rtl/>
        </w:rPr>
        <w:t>حَسَّنْتَ خَلْقَنا فَحَسِّنْ أخلاقَنا.</w:t>
      </w:r>
    </w:p>
    <w:p w14:paraId="23B4FD0A" w14:textId="4678CFAC"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الْعَافِيَةَ</w:t>
      </w:r>
      <w:r w:rsidR="00A66AA5">
        <w:rPr>
          <w:rFonts w:cs="Traditional Arabic" w:hint="cs"/>
          <w:b/>
          <w:bCs/>
          <w:sz w:val="80"/>
          <w:szCs w:val="80"/>
          <w:rtl/>
        </w:rPr>
        <w:t>، والهُدى والسَّدادَ، والبركةَ والتوفيقَ</w:t>
      </w:r>
      <w:r w:rsidR="003E6EB2">
        <w:rPr>
          <w:rFonts w:cs="Traditional Arabic" w:hint="cs"/>
          <w:b/>
          <w:bCs/>
          <w:sz w:val="80"/>
          <w:szCs w:val="80"/>
          <w:rtl/>
        </w:rPr>
        <w:t>، وَصَلَاحَ الدِّينِ والدُنيا والآخرة</w:t>
      </w:r>
      <w:r w:rsidR="008F09EE">
        <w:rPr>
          <w:rFonts w:cs="Traditional Arabic" w:hint="cs"/>
          <w:b/>
          <w:bCs/>
          <w:sz w:val="80"/>
          <w:szCs w:val="80"/>
          <w:rtl/>
        </w:rPr>
        <w:t>ِ</w:t>
      </w:r>
      <w:r w:rsidR="003E6EB2">
        <w:rPr>
          <w:rFonts w:cs="Traditional Arabic" w:hint="cs"/>
          <w:b/>
          <w:bCs/>
          <w:sz w:val="80"/>
          <w:szCs w:val="80"/>
          <w:rtl/>
        </w:rPr>
        <w:t>.</w:t>
      </w:r>
    </w:p>
    <w:p w14:paraId="73CF9E12" w14:textId="610238A7" w:rsidR="00AE6A20" w:rsidRPr="0032693B" w:rsidRDefault="00D3543F" w:rsidP="00D3543F">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2"/>
      <w:bookmarkEnd w:id="3"/>
      <w:bookmarkEnd w:id="4"/>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FDFF4" w14:textId="77777777" w:rsidR="00B70CBD" w:rsidRDefault="00B70CBD">
      <w:pPr>
        <w:spacing w:after="0" w:line="240" w:lineRule="auto"/>
      </w:pPr>
      <w:r>
        <w:separator/>
      </w:r>
    </w:p>
  </w:endnote>
  <w:endnote w:type="continuationSeparator" w:id="0">
    <w:p w14:paraId="765CDC66" w14:textId="77777777" w:rsidR="00B70CBD" w:rsidRDefault="00B7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9DEDE" w14:textId="77777777" w:rsidR="00B70CBD" w:rsidRDefault="00B70CBD">
      <w:pPr>
        <w:spacing w:after="0" w:line="240" w:lineRule="auto"/>
      </w:pPr>
      <w:r>
        <w:separator/>
      </w:r>
    </w:p>
  </w:footnote>
  <w:footnote w:type="continuationSeparator" w:id="0">
    <w:p w14:paraId="100C9AE1" w14:textId="77777777" w:rsidR="00B70CBD" w:rsidRDefault="00B70C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140B3"/>
    <w:rsid w:val="00021041"/>
    <w:rsid w:val="00025603"/>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1213"/>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3E3B"/>
    <w:rsid w:val="001157E5"/>
    <w:rsid w:val="00116070"/>
    <w:rsid w:val="00127B6A"/>
    <w:rsid w:val="00133407"/>
    <w:rsid w:val="001338AA"/>
    <w:rsid w:val="00133EDC"/>
    <w:rsid w:val="00137093"/>
    <w:rsid w:val="00145D1E"/>
    <w:rsid w:val="00147D64"/>
    <w:rsid w:val="001525C2"/>
    <w:rsid w:val="001526CD"/>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A77FF"/>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07DD9"/>
    <w:rsid w:val="00211036"/>
    <w:rsid w:val="0021685E"/>
    <w:rsid w:val="00216BE9"/>
    <w:rsid w:val="00222D0F"/>
    <w:rsid w:val="002304E5"/>
    <w:rsid w:val="002321DE"/>
    <w:rsid w:val="00237613"/>
    <w:rsid w:val="002403A6"/>
    <w:rsid w:val="00246D89"/>
    <w:rsid w:val="00247C5B"/>
    <w:rsid w:val="00251B5F"/>
    <w:rsid w:val="00252D8A"/>
    <w:rsid w:val="002545AA"/>
    <w:rsid w:val="00255ABB"/>
    <w:rsid w:val="00261538"/>
    <w:rsid w:val="00261BBA"/>
    <w:rsid w:val="00263D25"/>
    <w:rsid w:val="00264620"/>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81FF3"/>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6EB2"/>
    <w:rsid w:val="003E7A1B"/>
    <w:rsid w:val="003F0294"/>
    <w:rsid w:val="003F6078"/>
    <w:rsid w:val="003F61D4"/>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3212"/>
    <w:rsid w:val="004B5B38"/>
    <w:rsid w:val="004B603A"/>
    <w:rsid w:val="004B7315"/>
    <w:rsid w:val="004C68FA"/>
    <w:rsid w:val="004C7767"/>
    <w:rsid w:val="004D05F4"/>
    <w:rsid w:val="004D1B47"/>
    <w:rsid w:val="004D2281"/>
    <w:rsid w:val="004D2FC4"/>
    <w:rsid w:val="004D3697"/>
    <w:rsid w:val="004D4525"/>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47E5"/>
    <w:rsid w:val="006460DD"/>
    <w:rsid w:val="00650CEC"/>
    <w:rsid w:val="00653D73"/>
    <w:rsid w:val="00656E2C"/>
    <w:rsid w:val="00657683"/>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26E37"/>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B702E"/>
    <w:rsid w:val="008D55A1"/>
    <w:rsid w:val="008D5FB6"/>
    <w:rsid w:val="008D74C9"/>
    <w:rsid w:val="008D7AEB"/>
    <w:rsid w:val="008D7FD4"/>
    <w:rsid w:val="008E1482"/>
    <w:rsid w:val="008E46CC"/>
    <w:rsid w:val="008F09EE"/>
    <w:rsid w:val="008F16EA"/>
    <w:rsid w:val="008F3E46"/>
    <w:rsid w:val="008F5D53"/>
    <w:rsid w:val="008F5F76"/>
    <w:rsid w:val="008F6A9C"/>
    <w:rsid w:val="008F71F0"/>
    <w:rsid w:val="008F760A"/>
    <w:rsid w:val="009035B5"/>
    <w:rsid w:val="00903D99"/>
    <w:rsid w:val="009079AB"/>
    <w:rsid w:val="00914B88"/>
    <w:rsid w:val="00915D65"/>
    <w:rsid w:val="009169C9"/>
    <w:rsid w:val="00916C7C"/>
    <w:rsid w:val="009174D3"/>
    <w:rsid w:val="00924335"/>
    <w:rsid w:val="0093372A"/>
    <w:rsid w:val="009352EC"/>
    <w:rsid w:val="00935E23"/>
    <w:rsid w:val="00935FB5"/>
    <w:rsid w:val="009447EF"/>
    <w:rsid w:val="009478D3"/>
    <w:rsid w:val="009508A6"/>
    <w:rsid w:val="00953229"/>
    <w:rsid w:val="00953B38"/>
    <w:rsid w:val="009543A3"/>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57D4"/>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66AA5"/>
    <w:rsid w:val="00A701AA"/>
    <w:rsid w:val="00A739FC"/>
    <w:rsid w:val="00A81679"/>
    <w:rsid w:val="00A8306A"/>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0CBD"/>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41DAB"/>
    <w:rsid w:val="00C505C8"/>
    <w:rsid w:val="00C564EC"/>
    <w:rsid w:val="00C6054C"/>
    <w:rsid w:val="00C6080D"/>
    <w:rsid w:val="00C6138C"/>
    <w:rsid w:val="00C627D0"/>
    <w:rsid w:val="00C6343F"/>
    <w:rsid w:val="00C65794"/>
    <w:rsid w:val="00C6704F"/>
    <w:rsid w:val="00C707D8"/>
    <w:rsid w:val="00C72C49"/>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5DD0"/>
    <w:rsid w:val="00D378BD"/>
    <w:rsid w:val="00D40400"/>
    <w:rsid w:val="00D44AA6"/>
    <w:rsid w:val="00D44E27"/>
    <w:rsid w:val="00D46510"/>
    <w:rsid w:val="00D51F0E"/>
    <w:rsid w:val="00D522E2"/>
    <w:rsid w:val="00D52646"/>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D7D02"/>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16ED"/>
    <w:rsid w:val="00E530C6"/>
    <w:rsid w:val="00E5386E"/>
    <w:rsid w:val="00E545FD"/>
    <w:rsid w:val="00E55445"/>
    <w:rsid w:val="00E55ED6"/>
    <w:rsid w:val="00E57400"/>
    <w:rsid w:val="00E61427"/>
    <w:rsid w:val="00E61795"/>
    <w:rsid w:val="00E618C5"/>
    <w:rsid w:val="00E65825"/>
    <w:rsid w:val="00E670FA"/>
    <w:rsid w:val="00E677D5"/>
    <w:rsid w:val="00E70C55"/>
    <w:rsid w:val="00E75779"/>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11750"/>
    <w:rsid w:val="00F12834"/>
    <w:rsid w:val="00F200DD"/>
    <w:rsid w:val="00F2011A"/>
    <w:rsid w:val="00F25307"/>
    <w:rsid w:val="00F315B6"/>
    <w:rsid w:val="00F33488"/>
    <w:rsid w:val="00F33AC2"/>
    <w:rsid w:val="00F34CA7"/>
    <w:rsid w:val="00F35C94"/>
    <w:rsid w:val="00F404B5"/>
    <w:rsid w:val="00F418AB"/>
    <w:rsid w:val="00F44524"/>
    <w:rsid w:val="00F44C92"/>
    <w:rsid w:val="00F45F28"/>
    <w:rsid w:val="00F5431C"/>
    <w:rsid w:val="00F546D4"/>
    <w:rsid w:val="00F54EF1"/>
    <w:rsid w:val="00F57740"/>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973</Words>
  <Characters>5550</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2</cp:revision>
  <cp:lastPrinted>2024-01-12T02:00:00Z</cp:lastPrinted>
  <dcterms:created xsi:type="dcterms:W3CDTF">2024-09-26T13:21:00Z</dcterms:created>
  <dcterms:modified xsi:type="dcterms:W3CDTF">2024-09-26T13:21:00Z</dcterms:modified>
</cp:coreProperties>
</file>