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09DD" w14:textId="18B35388" w:rsidR="00334245" w:rsidRDefault="00334245" w:rsidP="00AD073F">
      <w:pPr>
        <w:jc w:val="center"/>
        <w:rPr>
          <w:sz w:val="60"/>
          <w:szCs w:val="60"/>
          <w:rtl/>
        </w:rPr>
      </w:pPr>
      <w:r w:rsidRPr="00334245">
        <w:rPr>
          <w:sz w:val="60"/>
          <w:szCs w:val="60"/>
          <w:rtl/>
        </w:rPr>
        <w:t>ما أحسن هذا!</w:t>
      </w:r>
    </w:p>
    <w:p w14:paraId="32984E04" w14:textId="1EAA6607" w:rsidR="00334245" w:rsidRDefault="00334245" w:rsidP="00AD073F">
      <w:pPr>
        <w:jc w:val="center"/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(حول الإصلاح بين الناس)</w:t>
      </w:r>
    </w:p>
    <w:p w14:paraId="0A18D3A4" w14:textId="6BB39472" w:rsidR="00334245" w:rsidRDefault="00AD073F" w:rsidP="00AD073F">
      <w:pPr>
        <w:jc w:val="center"/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5/2/1446ه</w:t>
      </w:r>
    </w:p>
    <w:p w14:paraId="35464063" w14:textId="77777777" w:rsidR="00AD073F" w:rsidRDefault="00AD073F">
      <w:pPr>
        <w:rPr>
          <w:sz w:val="60"/>
          <w:szCs w:val="60"/>
          <w:rtl/>
        </w:rPr>
      </w:pPr>
    </w:p>
    <w:p w14:paraId="38C798F5" w14:textId="504D01AE" w:rsidR="00C5563F" w:rsidRPr="00166E94" w:rsidRDefault="00F04E42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ما أحسن هذا!</w:t>
      </w:r>
    </w:p>
    <w:p w14:paraId="0B49B708" w14:textId="39D934A9" w:rsidR="00F04E42" w:rsidRPr="00166E94" w:rsidRDefault="00F04E42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ما أحسن أن تؤتى خصلة من خصال الأنبياء، و</w:t>
      </w:r>
      <w:r w:rsidR="007A441E" w:rsidRPr="00166E94">
        <w:rPr>
          <w:rFonts w:hint="cs"/>
          <w:sz w:val="60"/>
          <w:szCs w:val="60"/>
          <w:rtl/>
        </w:rPr>
        <w:t xml:space="preserve">فهما من فهوم العلماء، ورجاحة عقل من </w:t>
      </w:r>
      <w:r w:rsidR="0009535D" w:rsidRPr="00166E94">
        <w:rPr>
          <w:rFonts w:hint="cs"/>
          <w:sz w:val="60"/>
          <w:szCs w:val="60"/>
          <w:rtl/>
        </w:rPr>
        <w:t>أذهان الشرفاء.</w:t>
      </w:r>
    </w:p>
    <w:p w14:paraId="5CC61CFF" w14:textId="10F3A3CD" w:rsidR="0009535D" w:rsidRPr="00166E94" w:rsidRDefault="0009535D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ما أحسن أن يستعملك الله في تحقيق مقاصد شرعه، و</w:t>
      </w:r>
      <w:r w:rsidR="00311FA8" w:rsidRPr="00166E94">
        <w:rPr>
          <w:rFonts w:hint="cs"/>
          <w:sz w:val="60"/>
          <w:szCs w:val="60"/>
          <w:rtl/>
        </w:rPr>
        <w:t>يؤيد بك ح</w:t>
      </w:r>
      <w:r w:rsidR="007815EC" w:rsidRPr="00166E94">
        <w:rPr>
          <w:rFonts w:hint="cs"/>
          <w:sz w:val="60"/>
          <w:szCs w:val="60"/>
          <w:rtl/>
        </w:rPr>
        <w:t>ِ</w:t>
      </w:r>
      <w:r w:rsidR="00311FA8" w:rsidRPr="00166E94">
        <w:rPr>
          <w:rFonts w:hint="cs"/>
          <w:sz w:val="60"/>
          <w:szCs w:val="60"/>
          <w:rtl/>
        </w:rPr>
        <w:t>ك</w:t>
      </w:r>
      <w:r w:rsidR="007815EC" w:rsidRPr="00166E94">
        <w:rPr>
          <w:rFonts w:hint="cs"/>
          <w:sz w:val="60"/>
          <w:szCs w:val="60"/>
          <w:rtl/>
        </w:rPr>
        <w:t>َ</w:t>
      </w:r>
      <w:r w:rsidR="00311FA8" w:rsidRPr="00166E94">
        <w:rPr>
          <w:rFonts w:hint="cs"/>
          <w:sz w:val="60"/>
          <w:szCs w:val="60"/>
          <w:rtl/>
        </w:rPr>
        <w:t>م</w:t>
      </w:r>
      <w:r w:rsidR="007815EC" w:rsidRPr="00166E94">
        <w:rPr>
          <w:rFonts w:hint="cs"/>
          <w:sz w:val="60"/>
          <w:szCs w:val="60"/>
          <w:rtl/>
        </w:rPr>
        <w:t xml:space="preserve"> دينه</w:t>
      </w:r>
      <w:r w:rsidR="00311FA8" w:rsidRPr="00166E94">
        <w:rPr>
          <w:rFonts w:hint="cs"/>
          <w:sz w:val="60"/>
          <w:szCs w:val="60"/>
          <w:rtl/>
        </w:rPr>
        <w:t>.</w:t>
      </w:r>
    </w:p>
    <w:p w14:paraId="62C79073" w14:textId="72404C4A" w:rsidR="00311FA8" w:rsidRPr="00166E94" w:rsidRDefault="00002429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ما أحسن أن تحمل قلباً سليماً، وعقلاً حكيماً، وهمة وقادة، و</w:t>
      </w:r>
      <w:r w:rsidR="00D16132" w:rsidRPr="00166E94">
        <w:rPr>
          <w:rFonts w:hint="cs"/>
          <w:sz w:val="60"/>
          <w:szCs w:val="60"/>
          <w:rtl/>
        </w:rPr>
        <w:t xml:space="preserve">محبة صادقة، لتكون في الصف الأول </w:t>
      </w:r>
      <w:r w:rsidR="003D65D2" w:rsidRPr="00166E94">
        <w:rPr>
          <w:rFonts w:hint="cs"/>
          <w:sz w:val="60"/>
          <w:szCs w:val="60"/>
          <w:rtl/>
        </w:rPr>
        <w:t>الذي يصد هجمات الشي</w:t>
      </w:r>
      <w:r w:rsidR="003736CA" w:rsidRPr="00166E94">
        <w:rPr>
          <w:rFonts w:hint="cs"/>
          <w:sz w:val="60"/>
          <w:szCs w:val="60"/>
          <w:rtl/>
        </w:rPr>
        <w:t>طان</w:t>
      </w:r>
      <w:r w:rsidR="00B254A7" w:rsidRPr="00166E94">
        <w:rPr>
          <w:rFonts w:hint="cs"/>
          <w:sz w:val="60"/>
          <w:szCs w:val="60"/>
          <w:rtl/>
        </w:rPr>
        <w:t xml:space="preserve"> ع</w:t>
      </w:r>
      <w:r w:rsidR="007815EC" w:rsidRPr="00166E94">
        <w:rPr>
          <w:rFonts w:hint="cs"/>
          <w:sz w:val="60"/>
          <w:szCs w:val="60"/>
          <w:rtl/>
        </w:rPr>
        <w:t>ن</w:t>
      </w:r>
      <w:r w:rsidR="00B254A7" w:rsidRPr="00166E94">
        <w:rPr>
          <w:rFonts w:hint="cs"/>
          <w:sz w:val="60"/>
          <w:szCs w:val="60"/>
          <w:rtl/>
        </w:rPr>
        <w:t xml:space="preserve"> أهل الإيمان، ويفسد مشاريع الصدود والهجران، والقطيعة وال</w:t>
      </w:r>
      <w:r w:rsidR="001750B2" w:rsidRPr="00166E94">
        <w:rPr>
          <w:rFonts w:hint="cs"/>
          <w:sz w:val="60"/>
          <w:szCs w:val="60"/>
          <w:rtl/>
        </w:rPr>
        <w:t>حرمان.</w:t>
      </w:r>
    </w:p>
    <w:p w14:paraId="47E30348" w14:textId="63D6DD88" w:rsidR="001750B2" w:rsidRPr="00166E94" w:rsidRDefault="00EB54BE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ف</w:t>
      </w:r>
      <w:r w:rsidR="003508A6" w:rsidRPr="00166E94">
        <w:rPr>
          <w:rFonts w:hint="cs"/>
          <w:sz w:val="60"/>
          <w:szCs w:val="60"/>
          <w:rtl/>
        </w:rPr>
        <w:t>إنه حين أيس الشيطان من أن ي</w:t>
      </w:r>
      <w:r w:rsidR="00D36947" w:rsidRPr="00166E94">
        <w:rPr>
          <w:rFonts w:hint="cs"/>
          <w:sz w:val="60"/>
          <w:szCs w:val="60"/>
          <w:rtl/>
        </w:rPr>
        <w:t>ُ</w:t>
      </w:r>
      <w:r w:rsidR="003508A6" w:rsidRPr="00166E94">
        <w:rPr>
          <w:rFonts w:hint="cs"/>
          <w:sz w:val="60"/>
          <w:szCs w:val="60"/>
          <w:rtl/>
        </w:rPr>
        <w:t>ع</w:t>
      </w:r>
      <w:r w:rsidR="00D36947" w:rsidRPr="00166E94">
        <w:rPr>
          <w:rFonts w:hint="cs"/>
          <w:sz w:val="60"/>
          <w:szCs w:val="60"/>
          <w:rtl/>
        </w:rPr>
        <w:t>ِي</w:t>
      </w:r>
      <w:r w:rsidR="003508A6" w:rsidRPr="00166E94">
        <w:rPr>
          <w:rFonts w:hint="cs"/>
          <w:sz w:val="60"/>
          <w:szCs w:val="60"/>
          <w:rtl/>
        </w:rPr>
        <w:t>د جزيرة العرب لما كانت عليه من الشرك بالله؛ ف</w:t>
      </w:r>
      <w:r w:rsidR="00DE7B52" w:rsidRPr="00166E94">
        <w:rPr>
          <w:rFonts w:hint="cs"/>
          <w:sz w:val="60"/>
          <w:szCs w:val="60"/>
          <w:rtl/>
        </w:rPr>
        <w:t xml:space="preserve">قد </w:t>
      </w:r>
      <w:r w:rsidR="00BC1280" w:rsidRPr="00166E94">
        <w:rPr>
          <w:rFonts w:hint="cs"/>
          <w:sz w:val="60"/>
          <w:szCs w:val="60"/>
          <w:rtl/>
        </w:rPr>
        <w:t>سلك</w:t>
      </w:r>
      <w:r w:rsidR="00DE7B52" w:rsidRPr="00166E94">
        <w:rPr>
          <w:rFonts w:hint="cs"/>
          <w:sz w:val="60"/>
          <w:szCs w:val="60"/>
          <w:rtl/>
        </w:rPr>
        <w:t xml:space="preserve"> مسلكاً مشيناً، </w:t>
      </w:r>
      <w:r w:rsidR="00DE7B52" w:rsidRPr="00166E94">
        <w:rPr>
          <w:rFonts w:hint="cs"/>
          <w:sz w:val="60"/>
          <w:szCs w:val="60"/>
          <w:rtl/>
        </w:rPr>
        <w:lastRenderedPageBreak/>
        <w:t>و</w:t>
      </w:r>
      <w:r w:rsidR="00BC1280" w:rsidRPr="00166E94">
        <w:rPr>
          <w:rFonts w:hint="cs"/>
          <w:sz w:val="60"/>
          <w:szCs w:val="60"/>
          <w:rtl/>
        </w:rPr>
        <w:t>اتخذ نهجاً خطيراً؛ كما قال النبي صلى الله عليه وسلم: ((</w:t>
      </w:r>
      <w:r w:rsidR="0044680B" w:rsidRPr="00166E94">
        <w:rPr>
          <w:sz w:val="60"/>
          <w:szCs w:val="60"/>
          <w:rtl/>
        </w:rPr>
        <w:t>إن الشيطان قد أيس أن يعبده المصلون في جزيرة العرب، ولكن في التحريش بينهم</w:t>
      </w:r>
      <w:r w:rsidR="0044680B" w:rsidRPr="00166E94">
        <w:rPr>
          <w:rFonts w:hint="cs"/>
          <w:sz w:val="60"/>
          <w:szCs w:val="60"/>
          <w:rtl/>
        </w:rPr>
        <w:t>))</w:t>
      </w:r>
      <w:r w:rsidR="0044680B" w:rsidRPr="00166E94">
        <w:rPr>
          <w:rStyle w:val="ae"/>
          <w:sz w:val="60"/>
          <w:szCs w:val="60"/>
          <w:rtl/>
        </w:rPr>
        <w:t>(</w:t>
      </w:r>
      <w:r w:rsidR="0044680B" w:rsidRPr="00166E94">
        <w:rPr>
          <w:rStyle w:val="ae"/>
          <w:sz w:val="60"/>
          <w:szCs w:val="60"/>
          <w:rtl/>
        </w:rPr>
        <w:footnoteReference w:id="1"/>
      </w:r>
      <w:r w:rsidR="0044680B" w:rsidRPr="00166E94">
        <w:rPr>
          <w:rStyle w:val="ae"/>
          <w:sz w:val="60"/>
          <w:szCs w:val="60"/>
          <w:rtl/>
        </w:rPr>
        <w:t>)</w:t>
      </w:r>
      <w:r w:rsidR="0044680B" w:rsidRPr="00166E94">
        <w:rPr>
          <w:rFonts w:hint="cs"/>
          <w:sz w:val="60"/>
          <w:szCs w:val="60"/>
          <w:rtl/>
        </w:rPr>
        <w:t>.</w:t>
      </w:r>
    </w:p>
    <w:p w14:paraId="0034DA83" w14:textId="44FD8A17" w:rsidR="00420F89" w:rsidRPr="00166E94" w:rsidRDefault="00C20F70" w:rsidP="009A1E27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 xml:space="preserve">وهذا التحريش: إنما ينقاد له ضعاف الإيمان والعقول </w:t>
      </w:r>
      <w:r w:rsidR="000C093B" w:rsidRPr="00166E94">
        <w:rPr>
          <w:rFonts w:hint="cs"/>
          <w:sz w:val="60"/>
          <w:szCs w:val="60"/>
          <w:rtl/>
        </w:rPr>
        <w:t>والأخلاق</w:t>
      </w:r>
      <w:r w:rsidR="00A5341E" w:rsidRPr="00166E94">
        <w:rPr>
          <w:rFonts w:hint="cs"/>
          <w:sz w:val="60"/>
          <w:szCs w:val="60"/>
          <w:rtl/>
        </w:rPr>
        <w:t xml:space="preserve">، فتراهم أهل الخصومات </w:t>
      </w:r>
      <w:r w:rsidR="000C093B" w:rsidRPr="00166E94">
        <w:rPr>
          <w:rFonts w:hint="cs"/>
          <w:sz w:val="60"/>
          <w:szCs w:val="60"/>
          <w:rtl/>
        </w:rPr>
        <w:t>وال</w:t>
      </w:r>
      <w:r w:rsidR="005F71BD" w:rsidRPr="00166E94">
        <w:rPr>
          <w:rFonts w:hint="cs"/>
          <w:sz w:val="60"/>
          <w:szCs w:val="60"/>
          <w:rtl/>
        </w:rPr>
        <w:t xml:space="preserve">تنازع، </w:t>
      </w:r>
      <w:r w:rsidR="00A5341E" w:rsidRPr="00166E94">
        <w:rPr>
          <w:rFonts w:hint="cs"/>
          <w:sz w:val="60"/>
          <w:szCs w:val="60"/>
          <w:rtl/>
        </w:rPr>
        <w:t xml:space="preserve">والشحناء والبغضاء والقطيعة لأتفه </w:t>
      </w:r>
      <w:r w:rsidR="000C093B" w:rsidRPr="00166E94">
        <w:rPr>
          <w:rFonts w:hint="cs"/>
          <w:sz w:val="60"/>
          <w:szCs w:val="60"/>
          <w:rtl/>
        </w:rPr>
        <w:t>الأسباب</w:t>
      </w:r>
      <w:r w:rsidR="00A5341E" w:rsidRPr="00166E94">
        <w:rPr>
          <w:rFonts w:hint="cs"/>
          <w:sz w:val="60"/>
          <w:szCs w:val="60"/>
          <w:rtl/>
        </w:rPr>
        <w:t xml:space="preserve"> وأقل ال</w:t>
      </w:r>
      <w:r w:rsidR="00780768" w:rsidRPr="00166E94">
        <w:rPr>
          <w:rFonts w:hint="cs"/>
          <w:sz w:val="60"/>
          <w:szCs w:val="60"/>
          <w:rtl/>
        </w:rPr>
        <w:t>أمور</w:t>
      </w:r>
      <w:r w:rsidR="00C94BC4" w:rsidRPr="00166E94">
        <w:rPr>
          <w:rFonts w:hint="cs"/>
          <w:sz w:val="60"/>
          <w:szCs w:val="60"/>
          <w:rtl/>
        </w:rPr>
        <w:t>؛ والتي تنشأ غالباً من زلة غير مقصودة</w:t>
      </w:r>
      <w:r w:rsidR="00BC454A" w:rsidRPr="00166E94">
        <w:rPr>
          <w:rFonts w:hint="cs"/>
          <w:sz w:val="60"/>
          <w:szCs w:val="60"/>
          <w:rtl/>
        </w:rPr>
        <w:t xml:space="preserve"> ومزحة غير مدروسة، أو من وشايات</w:t>
      </w:r>
      <w:r w:rsidR="00D36947" w:rsidRPr="00166E94">
        <w:rPr>
          <w:rFonts w:hint="cs"/>
          <w:sz w:val="60"/>
          <w:szCs w:val="60"/>
          <w:rtl/>
        </w:rPr>
        <w:t>ِ</w:t>
      </w:r>
      <w:r w:rsidR="00BC454A" w:rsidRPr="00166E94">
        <w:rPr>
          <w:rFonts w:hint="cs"/>
          <w:sz w:val="60"/>
          <w:szCs w:val="60"/>
          <w:rtl/>
        </w:rPr>
        <w:t xml:space="preserve"> أهل المفاسد، ونميمة </w:t>
      </w:r>
      <w:proofErr w:type="spellStart"/>
      <w:r w:rsidR="00BC454A" w:rsidRPr="00166E94">
        <w:rPr>
          <w:rFonts w:hint="cs"/>
          <w:sz w:val="60"/>
          <w:szCs w:val="60"/>
          <w:rtl/>
        </w:rPr>
        <w:t>سيئي</w:t>
      </w:r>
      <w:proofErr w:type="spellEnd"/>
      <w:r w:rsidR="00BC454A" w:rsidRPr="00166E94">
        <w:rPr>
          <w:rFonts w:hint="cs"/>
          <w:sz w:val="60"/>
          <w:szCs w:val="60"/>
          <w:rtl/>
        </w:rPr>
        <w:t xml:space="preserve"> المقاصد</w:t>
      </w:r>
      <w:r w:rsidR="009A1E27" w:rsidRPr="00166E94">
        <w:rPr>
          <w:rFonts w:hint="cs"/>
          <w:sz w:val="60"/>
          <w:szCs w:val="60"/>
          <w:rtl/>
        </w:rPr>
        <w:t>.</w:t>
      </w:r>
    </w:p>
    <w:p w14:paraId="5C97EEB7" w14:textId="190D7D72" w:rsidR="00CF5A39" w:rsidRPr="00166E94" w:rsidRDefault="00420F89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وحين ي</w:t>
      </w:r>
      <w:r w:rsidR="00166E94" w:rsidRPr="00166E94">
        <w:rPr>
          <w:rFonts w:hint="cs"/>
          <w:sz w:val="60"/>
          <w:szCs w:val="60"/>
          <w:rtl/>
        </w:rPr>
        <w:t>َ</w:t>
      </w:r>
      <w:r w:rsidRPr="00166E94">
        <w:rPr>
          <w:rFonts w:hint="cs"/>
          <w:sz w:val="60"/>
          <w:szCs w:val="60"/>
          <w:rtl/>
        </w:rPr>
        <w:t>ف</w:t>
      </w:r>
      <w:r w:rsidR="00D36947" w:rsidRPr="00166E94">
        <w:rPr>
          <w:rFonts w:hint="cs"/>
          <w:sz w:val="60"/>
          <w:szCs w:val="60"/>
          <w:rtl/>
        </w:rPr>
        <w:t>ْ</w:t>
      </w:r>
      <w:r w:rsidRPr="00166E94">
        <w:rPr>
          <w:rFonts w:hint="cs"/>
          <w:sz w:val="60"/>
          <w:szCs w:val="60"/>
          <w:rtl/>
        </w:rPr>
        <w:t>س</w:t>
      </w:r>
      <w:r w:rsidR="00166E94" w:rsidRPr="00166E94">
        <w:rPr>
          <w:rFonts w:hint="cs"/>
          <w:sz w:val="60"/>
          <w:szCs w:val="60"/>
          <w:rtl/>
        </w:rPr>
        <w:t>ُ</w:t>
      </w:r>
      <w:r w:rsidRPr="00166E94">
        <w:rPr>
          <w:rFonts w:hint="cs"/>
          <w:sz w:val="60"/>
          <w:szCs w:val="60"/>
          <w:rtl/>
        </w:rPr>
        <w:t xml:space="preserve">د ما بين الإخوة من الود، </w:t>
      </w:r>
      <w:r w:rsidR="0013235F" w:rsidRPr="00166E94">
        <w:rPr>
          <w:rFonts w:hint="cs"/>
          <w:sz w:val="60"/>
          <w:szCs w:val="60"/>
          <w:rtl/>
        </w:rPr>
        <w:t>وتظهر بينهم أمارات الضغينة والصدّ، وتعلو أصوات السب والشتم، وتفوح رائحة ال</w:t>
      </w:r>
      <w:r w:rsidR="00E8042A" w:rsidRPr="00166E94">
        <w:rPr>
          <w:rFonts w:hint="cs"/>
          <w:sz w:val="60"/>
          <w:szCs w:val="60"/>
          <w:rtl/>
        </w:rPr>
        <w:t>بغض والعداوة؛ فهناك ست</w:t>
      </w:r>
      <w:r w:rsidR="00CF5A39" w:rsidRPr="00166E94">
        <w:rPr>
          <w:rFonts w:hint="cs"/>
          <w:sz w:val="60"/>
          <w:szCs w:val="60"/>
          <w:rtl/>
        </w:rPr>
        <w:t>ُ</w:t>
      </w:r>
      <w:r w:rsidR="00B40C73" w:rsidRPr="00166E94">
        <w:rPr>
          <w:rFonts w:hint="cs"/>
          <w:sz w:val="60"/>
          <w:szCs w:val="60"/>
          <w:rtl/>
        </w:rPr>
        <w:t>شغل المحاكم بالقضايا، وستمتلئ السجون بالبلايا، و</w:t>
      </w:r>
      <w:r w:rsidR="000D056F" w:rsidRPr="00166E94">
        <w:rPr>
          <w:rFonts w:hint="cs"/>
          <w:sz w:val="60"/>
          <w:szCs w:val="60"/>
          <w:rtl/>
        </w:rPr>
        <w:t>س</w:t>
      </w:r>
      <w:r w:rsidR="00FE5E08" w:rsidRPr="00166E94">
        <w:rPr>
          <w:rFonts w:hint="cs"/>
          <w:sz w:val="60"/>
          <w:szCs w:val="60"/>
          <w:rtl/>
        </w:rPr>
        <w:t>تدمر بيوت وأسر، و</w:t>
      </w:r>
      <w:r w:rsidR="007C443A" w:rsidRPr="00166E94">
        <w:rPr>
          <w:rFonts w:hint="cs"/>
          <w:sz w:val="60"/>
          <w:szCs w:val="60"/>
          <w:rtl/>
        </w:rPr>
        <w:t xml:space="preserve">سيكون الآمن في خطر، </w:t>
      </w:r>
      <w:r w:rsidR="00054FF5" w:rsidRPr="00166E94">
        <w:rPr>
          <w:rFonts w:hint="cs"/>
          <w:sz w:val="60"/>
          <w:szCs w:val="60"/>
          <w:rtl/>
        </w:rPr>
        <w:t>وستسفك دماء، وتُنتهك حرمات، وستكون الحالقة</w:t>
      </w:r>
      <w:r w:rsidR="00CF5A39" w:rsidRPr="00166E94">
        <w:rPr>
          <w:rFonts w:hint="cs"/>
          <w:sz w:val="60"/>
          <w:szCs w:val="60"/>
          <w:rtl/>
        </w:rPr>
        <w:t xml:space="preserve"> التي تحلق الدين.</w:t>
      </w:r>
    </w:p>
    <w:p w14:paraId="051E06AC" w14:textId="77777777" w:rsidR="0051009B" w:rsidRPr="00166E94" w:rsidRDefault="001935AC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lastRenderedPageBreak/>
        <w:t>و</w:t>
      </w:r>
      <w:r w:rsidR="00AD0334" w:rsidRPr="00166E94">
        <w:rPr>
          <w:rFonts w:hint="cs"/>
          <w:sz w:val="60"/>
          <w:szCs w:val="60"/>
          <w:rtl/>
        </w:rPr>
        <w:t xml:space="preserve">لأن </w:t>
      </w:r>
      <w:r w:rsidRPr="00166E94">
        <w:rPr>
          <w:rFonts w:hint="cs"/>
          <w:sz w:val="60"/>
          <w:szCs w:val="60"/>
          <w:rtl/>
        </w:rPr>
        <w:t xml:space="preserve">فساد ذات البين يقع بين </w:t>
      </w:r>
      <w:r w:rsidR="005D0ABD" w:rsidRPr="00166E94">
        <w:rPr>
          <w:rFonts w:hint="cs"/>
          <w:sz w:val="60"/>
          <w:szCs w:val="60"/>
          <w:rtl/>
        </w:rPr>
        <w:t xml:space="preserve">الآباء والأبناء، </w:t>
      </w:r>
      <w:r w:rsidR="008D37B7" w:rsidRPr="00166E94">
        <w:rPr>
          <w:rFonts w:hint="cs"/>
          <w:sz w:val="60"/>
          <w:szCs w:val="60"/>
          <w:rtl/>
        </w:rPr>
        <w:t>والأصدقاء والزملاء</w:t>
      </w:r>
      <w:r w:rsidR="008D37B7" w:rsidRPr="00166E94">
        <w:rPr>
          <w:rFonts w:hint="cs"/>
          <w:sz w:val="60"/>
          <w:szCs w:val="60"/>
          <w:rtl/>
        </w:rPr>
        <w:t>، و</w:t>
      </w:r>
      <w:r w:rsidRPr="00166E94">
        <w:rPr>
          <w:rFonts w:hint="cs"/>
          <w:sz w:val="60"/>
          <w:szCs w:val="60"/>
          <w:rtl/>
        </w:rPr>
        <w:t>الإخوة والأخوات</w:t>
      </w:r>
      <w:r w:rsidR="008D37B7" w:rsidRPr="00166E94">
        <w:rPr>
          <w:rFonts w:hint="cs"/>
          <w:sz w:val="60"/>
          <w:szCs w:val="60"/>
          <w:rtl/>
        </w:rPr>
        <w:t>، والأزواج والزوجات،</w:t>
      </w:r>
      <w:r w:rsidR="00AD0334" w:rsidRPr="00166E94">
        <w:rPr>
          <w:rFonts w:hint="cs"/>
          <w:sz w:val="60"/>
          <w:szCs w:val="60"/>
          <w:rtl/>
        </w:rPr>
        <w:t xml:space="preserve"> كان من </w:t>
      </w:r>
      <w:r w:rsidR="00671178" w:rsidRPr="00166E94">
        <w:rPr>
          <w:rFonts w:hint="cs"/>
          <w:sz w:val="60"/>
          <w:szCs w:val="60"/>
          <w:rtl/>
        </w:rPr>
        <w:t>حكمة الله تعالى أن يختار من صفوة عباده أناساً من ذ</w:t>
      </w:r>
      <w:r w:rsidR="00CC3D13" w:rsidRPr="00166E94">
        <w:rPr>
          <w:rFonts w:hint="cs"/>
          <w:sz w:val="60"/>
          <w:szCs w:val="60"/>
          <w:rtl/>
        </w:rPr>
        <w:t xml:space="preserve">وي </w:t>
      </w:r>
      <w:r w:rsidR="0051009B" w:rsidRPr="00166E94">
        <w:rPr>
          <w:rFonts w:hint="cs"/>
          <w:sz w:val="60"/>
          <w:szCs w:val="60"/>
          <w:rtl/>
        </w:rPr>
        <w:t>الأمانة و</w:t>
      </w:r>
      <w:r w:rsidR="00CC3D13" w:rsidRPr="00166E94">
        <w:rPr>
          <w:rFonts w:hint="cs"/>
          <w:sz w:val="60"/>
          <w:szCs w:val="60"/>
          <w:rtl/>
        </w:rPr>
        <w:t>الشهامة، أصحاب</w:t>
      </w:r>
      <w:r w:rsidR="0051009B" w:rsidRPr="00166E94">
        <w:rPr>
          <w:rFonts w:hint="cs"/>
          <w:sz w:val="60"/>
          <w:szCs w:val="60"/>
          <w:rtl/>
        </w:rPr>
        <w:t>َ</w:t>
      </w:r>
      <w:r w:rsidR="00CC3D13" w:rsidRPr="00166E94">
        <w:rPr>
          <w:rFonts w:hint="cs"/>
          <w:sz w:val="60"/>
          <w:szCs w:val="60"/>
          <w:rtl/>
        </w:rPr>
        <w:t xml:space="preserve"> عقل وخبرة، وصبر و</w:t>
      </w:r>
      <w:r w:rsidR="00AC6FBA" w:rsidRPr="00166E94">
        <w:rPr>
          <w:rFonts w:hint="cs"/>
          <w:sz w:val="60"/>
          <w:szCs w:val="60"/>
          <w:rtl/>
        </w:rPr>
        <w:t xml:space="preserve">إيمان، </w:t>
      </w:r>
      <w:r w:rsidR="009F6040" w:rsidRPr="00166E94">
        <w:rPr>
          <w:rFonts w:hint="cs"/>
          <w:sz w:val="60"/>
          <w:szCs w:val="60"/>
          <w:rtl/>
        </w:rPr>
        <w:t>وفطنة وحنكة، يعرفون أدواء الناس ودواءهم، و</w:t>
      </w:r>
      <w:r w:rsidR="00677389" w:rsidRPr="00166E94">
        <w:rPr>
          <w:rFonts w:hint="cs"/>
          <w:sz w:val="60"/>
          <w:szCs w:val="60"/>
          <w:rtl/>
        </w:rPr>
        <w:t xml:space="preserve">يدركون </w:t>
      </w:r>
      <w:r w:rsidR="00C65694" w:rsidRPr="00166E94">
        <w:rPr>
          <w:rFonts w:hint="cs"/>
          <w:sz w:val="60"/>
          <w:szCs w:val="60"/>
          <w:rtl/>
        </w:rPr>
        <w:t xml:space="preserve">نفوسهم ورغباتهم، ويجيدون </w:t>
      </w:r>
      <w:r w:rsidR="00D90F94" w:rsidRPr="00166E94">
        <w:rPr>
          <w:rFonts w:hint="cs"/>
          <w:sz w:val="60"/>
          <w:szCs w:val="60"/>
          <w:rtl/>
        </w:rPr>
        <w:t>التأليف بين المتخاصمَين، والسعي فيما يرضي الطرفين.</w:t>
      </w:r>
    </w:p>
    <w:p w14:paraId="300C35E3" w14:textId="2159A8F3" w:rsidR="00780768" w:rsidRPr="00166E94" w:rsidRDefault="001F5ABC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 xml:space="preserve">إنهم المصلحون </w:t>
      </w:r>
      <w:r w:rsidR="00E45E62" w:rsidRPr="00166E94">
        <w:rPr>
          <w:rFonts w:hint="cs"/>
          <w:sz w:val="60"/>
          <w:szCs w:val="60"/>
          <w:rtl/>
        </w:rPr>
        <w:t xml:space="preserve">لما يفسده الشيطان، الساعون لإصلاح ذات البين، وما أحسن هذا كما قال النبي صلى الله عليه وسلم لهانئ بن يزيد </w:t>
      </w:r>
      <w:r w:rsidR="00203B55" w:rsidRPr="00166E94">
        <w:rPr>
          <w:rFonts w:hint="cs"/>
          <w:sz w:val="60"/>
          <w:szCs w:val="60"/>
          <w:rtl/>
        </w:rPr>
        <w:t>حين سمع قومه يُكنونه بأبي الحكم، فقال صلى الله عليه وسلم: ((</w:t>
      </w:r>
      <w:r w:rsidR="00203B55" w:rsidRPr="00166E94">
        <w:rPr>
          <w:sz w:val="60"/>
          <w:szCs w:val="60"/>
          <w:rtl/>
        </w:rPr>
        <w:t xml:space="preserve">إن الله هو الحَكَمُ، وإليه الحُكمُ، فلِمَ </w:t>
      </w:r>
      <w:proofErr w:type="gramStart"/>
      <w:r w:rsidR="00203B55" w:rsidRPr="00166E94">
        <w:rPr>
          <w:sz w:val="60"/>
          <w:szCs w:val="60"/>
          <w:rtl/>
        </w:rPr>
        <w:t>تَكَنَّى</w:t>
      </w:r>
      <w:proofErr w:type="gramEnd"/>
      <w:r w:rsidR="00203B55" w:rsidRPr="00166E94">
        <w:rPr>
          <w:sz w:val="60"/>
          <w:szCs w:val="60"/>
          <w:rtl/>
        </w:rPr>
        <w:t xml:space="preserve"> أبا الحَكَمِ</w:t>
      </w:r>
      <w:r w:rsidR="00935853" w:rsidRPr="00166E94">
        <w:rPr>
          <w:rFonts w:hint="cs"/>
          <w:sz w:val="60"/>
          <w:szCs w:val="60"/>
          <w:rtl/>
        </w:rPr>
        <w:t>))</w:t>
      </w:r>
      <w:r w:rsidR="00203B55" w:rsidRPr="00166E94">
        <w:rPr>
          <w:sz w:val="60"/>
          <w:szCs w:val="60"/>
          <w:rtl/>
        </w:rPr>
        <w:t xml:space="preserve">، فقال: إن قومي إذا اختلفُوا في شيء أتوني، فحكمتُ بينهم، فرَضِيَ كِلا الفريقين، فقالَ رسولُ الله صلى الله عليه </w:t>
      </w:r>
      <w:r w:rsidR="00203B55" w:rsidRPr="00166E94">
        <w:rPr>
          <w:sz w:val="60"/>
          <w:szCs w:val="60"/>
          <w:rtl/>
        </w:rPr>
        <w:lastRenderedPageBreak/>
        <w:t>وسلم:</w:t>
      </w:r>
      <w:r w:rsidR="00935853" w:rsidRPr="00166E94">
        <w:rPr>
          <w:rFonts w:hint="cs"/>
          <w:sz w:val="60"/>
          <w:szCs w:val="60"/>
          <w:rtl/>
        </w:rPr>
        <w:t xml:space="preserve"> ((</w:t>
      </w:r>
      <w:r w:rsidR="00203B55" w:rsidRPr="00166E94">
        <w:rPr>
          <w:sz w:val="60"/>
          <w:szCs w:val="60"/>
          <w:rtl/>
        </w:rPr>
        <w:t>ما أحسَنَ هذا</w:t>
      </w:r>
      <w:r w:rsidR="00935853" w:rsidRPr="00166E94">
        <w:rPr>
          <w:rFonts w:hint="cs"/>
          <w:sz w:val="60"/>
          <w:szCs w:val="60"/>
          <w:rtl/>
        </w:rPr>
        <w:t xml:space="preserve"> ...))</w:t>
      </w:r>
      <w:r w:rsidR="0002289B" w:rsidRPr="00166E94">
        <w:rPr>
          <w:rStyle w:val="ae"/>
          <w:sz w:val="60"/>
          <w:szCs w:val="60"/>
          <w:rtl/>
        </w:rPr>
        <w:t>(</w:t>
      </w:r>
      <w:r w:rsidR="0002289B" w:rsidRPr="00166E94">
        <w:rPr>
          <w:rStyle w:val="ae"/>
          <w:sz w:val="60"/>
          <w:szCs w:val="60"/>
          <w:rtl/>
        </w:rPr>
        <w:footnoteReference w:id="2"/>
      </w:r>
      <w:r w:rsidR="0002289B" w:rsidRPr="00166E94">
        <w:rPr>
          <w:rStyle w:val="ae"/>
          <w:sz w:val="60"/>
          <w:szCs w:val="60"/>
          <w:rtl/>
        </w:rPr>
        <w:t>)</w:t>
      </w:r>
      <w:r w:rsidR="00935853" w:rsidRPr="00166E94">
        <w:rPr>
          <w:rFonts w:hint="cs"/>
          <w:sz w:val="60"/>
          <w:szCs w:val="60"/>
          <w:rtl/>
        </w:rPr>
        <w:t xml:space="preserve"> الحديث.</w:t>
      </w:r>
    </w:p>
    <w:p w14:paraId="43A0EE2F" w14:textId="77777777" w:rsidR="00AF78D3" w:rsidRPr="00166E94" w:rsidRDefault="00202508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نعم والله، ما أحسن أن تجمع بين قلبين لم يأ</w:t>
      </w:r>
      <w:r w:rsidR="004E7237" w:rsidRPr="00166E94">
        <w:rPr>
          <w:rFonts w:hint="cs"/>
          <w:sz w:val="60"/>
          <w:szCs w:val="60"/>
          <w:rtl/>
        </w:rPr>
        <w:t>تلفا، وطبعين لم يتحدا، و</w:t>
      </w:r>
      <w:r w:rsidR="0019644D" w:rsidRPr="00166E94">
        <w:rPr>
          <w:rFonts w:hint="cs"/>
          <w:sz w:val="60"/>
          <w:szCs w:val="60"/>
          <w:rtl/>
        </w:rPr>
        <w:t>كفين لم يتصافحا، ووجهين لم يتقاب</w:t>
      </w:r>
      <w:r w:rsidR="00F07660" w:rsidRPr="00166E94">
        <w:rPr>
          <w:rFonts w:hint="cs"/>
          <w:sz w:val="60"/>
          <w:szCs w:val="60"/>
          <w:rtl/>
        </w:rPr>
        <w:t xml:space="preserve">لا؛ </w:t>
      </w:r>
    </w:p>
    <w:p w14:paraId="78CF0D52" w14:textId="77777777" w:rsidR="00AF78D3" w:rsidRPr="00166E94" w:rsidRDefault="00AF78D3">
      <w:pPr>
        <w:rPr>
          <w:sz w:val="60"/>
          <w:szCs w:val="60"/>
          <w:rtl/>
        </w:rPr>
      </w:pPr>
      <w:r w:rsidRPr="00166E94">
        <w:rPr>
          <w:sz w:val="60"/>
          <w:szCs w:val="60"/>
          <w:rtl/>
        </w:rPr>
        <w:t>{لَا خَيْرَ فِي كَثِيرٍ مِنْ نَجْوَاهُمْ إِلَّا مَنْ أَمَرَ بِصَدَقَةٍ أَوْ مَعْرُوفٍ أَوْ إِصْلَاحٍ بَيْنَ النَّاسِ وَمَنْ يَفْعَلْ ذَلِكَ ابْتِغَاءَ مَرْضَاتِ اللَّهِ فَسَوْفَ نُؤْتِيهِ أَجْرًا عَظِيمًا} [النساء: 114]</w:t>
      </w:r>
    </w:p>
    <w:p w14:paraId="07B32EE6" w14:textId="13127B35" w:rsidR="00202508" w:rsidRPr="00166E94" w:rsidRDefault="002A0EE3">
      <w:pPr>
        <w:rPr>
          <w:sz w:val="60"/>
          <w:szCs w:val="60"/>
          <w:rtl/>
        </w:rPr>
      </w:pPr>
      <w:r w:rsidRPr="00166E94">
        <w:rPr>
          <w:sz w:val="60"/>
          <w:szCs w:val="60"/>
          <w:rtl/>
        </w:rPr>
        <w:t>عن أبي الدرداء</w:t>
      </w:r>
      <w:r w:rsidR="00FD518B" w:rsidRPr="00166E94">
        <w:rPr>
          <w:rFonts w:hint="cs"/>
          <w:sz w:val="60"/>
          <w:szCs w:val="60"/>
          <w:rtl/>
        </w:rPr>
        <w:t xml:space="preserve"> رضي الله عنه</w:t>
      </w:r>
      <w:r w:rsidRPr="00166E94">
        <w:rPr>
          <w:sz w:val="60"/>
          <w:szCs w:val="60"/>
          <w:rtl/>
        </w:rPr>
        <w:t xml:space="preserve"> قال: قال رسول الله صلى الله عليه وسلم: </w:t>
      </w:r>
      <w:r w:rsidRPr="00166E94">
        <w:rPr>
          <w:rFonts w:hint="cs"/>
          <w:sz w:val="60"/>
          <w:szCs w:val="60"/>
          <w:rtl/>
        </w:rPr>
        <w:t>((</w:t>
      </w:r>
      <w:r w:rsidRPr="00166E94">
        <w:rPr>
          <w:sz w:val="60"/>
          <w:szCs w:val="60"/>
          <w:rtl/>
        </w:rPr>
        <w:t>ألا أخبركم بأفضل من درجة الصلاة، والصيام، والصدقة؟</w:t>
      </w:r>
      <w:r w:rsidRPr="00166E94">
        <w:rPr>
          <w:rFonts w:hint="cs"/>
          <w:sz w:val="60"/>
          <w:szCs w:val="60"/>
          <w:rtl/>
        </w:rPr>
        <w:t>))</w:t>
      </w:r>
      <w:r w:rsidRPr="00166E94">
        <w:rPr>
          <w:sz w:val="60"/>
          <w:szCs w:val="60"/>
          <w:rtl/>
        </w:rPr>
        <w:t xml:space="preserve"> قالوا: بلى قال: </w:t>
      </w:r>
      <w:r w:rsidRPr="00166E94">
        <w:rPr>
          <w:rFonts w:hint="cs"/>
          <w:sz w:val="60"/>
          <w:szCs w:val="60"/>
          <w:rtl/>
        </w:rPr>
        <w:t>((</w:t>
      </w:r>
      <w:r w:rsidRPr="00166E94">
        <w:rPr>
          <w:sz w:val="60"/>
          <w:szCs w:val="60"/>
          <w:rtl/>
        </w:rPr>
        <w:t>إصلاح ذات البين</w:t>
      </w:r>
      <w:r w:rsidR="00256D5C" w:rsidRPr="00166E94">
        <w:rPr>
          <w:rFonts w:hint="cs"/>
          <w:sz w:val="60"/>
          <w:szCs w:val="60"/>
          <w:rtl/>
        </w:rPr>
        <w:t>،</w:t>
      </w:r>
      <w:r w:rsidRPr="00166E94">
        <w:rPr>
          <w:sz w:val="60"/>
          <w:szCs w:val="60"/>
          <w:rtl/>
        </w:rPr>
        <w:t xml:space="preserve"> وفساد ذات البين هي الحالقة</w:t>
      </w:r>
      <w:r w:rsidRPr="00166E94">
        <w:rPr>
          <w:rFonts w:hint="cs"/>
          <w:sz w:val="60"/>
          <w:szCs w:val="60"/>
          <w:rtl/>
        </w:rPr>
        <w:t>))</w:t>
      </w:r>
      <w:r w:rsidR="00F86A8F" w:rsidRPr="00166E94">
        <w:rPr>
          <w:rStyle w:val="ae"/>
          <w:sz w:val="60"/>
          <w:szCs w:val="60"/>
          <w:rtl/>
        </w:rPr>
        <w:t>(</w:t>
      </w:r>
      <w:r w:rsidR="00F86A8F" w:rsidRPr="00166E94">
        <w:rPr>
          <w:rStyle w:val="ae"/>
          <w:sz w:val="60"/>
          <w:szCs w:val="60"/>
          <w:rtl/>
        </w:rPr>
        <w:footnoteReference w:id="3"/>
      </w:r>
      <w:r w:rsidR="00F86A8F" w:rsidRPr="00166E94">
        <w:rPr>
          <w:rStyle w:val="ae"/>
          <w:sz w:val="60"/>
          <w:szCs w:val="60"/>
          <w:rtl/>
        </w:rPr>
        <w:t>)</w:t>
      </w:r>
      <w:r w:rsidR="007705CD" w:rsidRPr="00166E94">
        <w:rPr>
          <w:rFonts w:hint="cs"/>
          <w:sz w:val="60"/>
          <w:szCs w:val="60"/>
          <w:rtl/>
        </w:rPr>
        <w:t>.</w:t>
      </w:r>
    </w:p>
    <w:p w14:paraId="470D6677" w14:textId="2BAC1425" w:rsidR="00256D5C" w:rsidRPr="00166E94" w:rsidRDefault="00256D5C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ما أحسن الاقتداء ب</w:t>
      </w:r>
      <w:r w:rsidR="00322868" w:rsidRPr="00166E94">
        <w:rPr>
          <w:rFonts w:hint="cs"/>
          <w:sz w:val="60"/>
          <w:szCs w:val="60"/>
          <w:rtl/>
        </w:rPr>
        <w:t xml:space="preserve">نبينا </w:t>
      </w:r>
      <w:r w:rsidRPr="00166E94">
        <w:rPr>
          <w:rFonts w:hint="cs"/>
          <w:sz w:val="60"/>
          <w:szCs w:val="60"/>
          <w:rtl/>
        </w:rPr>
        <w:t xml:space="preserve">محمد صلى الله عليه وسلم </w:t>
      </w:r>
      <w:r w:rsidR="00322868" w:rsidRPr="00166E94">
        <w:rPr>
          <w:rFonts w:hint="cs"/>
          <w:sz w:val="60"/>
          <w:szCs w:val="60"/>
          <w:rtl/>
        </w:rPr>
        <w:t>حين بلغه أن أهل قباء قد اقتتلوا حتى تراموا بالحجارة فقال: ((اذهبوا بنا نصلح بينهم))</w:t>
      </w:r>
      <w:r w:rsidR="00322868" w:rsidRPr="00166E94">
        <w:rPr>
          <w:rStyle w:val="ae"/>
          <w:sz w:val="60"/>
          <w:szCs w:val="60"/>
          <w:rtl/>
        </w:rPr>
        <w:t>(</w:t>
      </w:r>
      <w:r w:rsidR="00322868" w:rsidRPr="00166E94">
        <w:rPr>
          <w:rStyle w:val="ae"/>
          <w:sz w:val="60"/>
          <w:szCs w:val="60"/>
          <w:rtl/>
        </w:rPr>
        <w:footnoteReference w:id="4"/>
      </w:r>
      <w:r w:rsidR="00322868" w:rsidRPr="00166E94">
        <w:rPr>
          <w:rStyle w:val="ae"/>
          <w:sz w:val="60"/>
          <w:szCs w:val="60"/>
          <w:rtl/>
        </w:rPr>
        <w:t>)</w:t>
      </w:r>
      <w:r w:rsidR="00322868" w:rsidRPr="00166E94">
        <w:rPr>
          <w:rFonts w:hint="cs"/>
          <w:sz w:val="60"/>
          <w:szCs w:val="60"/>
          <w:rtl/>
        </w:rPr>
        <w:t>.</w:t>
      </w:r>
    </w:p>
    <w:p w14:paraId="038DA444" w14:textId="1A6EBF23" w:rsidR="00CD2B27" w:rsidRPr="00166E94" w:rsidRDefault="00CD2B27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lastRenderedPageBreak/>
        <w:t>وصدق القائل:</w:t>
      </w:r>
    </w:p>
    <w:p w14:paraId="00285323" w14:textId="77777777" w:rsidR="00CD2B27" w:rsidRPr="00166E94" w:rsidRDefault="00CD2B27" w:rsidP="00CD2B27">
      <w:pPr>
        <w:rPr>
          <w:sz w:val="60"/>
          <w:szCs w:val="60"/>
          <w:rtl/>
        </w:rPr>
      </w:pPr>
      <w:r w:rsidRPr="00166E94">
        <w:rPr>
          <w:sz w:val="60"/>
          <w:szCs w:val="60"/>
          <w:rtl/>
        </w:rPr>
        <w:t>إنّ المكارم كلّها لو حصّلت ... رجعت بجملتها إلى شيئين</w:t>
      </w:r>
    </w:p>
    <w:p w14:paraId="260A155F" w14:textId="7821A30B" w:rsidR="00CD2B27" w:rsidRPr="00166E94" w:rsidRDefault="00CD2B27" w:rsidP="00CD2B27">
      <w:pPr>
        <w:rPr>
          <w:sz w:val="60"/>
          <w:szCs w:val="60"/>
          <w:rtl/>
        </w:rPr>
      </w:pPr>
      <w:r w:rsidRPr="00166E94">
        <w:rPr>
          <w:sz w:val="60"/>
          <w:szCs w:val="60"/>
          <w:rtl/>
        </w:rPr>
        <w:t>تعظيم أمر الله جلّ جلاله ... والسعي في إصلاح ذات البين</w:t>
      </w:r>
    </w:p>
    <w:p w14:paraId="3D78CD3D" w14:textId="3AA0DD94" w:rsidR="00CD2B27" w:rsidRPr="00166E94" w:rsidRDefault="00CD2B27" w:rsidP="00CD2B27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بارك الله لي ولكم...</w:t>
      </w:r>
    </w:p>
    <w:p w14:paraId="486136FB" w14:textId="54870835" w:rsidR="00CD2B27" w:rsidRPr="00166E94" w:rsidRDefault="00CD2B27" w:rsidP="00CD2B27">
      <w:pPr>
        <w:rPr>
          <w:sz w:val="60"/>
          <w:szCs w:val="60"/>
          <w:rtl/>
        </w:rPr>
      </w:pPr>
    </w:p>
    <w:p w14:paraId="5B52CEF7" w14:textId="08FF2F22" w:rsidR="00CD2B27" w:rsidRPr="00166E94" w:rsidRDefault="00CD2B27" w:rsidP="00CD2B27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الخطبة الثانية</w:t>
      </w:r>
    </w:p>
    <w:p w14:paraId="40BFE13A" w14:textId="1C30388D" w:rsidR="00CD2B27" w:rsidRPr="00166E94" w:rsidRDefault="00CD2B27" w:rsidP="00CD2B27">
      <w:pPr>
        <w:rPr>
          <w:sz w:val="60"/>
          <w:szCs w:val="60"/>
          <w:rtl/>
        </w:rPr>
      </w:pPr>
    </w:p>
    <w:p w14:paraId="00F641D5" w14:textId="5D2E21E1" w:rsidR="00CD2B27" w:rsidRPr="00166E94" w:rsidRDefault="00CD2B27" w:rsidP="00CD2B27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أما بعد:</w:t>
      </w:r>
    </w:p>
    <w:p w14:paraId="4DD69851" w14:textId="3C516752" w:rsidR="00CD2B27" w:rsidRPr="00166E94" w:rsidRDefault="00DB24EF" w:rsidP="00CD2B27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>إن هذه الفضائل لإصلاح ذات البين</w:t>
      </w:r>
      <w:r w:rsidR="00310228" w:rsidRPr="00166E94">
        <w:rPr>
          <w:rFonts w:hint="cs"/>
          <w:sz w:val="60"/>
          <w:szCs w:val="60"/>
          <w:rtl/>
        </w:rPr>
        <w:t xml:space="preserve"> تقتضي من المصلح </w:t>
      </w:r>
      <w:r w:rsidR="003B1886" w:rsidRPr="00166E94">
        <w:rPr>
          <w:rFonts w:hint="cs"/>
          <w:sz w:val="60"/>
          <w:szCs w:val="60"/>
          <w:rtl/>
        </w:rPr>
        <w:t>ابتغاء مرضاة الله بإ</w:t>
      </w:r>
      <w:r w:rsidR="005C3752" w:rsidRPr="00166E94">
        <w:rPr>
          <w:rFonts w:hint="cs"/>
          <w:sz w:val="60"/>
          <w:szCs w:val="60"/>
          <w:rtl/>
        </w:rPr>
        <w:t>صلاح النية وتجنب</w:t>
      </w:r>
      <w:r w:rsidR="00A20406" w:rsidRPr="00166E94">
        <w:rPr>
          <w:rFonts w:hint="cs"/>
          <w:sz w:val="60"/>
          <w:szCs w:val="60"/>
          <w:rtl/>
        </w:rPr>
        <w:t>ِ</w:t>
      </w:r>
      <w:r w:rsidR="005C3752" w:rsidRPr="00166E94">
        <w:rPr>
          <w:rFonts w:hint="cs"/>
          <w:sz w:val="60"/>
          <w:szCs w:val="60"/>
          <w:rtl/>
        </w:rPr>
        <w:t xml:space="preserve"> المنافع الشخصية، والحذر</w:t>
      </w:r>
      <w:r w:rsidR="002C05B2" w:rsidRPr="00166E94">
        <w:rPr>
          <w:rFonts w:hint="cs"/>
          <w:sz w:val="60"/>
          <w:szCs w:val="60"/>
          <w:rtl/>
        </w:rPr>
        <w:t>ِ</w:t>
      </w:r>
      <w:r w:rsidR="005C3752" w:rsidRPr="00166E94">
        <w:rPr>
          <w:rFonts w:hint="cs"/>
          <w:sz w:val="60"/>
          <w:szCs w:val="60"/>
          <w:rtl/>
        </w:rPr>
        <w:t xml:space="preserve"> من </w:t>
      </w:r>
      <w:r w:rsidR="003B1886" w:rsidRPr="00166E94">
        <w:rPr>
          <w:rFonts w:hint="cs"/>
          <w:sz w:val="60"/>
          <w:szCs w:val="60"/>
          <w:rtl/>
        </w:rPr>
        <w:t>الرياء وطلب الرئاسة والاستعلاء</w:t>
      </w:r>
      <w:r w:rsidR="002C05B2" w:rsidRPr="00166E94">
        <w:rPr>
          <w:rFonts w:hint="cs"/>
          <w:sz w:val="60"/>
          <w:szCs w:val="60"/>
          <w:rtl/>
        </w:rPr>
        <w:t>.</w:t>
      </w:r>
    </w:p>
    <w:p w14:paraId="19F59021" w14:textId="35FEE3DA" w:rsidR="00A20406" w:rsidRPr="00166E94" w:rsidRDefault="00A20406" w:rsidP="00CD2B27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 xml:space="preserve">وهي لا تختص بذوي الهيئات وأصحاب النفوذ والعلاقات، </w:t>
      </w:r>
      <w:r w:rsidR="00F30606" w:rsidRPr="00166E94">
        <w:rPr>
          <w:rFonts w:hint="cs"/>
          <w:sz w:val="60"/>
          <w:szCs w:val="60"/>
          <w:rtl/>
        </w:rPr>
        <w:t xml:space="preserve">بل ينالها أب يصلح بين أبنائه، وأخ يصلح </w:t>
      </w:r>
      <w:r w:rsidR="00F30606" w:rsidRPr="00166E94">
        <w:rPr>
          <w:rFonts w:hint="cs"/>
          <w:sz w:val="60"/>
          <w:szCs w:val="60"/>
          <w:rtl/>
        </w:rPr>
        <w:lastRenderedPageBreak/>
        <w:t>بين إخوانه، وموظف يصلح بين زملائه، وطالب يصلح بين أقرانه، و</w:t>
      </w:r>
      <w:r w:rsidR="00496B26" w:rsidRPr="00166E94">
        <w:rPr>
          <w:rFonts w:hint="cs"/>
          <w:sz w:val="60"/>
          <w:szCs w:val="60"/>
          <w:rtl/>
        </w:rPr>
        <w:t xml:space="preserve">هكذا لكل من </w:t>
      </w:r>
      <w:r w:rsidR="001510D6" w:rsidRPr="00166E94">
        <w:rPr>
          <w:rFonts w:hint="cs"/>
          <w:sz w:val="60"/>
          <w:szCs w:val="60"/>
          <w:rtl/>
        </w:rPr>
        <w:t xml:space="preserve">أراد الثواب الجزيل والذكر الجميل </w:t>
      </w:r>
      <w:r w:rsidR="006E7111" w:rsidRPr="00166E94">
        <w:rPr>
          <w:rFonts w:hint="cs"/>
          <w:sz w:val="60"/>
          <w:szCs w:val="60"/>
          <w:rtl/>
        </w:rPr>
        <w:t>{</w:t>
      </w:r>
      <w:r w:rsidR="006E7111" w:rsidRPr="00166E94">
        <w:rPr>
          <w:sz w:val="60"/>
          <w:szCs w:val="60"/>
          <w:rtl/>
        </w:rPr>
        <w:t xml:space="preserve">إِنَّا لا نُضِيعُ أَجْرَ </w:t>
      </w:r>
      <w:r w:rsidR="006E7111" w:rsidRPr="00166E94">
        <w:rPr>
          <w:rFonts w:hint="cs"/>
          <w:sz w:val="60"/>
          <w:szCs w:val="60"/>
          <w:rtl/>
        </w:rPr>
        <w:t xml:space="preserve">الْمُصْلِحِينَ} </w:t>
      </w:r>
      <w:r w:rsidR="006E7111" w:rsidRPr="00166E94">
        <w:rPr>
          <w:sz w:val="60"/>
          <w:szCs w:val="60"/>
          <w:rtl/>
        </w:rPr>
        <w:t>{</w:t>
      </w:r>
      <w:r w:rsidR="001510D6" w:rsidRPr="00166E94">
        <w:rPr>
          <w:sz w:val="60"/>
          <w:szCs w:val="60"/>
          <w:rtl/>
        </w:rPr>
        <w:t>فَمَنْ عَفَا وَأَصْلَحَ فَأَجْرُهُ عَلَى اللَّهِ} [الشورى:40]</w:t>
      </w:r>
      <w:r w:rsidR="001510D6" w:rsidRPr="00166E94">
        <w:rPr>
          <w:rFonts w:hint="cs"/>
          <w:sz w:val="60"/>
          <w:szCs w:val="60"/>
          <w:rtl/>
        </w:rPr>
        <w:t>.</w:t>
      </w:r>
    </w:p>
    <w:p w14:paraId="25A770C4" w14:textId="5401FEEA" w:rsidR="00CD2B27" w:rsidRDefault="00096C87" w:rsidP="00180F5E">
      <w:pPr>
        <w:rPr>
          <w:sz w:val="60"/>
          <w:szCs w:val="60"/>
          <w:rtl/>
        </w:rPr>
      </w:pPr>
      <w:r w:rsidRPr="00166E94">
        <w:rPr>
          <w:rFonts w:hint="cs"/>
          <w:sz w:val="60"/>
          <w:szCs w:val="60"/>
          <w:rtl/>
        </w:rPr>
        <w:t xml:space="preserve">فلا يحقرنَّ أحد نفسه أن تكون سبباً </w:t>
      </w:r>
      <w:r w:rsidR="00F61DBD" w:rsidRPr="00166E94">
        <w:rPr>
          <w:rFonts w:hint="cs"/>
          <w:sz w:val="60"/>
          <w:szCs w:val="60"/>
          <w:rtl/>
        </w:rPr>
        <w:t xml:space="preserve">في الإصلاح بين الناس إذا </w:t>
      </w:r>
      <w:r w:rsidR="00DB7FD7" w:rsidRPr="00166E94">
        <w:rPr>
          <w:rFonts w:hint="cs"/>
          <w:sz w:val="60"/>
          <w:szCs w:val="60"/>
          <w:rtl/>
        </w:rPr>
        <w:t>تقاطعوا</w:t>
      </w:r>
      <w:r w:rsidR="00F61DBD" w:rsidRPr="00166E94">
        <w:rPr>
          <w:rFonts w:hint="cs"/>
          <w:sz w:val="60"/>
          <w:szCs w:val="60"/>
          <w:rtl/>
        </w:rPr>
        <w:t>، والتقريب بينهم إذا تباعدوا</w:t>
      </w:r>
      <w:r w:rsidR="00B0457A" w:rsidRPr="00166E94">
        <w:rPr>
          <w:rFonts w:hint="cs"/>
          <w:sz w:val="60"/>
          <w:szCs w:val="60"/>
          <w:rtl/>
        </w:rPr>
        <w:t>، فتلك استجابة لأمر الله تعالى</w:t>
      </w:r>
      <w:r w:rsidR="00140554" w:rsidRPr="00166E94">
        <w:rPr>
          <w:rFonts w:hint="cs"/>
          <w:sz w:val="60"/>
          <w:szCs w:val="60"/>
          <w:rtl/>
        </w:rPr>
        <w:t xml:space="preserve"> القائل {</w:t>
      </w:r>
      <w:r w:rsidR="00140554" w:rsidRPr="00166E94">
        <w:rPr>
          <w:sz w:val="60"/>
          <w:szCs w:val="60"/>
          <w:rtl/>
        </w:rPr>
        <w:t>فَاتَّقُوا اللَّهَ وَأَصْلِحُوا ذاتَ بَيْنِكُمْ</w:t>
      </w:r>
      <w:r w:rsidR="00140554" w:rsidRPr="00166E94">
        <w:rPr>
          <w:rFonts w:hint="cs"/>
          <w:sz w:val="60"/>
          <w:szCs w:val="60"/>
          <w:rtl/>
        </w:rPr>
        <w:t>}،</w:t>
      </w:r>
      <w:r w:rsidR="00B0457A" w:rsidRPr="00166E94">
        <w:rPr>
          <w:rFonts w:hint="cs"/>
          <w:sz w:val="60"/>
          <w:szCs w:val="60"/>
          <w:rtl/>
        </w:rPr>
        <w:t xml:space="preserve"> </w:t>
      </w:r>
      <w:r w:rsidR="004B562F" w:rsidRPr="00166E94">
        <w:rPr>
          <w:rFonts w:hint="cs"/>
          <w:sz w:val="60"/>
          <w:szCs w:val="60"/>
          <w:rtl/>
        </w:rPr>
        <w:t>والقائل {</w:t>
      </w:r>
      <w:r w:rsidR="004B562F" w:rsidRPr="00166E94">
        <w:rPr>
          <w:sz w:val="60"/>
          <w:szCs w:val="60"/>
          <w:rtl/>
        </w:rPr>
        <w:t>إِنَّمَا الْمُؤْمِنُونَ إِخْوَةٌ فَأَصْلِحُوا بَيْنَ أَخَوَيْكُمْ</w:t>
      </w:r>
      <w:r w:rsidR="004B562F" w:rsidRPr="00166E94">
        <w:rPr>
          <w:rFonts w:hint="cs"/>
          <w:sz w:val="60"/>
          <w:szCs w:val="60"/>
          <w:rtl/>
        </w:rPr>
        <w:t>}</w:t>
      </w:r>
    </w:p>
    <w:p w14:paraId="6B9D430D" w14:textId="6EC87944" w:rsidR="00180F5E" w:rsidRDefault="00180F5E" w:rsidP="00180F5E">
      <w:pPr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ولْنُفتش من الآن في العلاقات التي حولنا عن كل اثنين أو عائلتين أو طائفتي</w:t>
      </w:r>
      <w:r w:rsidR="001C2185">
        <w:rPr>
          <w:rFonts w:hint="cs"/>
          <w:sz w:val="60"/>
          <w:szCs w:val="60"/>
          <w:rtl/>
        </w:rPr>
        <w:t xml:space="preserve">ن تصدع بينهما جدار المحبة، وانهارت بينهما علاقات المودة؛ لعلّ عودة الحياة إلى مجاريها، وجريان المياه في سواقيها </w:t>
      </w:r>
      <w:r w:rsidR="003D5150">
        <w:rPr>
          <w:rFonts w:hint="cs"/>
          <w:sz w:val="60"/>
          <w:szCs w:val="60"/>
          <w:rtl/>
        </w:rPr>
        <w:t>تكون على أيدينا فننال الأجر العظيم.</w:t>
      </w:r>
    </w:p>
    <w:p w14:paraId="1BE105D7" w14:textId="547EC33F" w:rsidR="003D5150" w:rsidRDefault="003D5150" w:rsidP="00180F5E">
      <w:pPr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 xml:space="preserve">وشعارنا: </w:t>
      </w:r>
      <w:r w:rsidRPr="003D5150">
        <w:rPr>
          <w:sz w:val="60"/>
          <w:szCs w:val="60"/>
          <w:rtl/>
        </w:rPr>
        <w:t xml:space="preserve">{إِنْ أُرِيدُ إِلَّا الْإِصْلَاحَ مَا اسْتَطَعْتُ وَمَا </w:t>
      </w:r>
      <w:r w:rsidRPr="003D5150">
        <w:rPr>
          <w:sz w:val="60"/>
          <w:szCs w:val="60"/>
          <w:rtl/>
        </w:rPr>
        <w:lastRenderedPageBreak/>
        <w:t>تَوْفِيقِي إِلَّا بِاللَّهِ عَلَيْهِ تَوَكَّلْتُ وَإِلَيْهِ أُنِيبُ} [هود: 88]</w:t>
      </w:r>
      <w:r w:rsidR="00334245">
        <w:rPr>
          <w:rFonts w:hint="cs"/>
          <w:sz w:val="60"/>
          <w:szCs w:val="60"/>
          <w:rtl/>
        </w:rPr>
        <w:t>.</w:t>
      </w:r>
    </w:p>
    <w:p w14:paraId="7E1813C0" w14:textId="77777777" w:rsidR="00334245" w:rsidRDefault="00334245" w:rsidP="00180F5E">
      <w:pPr>
        <w:rPr>
          <w:sz w:val="60"/>
          <w:szCs w:val="60"/>
          <w:rtl/>
        </w:rPr>
      </w:pPr>
    </w:p>
    <w:p w14:paraId="1E152F5D" w14:textId="504EE79B" w:rsidR="00334245" w:rsidRPr="00166E94" w:rsidRDefault="00334245" w:rsidP="00180F5E">
      <w:pPr>
        <w:rPr>
          <w:sz w:val="60"/>
          <w:szCs w:val="60"/>
        </w:rPr>
      </w:pPr>
      <w:r>
        <w:rPr>
          <w:rFonts w:hint="cs"/>
          <w:sz w:val="60"/>
          <w:szCs w:val="60"/>
          <w:rtl/>
        </w:rPr>
        <w:t>اللهم اجعلنا مفاتيح لكل خير ....</w:t>
      </w:r>
    </w:p>
    <w:sectPr w:rsidR="00334245" w:rsidRPr="00166E94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B969" w14:textId="77777777" w:rsidR="00A16EFA" w:rsidRDefault="00A16EFA" w:rsidP="0044680B">
      <w:r>
        <w:separator/>
      </w:r>
    </w:p>
  </w:endnote>
  <w:endnote w:type="continuationSeparator" w:id="0">
    <w:p w14:paraId="55BD45F6" w14:textId="77777777" w:rsidR="00A16EFA" w:rsidRDefault="00A16EFA" w:rsidP="0044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F898" w14:textId="77777777" w:rsidR="00A16EFA" w:rsidRDefault="00A16EFA" w:rsidP="0044680B">
      <w:r>
        <w:separator/>
      </w:r>
    </w:p>
  </w:footnote>
  <w:footnote w:type="continuationSeparator" w:id="0">
    <w:p w14:paraId="5D3700B0" w14:textId="77777777" w:rsidR="00A16EFA" w:rsidRDefault="00A16EFA" w:rsidP="0044680B">
      <w:r>
        <w:continuationSeparator/>
      </w:r>
    </w:p>
  </w:footnote>
  <w:footnote w:id="1">
    <w:p w14:paraId="30F6F8FB" w14:textId="4BF01502" w:rsidR="0044680B" w:rsidRPr="0044680B" w:rsidRDefault="0044680B" w:rsidP="0044680B">
      <w:pPr>
        <w:pStyle w:val="af3"/>
        <w:rPr>
          <w:rFonts w:ascii="Tahoma" w:hAnsi="Tahoma" w:hint="cs"/>
        </w:rPr>
      </w:pPr>
      <w:r w:rsidRPr="0044680B">
        <w:rPr>
          <w:rFonts w:ascii="Tahoma" w:hAnsi="Tahoma"/>
          <w:rtl/>
        </w:rPr>
        <w:t>(</w:t>
      </w:r>
      <w:r w:rsidRPr="0044680B">
        <w:rPr>
          <w:rStyle w:val="ae"/>
          <w:rFonts w:ascii="Tahoma" w:hAnsi="Tahoma"/>
          <w:vertAlign w:val="baseline"/>
        </w:rPr>
        <w:footnoteRef/>
      </w:r>
      <w:r w:rsidRPr="0044680B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مسلم (2812).</w:t>
      </w:r>
    </w:p>
  </w:footnote>
  <w:footnote w:id="2">
    <w:p w14:paraId="6B21622B" w14:textId="067F0EF7" w:rsidR="0002289B" w:rsidRPr="0002289B" w:rsidRDefault="0002289B" w:rsidP="0002289B">
      <w:pPr>
        <w:pStyle w:val="af3"/>
        <w:rPr>
          <w:rFonts w:ascii="Tahoma" w:hAnsi="Tahoma" w:hint="cs"/>
        </w:rPr>
      </w:pPr>
      <w:r w:rsidRPr="0002289B">
        <w:rPr>
          <w:rFonts w:ascii="Tahoma" w:hAnsi="Tahoma"/>
          <w:rtl/>
        </w:rPr>
        <w:t>(</w:t>
      </w:r>
      <w:r w:rsidRPr="0002289B">
        <w:rPr>
          <w:rStyle w:val="ae"/>
          <w:rFonts w:ascii="Tahoma" w:hAnsi="Tahoma"/>
          <w:vertAlign w:val="baseline"/>
        </w:rPr>
        <w:footnoteRef/>
      </w:r>
      <w:r w:rsidRPr="0002289B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DD2BFE">
        <w:rPr>
          <w:rFonts w:ascii="Tahoma" w:hAnsi="Tahoma" w:hint="cs"/>
          <w:rtl/>
        </w:rPr>
        <w:t>سنن أبي داود (4955) وغيره، وصححه الألباني.</w:t>
      </w:r>
    </w:p>
  </w:footnote>
  <w:footnote w:id="3">
    <w:p w14:paraId="31910524" w14:textId="28C6C8F3" w:rsidR="00F86A8F" w:rsidRPr="00F86A8F" w:rsidRDefault="00F86A8F" w:rsidP="00B77AEC">
      <w:pPr>
        <w:pStyle w:val="af3"/>
        <w:rPr>
          <w:rFonts w:ascii="Tahoma" w:hAnsi="Tahoma" w:hint="cs"/>
        </w:rPr>
      </w:pPr>
      <w:r w:rsidRPr="00F86A8F">
        <w:rPr>
          <w:rFonts w:ascii="Tahoma" w:hAnsi="Tahoma"/>
          <w:rtl/>
        </w:rPr>
        <w:t>(</w:t>
      </w:r>
      <w:r w:rsidRPr="00F86A8F">
        <w:rPr>
          <w:rStyle w:val="ae"/>
          <w:rFonts w:ascii="Tahoma" w:hAnsi="Tahoma"/>
          <w:vertAlign w:val="baseline"/>
        </w:rPr>
        <w:footnoteRef/>
      </w:r>
      <w:r w:rsidRPr="00F86A8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A03661">
        <w:rPr>
          <w:rFonts w:ascii="Tahoma" w:hAnsi="Tahoma" w:hint="cs"/>
          <w:rtl/>
        </w:rPr>
        <w:t xml:space="preserve">سنن </w:t>
      </w:r>
      <w:r w:rsidR="00A03661" w:rsidRPr="00A03661">
        <w:rPr>
          <w:rFonts w:ascii="Tahoma" w:hAnsi="Tahoma"/>
          <w:rtl/>
        </w:rPr>
        <w:t>أب</w:t>
      </w:r>
      <w:r w:rsidR="00A03661">
        <w:rPr>
          <w:rFonts w:ascii="Tahoma" w:hAnsi="Tahoma" w:hint="cs"/>
          <w:rtl/>
        </w:rPr>
        <w:t>ي</w:t>
      </w:r>
      <w:r w:rsidR="00A03661" w:rsidRPr="00A03661">
        <w:rPr>
          <w:rFonts w:ascii="Tahoma" w:hAnsi="Tahoma"/>
          <w:rtl/>
        </w:rPr>
        <w:t xml:space="preserve"> داود (4919</w:t>
      </w:r>
      <w:proofErr w:type="gramStart"/>
      <w:r w:rsidR="00A03661" w:rsidRPr="00A03661">
        <w:rPr>
          <w:rFonts w:ascii="Tahoma" w:hAnsi="Tahoma"/>
          <w:rtl/>
        </w:rPr>
        <w:t>) ،</w:t>
      </w:r>
      <w:proofErr w:type="gramEnd"/>
      <w:r w:rsidR="00A03661" w:rsidRPr="00A03661">
        <w:rPr>
          <w:rFonts w:ascii="Tahoma" w:hAnsi="Tahoma"/>
          <w:rtl/>
        </w:rPr>
        <w:t xml:space="preserve"> والترمذي (2509)</w:t>
      </w:r>
      <w:r w:rsidR="00A03661">
        <w:rPr>
          <w:rFonts w:ascii="Tahoma" w:hAnsi="Tahoma" w:hint="cs"/>
          <w:rtl/>
        </w:rPr>
        <w:t xml:space="preserve"> </w:t>
      </w:r>
      <w:r w:rsidRPr="00F86A8F">
        <w:rPr>
          <w:rFonts w:ascii="Tahoma" w:hAnsi="Tahoma"/>
          <w:rtl/>
        </w:rPr>
        <w:t xml:space="preserve"> </w:t>
      </w:r>
      <w:r w:rsidR="00B77AEC">
        <w:rPr>
          <w:rFonts w:ascii="Tahoma" w:hAnsi="Tahoma" w:hint="cs"/>
          <w:rtl/>
        </w:rPr>
        <w:t xml:space="preserve">ومسند </w:t>
      </w:r>
      <w:r w:rsidRPr="00F86A8F">
        <w:rPr>
          <w:rFonts w:ascii="Tahoma" w:hAnsi="Tahoma"/>
          <w:rtl/>
        </w:rPr>
        <w:t xml:space="preserve">أحمد </w:t>
      </w:r>
      <w:r w:rsidR="00A03661">
        <w:rPr>
          <w:rFonts w:ascii="Tahoma" w:hAnsi="Tahoma" w:hint="cs"/>
          <w:rtl/>
        </w:rPr>
        <w:t>(</w:t>
      </w:r>
      <w:r w:rsidR="00A03661" w:rsidRPr="002A0EE3">
        <w:rPr>
          <w:rtl/>
        </w:rPr>
        <w:t>27508</w:t>
      </w:r>
      <w:r w:rsidR="00A03661">
        <w:rPr>
          <w:rFonts w:ascii="Tahoma" w:hAnsi="Tahoma" w:hint="cs"/>
          <w:rtl/>
        </w:rPr>
        <w:t>)</w:t>
      </w:r>
      <w:r w:rsidR="00B77AEC">
        <w:rPr>
          <w:rFonts w:ascii="Tahoma" w:hAnsi="Tahoma" w:hint="cs"/>
          <w:rtl/>
        </w:rPr>
        <w:t xml:space="preserve"> </w:t>
      </w:r>
      <w:r w:rsidR="00A03661">
        <w:rPr>
          <w:rFonts w:ascii="Tahoma" w:hAnsi="Tahoma" w:hint="cs"/>
          <w:rtl/>
        </w:rPr>
        <w:t>و</w:t>
      </w:r>
      <w:r w:rsidR="00B77AEC">
        <w:rPr>
          <w:rFonts w:ascii="Tahoma" w:hAnsi="Tahoma" w:hint="cs"/>
          <w:rtl/>
        </w:rPr>
        <w:t xml:space="preserve">صححه محققو المسند </w:t>
      </w:r>
      <w:r w:rsidR="00A03661">
        <w:rPr>
          <w:rFonts w:ascii="Tahoma" w:hAnsi="Tahoma" w:hint="cs"/>
          <w:rtl/>
        </w:rPr>
        <w:t xml:space="preserve"> </w:t>
      </w:r>
      <w:r w:rsidRPr="00F86A8F">
        <w:rPr>
          <w:rFonts w:ascii="Tahoma" w:hAnsi="Tahoma"/>
          <w:rtl/>
        </w:rPr>
        <w:t>(45/ 500)</w:t>
      </w:r>
      <w:r w:rsidR="00B77AEC">
        <w:rPr>
          <w:rFonts w:ascii="Tahoma" w:hAnsi="Tahoma" w:hint="cs"/>
          <w:rtl/>
        </w:rPr>
        <w:t>.</w:t>
      </w:r>
    </w:p>
  </w:footnote>
  <w:footnote w:id="4">
    <w:p w14:paraId="7C05D461" w14:textId="3B845BE5" w:rsidR="00322868" w:rsidRPr="00322868" w:rsidRDefault="00322868" w:rsidP="00322868">
      <w:pPr>
        <w:pStyle w:val="af3"/>
        <w:rPr>
          <w:rFonts w:ascii="Tahoma" w:hAnsi="Tahoma" w:hint="cs"/>
          <w:rtl/>
        </w:rPr>
      </w:pPr>
      <w:r w:rsidRPr="00322868">
        <w:rPr>
          <w:rFonts w:ascii="Tahoma" w:hAnsi="Tahoma"/>
          <w:rtl/>
        </w:rPr>
        <w:t>(</w:t>
      </w:r>
      <w:r w:rsidRPr="00322868">
        <w:rPr>
          <w:rStyle w:val="ae"/>
          <w:rFonts w:ascii="Tahoma" w:hAnsi="Tahoma"/>
          <w:vertAlign w:val="baseline"/>
        </w:rPr>
        <w:footnoteRef/>
      </w:r>
      <w:r w:rsidRPr="00322868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البخاري (</w:t>
      </w:r>
      <w:r w:rsidR="000067A3">
        <w:rPr>
          <w:rFonts w:ascii="Tahoma" w:hAnsi="Tahoma" w:hint="cs"/>
          <w:rtl/>
        </w:rPr>
        <w:t>2693</w:t>
      </w:r>
      <w:r>
        <w:rPr>
          <w:rFonts w:ascii="Tahoma" w:hAnsi="Tahoma" w:hint="cs"/>
          <w:rtl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727341453">
    <w:abstractNumId w:val="1"/>
  </w:num>
  <w:num w:numId="2" w16cid:durableId="150334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E42"/>
    <w:rsid w:val="00002429"/>
    <w:rsid w:val="000067A3"/>
    <w:rsid w:val="0002289B"/>
    <w:rsid w:val="00051AF1"/>
    <w:rsid w:val="00054FF5"/>
    <w:rsid w:val="00075B92"/>
    <w:rsid w:val="000762B5"/>
    <w:rsid w:val="0009535D"/>
    <w:rsid w:val="00096C87"/>
    <w:rsid w:val="000C093B"/>
    <w:rsid w:val="000D056F"/>
    <w:rsid w:val="000F66E4"/>
    <w:rsid w:val="001111EC"/>
    <w:rsid w:val="0013235F"/>
    <w:rsid w:val="00140554"/>
    <w:rsid w:val="001510D6"/>
    <w:rsid w:val="001565A6"/>
    <w:rsid w:val="00166E94"/>
    <w:rsid w:val="001750B2"/>
    <w:rsid w:val="00175976"/>
    <w:rsid w:val="00180F5E"/>
    <w:rsid w:val="001935AC"/>
    <w:rsid w:val="0019644D"/>
    <w:rsid w:val="001B3220"/>
    <w:rsid w:val="001C2185"/>
    <w:rsid w:val="001F5ABC"/>
    <w:rsid w:val="00202508"/>
    <w:rsid w:val="00203B55"/>
    <w:rsid w:val="00211079"/>
    <w:rsid w:val="00213F19"/>
    <w:rsid w:val="00247F6A"/>
    <w:rsid w:val="00256D5C"/>
    <w:rsid w:val="002A0EE3"/>
    <w:rsid w:val="002C05B2"/>
    <w:rsid w:val="002C46BD"/>
    <w:rsid w:val="00305526"/>
    <w:rsid w:val="00310228"/>
    <w:rsid w:val="00311FA8"/>
    <w:rsid w:val="00322868"/>
    <w:rsid w:val="00334245"/>
    <w:rsid w:val="00336EC0"/>
    <w:rsid w:val="003508A6"/>
    <w:rsid w:val="003736CA"/>
    <w:rsid w:val="003B1886"/>
    <w:rsid w:val="003D5150"/>
    <w:rsid w:val="003D65D2"/>
    <w:rsid w:val="003D7B61"/>
    <w:rsid w:val="003E0D1E"/>
    <w:rsid w:val="00420F89"/>
    <w:rsid w:val="004445F8"/>
    <w:rsid w:val="0044680B"/>
    <w:rsid w:val="00496B26"/>
    <w:rsid w:val="004B562F"/>
    <w:rsid w:val="004E7237"/>
    <w:rsid w:val="0051009B"/>
    <w:rsid w:val="005722D6"/>
    <w:rsid w:val="005C3752"/>
    <w:rsid w:val="005C7D9D"/>
    <w:rsid w:val="005D0ABD"/>
    <w:rsid w:val="005F71BD"/>
    <w:rsid w:val="006525D2"/>
    <w:rsid w:val="00671178"/>
    <w:rsid w:val="00677389"/>
    <w:rsid w:val="0068596A"/>
    <w:rsid w:val="006E6B72"/>
    <w:rsid w:val="006E6BA2"/>
    <w:rsid w:val="006E7111"/>
    <w:rsid w:val="006F4CA7"/>
    <w:rsid w:val="00705EEC"/>
    <w:rsid w:val="007705CD"/>
    <w:rsid w:val="00777673"/>
    <w:rsid w:val="00780768"/>
    <w:rsid w:val="007815EC"/>
    <w:rsid w:val="007A441E"/>
    <w:rsid w:val="007B5D2B"/>
    <w:rsid w:val="007C443A"/>
    <w:rsid w:val="008452E1"/>
    <w:rsid w:val="00875E98"/>
    <w:rsid w:val="008D37B7"/>
    <w:rsid w:val="008F3ED2"/>
    <w:rsid w:val="00935853"/>
    <w:rsid w:val="00991E40"/>
    <w:rsid w:val="009A1E27"/>
    <w:rsid w:val="009A7ACE"/>
    <w:rsid w:val="009B682D"/>
    <w:rsid w:val="009B7238"/>
    <w:rsid w:val="009F6040"/>
    <w:rsid w:val="00A03661"/>
    <w:rsid w:val="00A16EFA"/>
    <w:rsid w:val="00A20406"/>
    <w:rsid w:val="00A44C74"/>
    <w:rsid w:val="00A5341E"/>
    <w:rsid w:val="00AC6FBA"/>
    <w:rsid w:val="00AD0334"/>
    <w:rsid w:val="00AD073F"/>
    <w:rsid w:val="00AF78D3"/>
    <w:rsid w:val="00B0076B"/>
    <w:rsid w:val="00B0457A"/>
    <w:rsid w:val="00B130D8"/>
    <w:rsid w:val="00B254A7"/>
    <w:rsid w:val="00B40C73"/>
    <w:rsid w:val="00B432B8"/>
    <w:rsid w:val="00B77AEC"/>
    <w:rsid w:val="00BC1280"/>
    <w:rsid w:val="00BC454A"/>
    <w:rsid w:val="00C126BD"/>
    <w:rsid w:val="00C20F70"/>
    <w:rsid w:val="00C5563F"/>
    <w:rsid w:val="00C65694"/>
    <w:rsid w:val="00C94BC4"/>
    <w:rsid w:val="00CC3D13"/>
    <w:rsid w:val="00CD2B27"/>
    <w:rsid w:val="00CF5A39"/>
    <w:rsid w:val="00D16132"/>
    <w:rsid w:val="00D36947"/>
    <w:rsid w:val="00D404E6"/>
    <w:rsid w:val="00D4090B"/>
    <w:rsid w:val="00D90F94"/>
    <w:rsid w:val="00DB24EF"/>
    <w:rsid w:val="00DB7FD7"/>
    <w:rsid w:val="00DD2BFE"/>
    <w:rsid w:val="00DE7B52"/>
    <w:rsid w:val="00E11D81"/>
    <w:rsid w:val="00E143F7"/>
    <w:rsid w:val="00E40ACF"/>
    <w:rsid w:val="00E45E62"/>
    <w:rsid w:val="00E8042A"/>
    <w:rsid w:val="00EB54BE"/>
    <w:rsid w:val="00EC17EA"/>
    <w:rsid w:val="00EC5D3E"/>
    <w:rsid w:val="00ED6969"/>
    <w:rsid w:val="00EE0FE9"/>
    <w:rsid w:val="00F04E42"/>
    <w:rsid w:val="00F07660"/>
    <w:rsid w:val="00F30606"/>
    <w:rsid w:val="00F61DBD"/>
    <w:rsid w:val="00F70AF8"/>
    <w:rsid w:val="00F86A8F"/>
    <w:rsid w:val="00F97628"/>
    <w:rsid w:val="00FD518B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016937"/>
  <w15:chartTrackingRefBased/>
  <w15:docId w15:val="{06B3263A-2DBA-4D19-900F-8B60E5FE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alomar</dc:creator>
  <cp:keywords/>
  <dc:description/>
  <cp:lastModifiedBy>sami alomar</cp:lastModifiedBy>
  <cp:revision>1</cp:revision>
  <cp:lastPrinted>2024-08-09T07:49:00Z</cp:lastPrinted>
  <dcterms:created xsi:type="dcterms:W3CDTF">2024-08-09T02:08:00Z</dcterms:created>
  <dcterms:modified xsi:type="dcterms:W3CDTF">2024-08-09T13:22:00Z</dcterms:modified>
</cp:coreProperties>
</file>