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6DA0" w14:textId="77D01B37" w:rsidR="001A0503" w:rsidRPr="001A0503" w:rsidRDefault="001A0503" w:rsidP="001A0503">
      <w:pPr>
        <w:widowControl w:val="0"/>
        <w:spacing w:after="0" w:line="211" w:lineRule="auto"/>
        <w:jc w:val="center"/>
        <w:rPr>
          <w:rFonts w:ascii="adwa-assalaf" w:eastAsia="Calibri" w:hAnsi="adwa-assalaf" w:cs="PT Bold Heading"/>
          <w:b/>
          <w:bCs/>
          <w:sz w:val="34"/>
          <w:szCs w:val="34"/>
          <w:rtl/>
          <w14:ligatures w14:val="none"/>
        </w:rPr>
      </w:pPr>
      <w:r w:rsidRPr="001A0503">
        <w:rPr>
          <w:rFonts w:ascii="adwa-assalaf" w:eastAsia="Calibri" w:hAnsi="adwa-assalaf" w:cs="PT Bold Heading"/>
          <w:b/>
          <w:bCs/>
          <w:sz w:val="34"/>
          <w:szCs w:val="34"/>
          <w:rtl/>
          <w14:ligatures w14:val="none"/>
        </w:rPr>
        <w:t>دعوة إلى التفاؤل والعمل</w:t>
      </w:r>
    </w:p>
    <w:p w14:paraId="589A786D" w14:textId="77777777" w:rsidR="001A0503" w:rsidRPr="001A0503" w:rsidRDefault="001A0503" w:rsidP="001A0503">
      <w:pPr>
        <w:widowControl w:val="0"/>
        <w:spacing w:after="0" w:line="211" w:lineRule="auto"/>
        <w:ind w:firstLine="454"/>
        <w:jc w:val="lowKashida"/>
        <w:rPr>
          <w:rFonts w:ascii="adwa-assalaf" w:eastAsia="Calibri" w:hAnsi="adwa-assalaf" w:cs="adwa-assalaf"/>
          <w:sz w:val="8"/>
          <w:szCs w:val="8"/>
          <w:rtl/>
          <w14:ligatures w14:val="none"/>
        </w:rPr>
      </w:pPr>
    </w:p>
    <w:p w14:paraId="06645FC3" w14:textId="77777777" w:rsidR="00E43EA9" w:rsidRPr="001A0503" w:rsidRDefault="00E43EA9" w:rsidP="00C26707">
      <w:pPr>
        <w:widowControl w:val="0"/>
        <w:spacing w:after="0" w:line="204" w:lineRule="auto"/>
        <w:ind w:firstLine="454"/>
        <w:jc w:val="lowKashida"/>
        <w:rPr>
          <w:rFonts w:ascii="adwa-assalaf" w:eastAsia="Calibri" w:hAnsi="adwa-assalaf" w:cs="adwa-assalaf" w:hint="cs"/>
          <w:sz w:val="34"/>
          <w:szCs w:val="34"/>
          <w:rtl/>
          <w14:ligatures w14:val="none"/>
        </w:rPr>
      </w:pPr>
      <w:r w:rsidRPr="001A0503">
        <w:rPr>
          <w:rFonts w:ascii="adwa-assalaf" w:eastAsia="Calibri" w:hAnsi="adwa-assalaf" w:cs="adwa-assalaf"/>
          <w:sz w:val="34"/>
          <w:szCs w:val="34"/>
          <w:rtl/>
          <w14:ligatures w14:val="none"/>
        </w:rPr>
        <w:t xml:space="preserve">يقول الله-تعالى-: </w:t>
      </w:r>
      <w:r w:rsidRPr="00FB4BC2">
        <w:rPr>
          <w:rFonts w:ascii="QCF_BSML" w:eastAsia="Times New Roman" w:hAnsi="QCF_BSML" w:cs="QCF_BSML"/>
          <w:color w:val="000000"/>
          <w:kern w:val="0"/>
          <w:sz w:val="30"/>
          <w:szCs w:val="30"/>
          <w:rtl/>
          <w14:ligatures w14:val="none"/>
        </w:rPr>
        <w:t>﴿</w:t>
      </w:r>
      <w:r w:rsidRPr="00FB4BC2">
        <w:rPr>
          <w:rFonts w:ascii="QCF_BSML" w:eastAsia="Times New Roman" w:hAnsi="QCF_BSML" w:cs="QCF_BSML" w:hint="cs"/>
          <w:color w:val="000000"/>
          <w:kern w:val="0"/>
          <w:sz w:val="30"/>
          <w:szCs w:val="30"/>
          <w:rtl/>
          <w14:ligatures w14:val="none"/>
        </w:rPr>
        <w:t>وَما</w:t>
      </w:r>
      <w:r w:rsidRPr="00FB4BC2">
        <w:rPr>
          <w:rFonts w:ascii="QCF_BSML" w:eastAsia="Times New Roman" w:hAnsi="QCF_BSML" w:cs="QCF_BSML"/>
          <w:color w:val="000000"/>
          <w:kern w:val="0"/>
          <w:sz w:val="30"/>
          <w:szCs w:val="30"/>
          <w:rtl/>
          <w14:ligatures w14:val="none"/>
        </w:rPr>
        <w:t xml:space="preserve"> </w:t>
      </w:r>
      <w:r w:rsidRPr="00FB4BC2">
        <w:rPr>
          <w:rFonts w:ascii="QCF_BSML" w:eastAsia="Times New Roman" w:hAnsi="QCF_BSML" w:cs="QCF_BSML" w:hint="cs"/>
          <w:color w:val="000000"/>
          <w:kern w:val="0"/>
          <w:sz w:val="30"/>
          <w:szCs w:val="30"/>
          <w:rtl/>
          <w14:ligatures w14:val="none"/>
        </w:rPr>
        <w:t>هذِهِ</w:t>
      </w:r>
      <w:r w:rsidRPr="00FB4BC2">
        <w:rPr>
          <w:rFonts w:ascii="QCF_BSML" w:eastAsia="Times New Roman" w:hAnsi="QCF_BSML" w:cs="QCF_BSML"/>
          <w:color w:val="000000"/>
          <w:kern w:val="0"/>
          <w:sz w:val="30"/>
          <w:szCs w:val="30"/>
          <w:rtl/>
          <w14:ligatures w14:val="none"/>
        </w:rPr>
        <w:t xml:space="preserve"> </w:t>
      </w:r>
      <w:r w:rsidRPr="00FB4BC2">
        <w:rPr>
          <w:rFonts w:ascii="QCF_BSML" w:eastAsia="Times New Roman" w:hAnsi="QCF_BSML" w:cs="QCF_BSML" w:hint="cs"/>
          <w:color w:val="000000"/>
          <w:kern w:val="0"/>
          <w:sz w:val="30"/>
          <w:szCs w:val="30"/>
          <w:rtl/>
          <w14:ligatures w14:val="none"/>
        </w:rPr>
        <w:t>الحَياةُ</w:t>
      </w:r>
      <w:r w:rsidRPr="00FB4BC2">
        <w:rPr>
          <w:rFonts w:ascii="QCF_BSML" w:eastAsia="Times New Roman" w:hAnsi="QCF_BSML" w:cs="QCF_BSML"/>
          <w:color w:val="000000"/>
          <w:kern w:val="0"/>
          <w:sz w:val="30"/>
          <w:szCs w:val="30"/>
          <w:rtl/>
          <w14:ligatures w14:val="none"/>
        </w:rPr>
        <w:t xml:space="preserve"> </w:t>
      </w:r>
      <w:r w:rsidRPr="00FB4BC2">
        <w:rPr>
          <w:rFonts w:ascii="QCF_BSML" w:eastAsia="Times New Roman" w:hAnsi="QCF_BSML" w:cs="QCF_BSML" w:hint="cs"/>
          <w:color w:val="000000"/>
          <w:kern w:val="0"/>
          <w:sz w:val="30"/>
          <w:szCs w:val="30"/>
          <w:rtl/>
          <w14:ligatures w14:val="none"/>
        </w:rPr>
        <w:t>الدُّنيا</w:t>
      </w:r>
      <w:r w:rsidRPr="00FB4BC2">
        <w:rPr>
          <w:rFonts w:ascii="QCF_BSML" w:eastAsia="Times New Roman" w:hAnsi="QCF_BSML" w:cs="QCF_BSML"/>
          <w:color w:val="000000"/>
          <w:kern w:val="0"/>
          <w:sz w:val="30"/>
          <w:szCs w:val="30"/>
          <w:rtl/>
          <w14:ligatures w14:val="none"/>
        </w:rPr>
        <w:t xml:space="preserve"> </w:t>
      </w:r>
      <w:r w:rsidRPr="00FB4BC2">
        <w:rPr>
          <w:rFonts w:ascii="QCF_BSML" w:eastAsia="Times New Roman" w:hAnsi="QCF_BSML" w:cs="QCF_BSML" w:hint="cs"/>
          <w:color w:val="000000"/>
          <w:kern w:val="0"/>
          <w:sz w:val="30"/>
          <w:szCs w:val="30"/>
          <w:rtl/>
          <w14:ligatures w14:val="none"/>
        </w:rPr>
        <w:t>إِلّا</w:t>
      </w:r>
      <w:r w:rsidRPr="00FB4BC2">
        <w:rPr>
          <w:rFonts w:ascii="QCF_BSML" w:eastAsia="Times New Roman" w:hAnsi="QCF_BSML" w:cs="QCF_BSML"/>
          <w:color w:val="000000"/>
          <w:kern w:val="0"/>
          <w:sz w:val="30"/>
          <w:szCs w:val="30"/>
          <w:rtl/>
          <w14:ligatures w14:val="none"/>
        </w:rPr>
        <w:t xml:space="preserve"> </w:t>
      </w:r>
      <w:r w:rsidRPr="00FB4BC2">
        <w:rPr>
          <w:rFonts w:ascii="QCF_BSML" w:eastAsia="Times New Roman" w:hAnsi="QCF_BSML" w:cs="QCF_BSML" w:hint="cs"/>
          <w:color w:val="000000"/>
          <w:kern w:val="0"/>
          <w:sz w:val="30"/>
          <w:szCs w:val="30"/>
          <w:rtl/>
          <w14:ligatures w14:val="none"/>
        </w:rPr>
        <w:t>لَهوٌ</w:t>
      </w:r>
      <w:r w:rsidRPr="00FB4BC2">
        <w:rPr>
          <w:rFonts w:ascii="QCF_BSML" w:eastAsia="Times New Roman" w:hAnsi="QCF_BSML" w:cs="QCF_BSML"/>
          <w:color w:val="000000"/>
          <w:kern w:val="0"/>
          <w:sz w:val="30"/>
          <w:szCs w:val="30"/>
          <w:rtl/>
          <w14:ligatures w14:val="none"/>
        </w:rPr>
        <w:t xml:space="preserve"> </w:t>
      </w:r>
      <w:r w:rsidRPr="00FB4BC2">
        <w:rPr>
          <w:rFonts w:ascii="QCF_BSML" w:eastAsia="Times New Roman" w:hAnsi="QCF_BSML" w:cs="QCF_BSML" w:hint="cs"/>
          <w:color w:val="000000"/>
          <w:kern w:val="0"/>
          <w:sz w:val="30"/>
          <w:szCs w:val="30"/>
          <w:rtl/>
          <w14:ligatures w14:val="none"/>
        </w:rPr>
        <w:t>وَلَعِبٌ</w:t>
      </w:r>
      <w:r w:rsidRPr="00FB4BC2">
        <w:rPr>
          <w:rFonts w:ascii="QCF_BSML" w:eastAsia="Times New Roman" w:hAnsi="QCF_BSML" w:cs="QCF_BSML"/>
          <w:color w:val="000000"/>
          <w:kern w:val="0"/>
          <w:sz w:val="30"/>
          <w:szCs w:val="30"/>
          <w:rtl/>
          <w14:ligatures w14:val="none"/>
        </w:rPr>
        <w:t xml:space="preserve"> </w:t>
      </w:r>
      <w:r w:rsidRPr="00FB4BC2">
        <w:rPr>
          <w:rFonts w:ascii="QCF_BSML" w:eastAsia="Times New Roman" w:hAnsi="QCF_BSML" w:cs="QCF_BSML" w:hint="cs"/>
          <w:color w:val="000000"/>
          <w:kern w:val="0"/>
          <w:sz w:val="30"/>
          <w:szCs w:val="30"/>
          <w:rtl/>
          <w14:ligatures w14:val="none"/>
        </w:rPr>
        <w:t>وَإِنَّ</w:t>
      </w:r>
      <w:r w:rsidRPr="00FB4BC2">
        <w:rPr>
          <w:rFonts w:ascii="QCF_BSML" w:eastAsia="Times New Roman" w:hAnsi="QCF_BSML" w:cs="QCF_BSML"/>
          <w:color w:val="000000"/>
          <w:kern w:val="0"/>
          <w:sz w:val="30"/>
          <w:szCs w:val="30"/>
          <w:rtl/>
          <w14:ligatures w14:val="none"/>
        </w:rPr>
        <w:t xml:space="preserve"> </w:t>
      </w:r>
      <w:r w:rsidRPr="00FB4BC2">
        <w:rPr>
          <w:rFonts w:ascii="QCF_BSML" w:eastAsia="Times New Roman" w:hAnsi="QCF_BSML" w:cs="QCF_BSML" w:hint="cs"/>
          <w:color w:val="000000"/>
          <w:kern w:val="0"/>
          <w:sz w:val="30"/>
          <w:szCs w:val="30"/>
          <w:rtl/>
          <w14:ligatures w14:val="none"/>
        </w:rPr>
        <w:t>الدّارَ</w:t>
      </w:r>
      <w:r w:rsidRPr="00FB4BC2">
        <w:rPr>
          <w:rFonts w:ascii="QCF_BSML" w:eastAsia="Times New Roman" w:hAnsi="QCF_BSML" w:cs="QCF_BSML"/>
          <w:color w:val="000000"/>
          <w:kern w:val="0"/>
          <w:sz w:val="30"/>
          <w:szCs w:val="30"/>
          <w:rtl/>
          <w14:ligatures w14:val="none"/>
        </w:rPr>
        <w:t xml:space="preserve"> </w:t>
      </w:r>
      <w:r w:rsidRPr="00FB4BC2">
        <w:rPr>
          <w:rFonts w:ascii="QCF_BSML" w:eastAsia="Times New Roman" w:hAnsi="QCF_BSML" w:cs="QCF_BSML" w:hint="cs"/>
          <w:color w:val="000000"/>
          <w:kern w:val="0"/>
          <w:sz w:val="30"/>
          <w:szCs w:val="30"/>
          <w:rtl/>
          <w14:ligatures w14:val="none"/>
        </w:rPr>
        <w:t>الآخِرَةَ</w:t>
      </w:r>
      <w:r w:rsidRPr="00FB4BC2">
        <w:rPr>
          <w:rFonts w:ascii="QCF_BSML" w:eastAsia="Times New Roman" w:hAnsi="QCF_BSML" w:cs="QCF_BSML"/>
          <w:color w:val="000000"/>
          <w:kern w:val="0"/>
          <w:sz w:val="30"/>
          <w:szCs w:val="30"/>
          <w:rtl/>
          <w14:ligatures w14:val="none"/>
        </w:rPr>
        <w:t xml:space="preserve"> </w:t>
      </w:r>
      <w:r w:rsidRPr="00FB4BC2">
        <w:rPr>
          <w:rFonts w:ascii="QCF_BSML" w:eastAsia="Times New Roman" w:hAnsi="QCF_BSML" w:cs="QCF_BSML" w:hint="cs"/>
          <w:color w:val="000000"/>
          <w:kern w:val="0"/>
          <w:sz w:val="30"/>
          <w:szCs w:val="30"/>
          <w:rtl/>
          <w14:ligatures w14:val="none"/>
        </w:rPr>
        <w:t>لَهِيَ</w:t>
      </w:r>
      <w:r w:rsidRPr="00FB4BC2">
        <w:rPr>
          <w:rFonts w:ascii="QCF_BSML" w:eastAsia="Times New Roman" w:hAnsi="QCF_BSML" w:cs="QCF_BSML"/>
          <w:color w:val="000000"/>
          <w:kern w:val="0"/>
          <w:sz w:val="30"/>
          <w:szCs w:val="30"/>
          <w:rtl/>
          <w14:ligatures w14:val="none"/>
        </w:rPr>
        <w:t xml:space="preserve"> </w:t>
      </w:r>
      <w:r w:rsidRPr="00FB4BC2">
        <w:rPr>
          <w:rFonts w:ascii="QCF_BSML" w:eastAsia="Times New Roman" w:hAnsi="QCF_BSML" w:cs="QCF_BSML" w:hint="cs"/>
          <w:color w:val="000000"/>
          <w:kern w:val="0"/>
          <w:sz w:val="30"/>
          <w:szCs w:val="30"/>
          <w:rtl/>
          <w14:ligatures w14:val="none"/>
        </w:rPr>
        <w:t>الحَيَوانُ</w:t>
      </w:r>
      <w:r w:rsidRPr="00FB4BC2">
        <w:rPr>
          <w:rFonts w:ascii="QCF_BSML" w:eastAsia="Times New Roman" w:hAnsi="QCF_BSML" w:cs="QCF_BSML"/>
          <w:color w:val="000000"/>
          <w:kern w:val="0"/>
          <w:sz w:val="30"/>
          <w:szCs w:val="30"/>
          <w:rtl/>
          <w14:ligatures w14:val="none"/>
        </w:rPr>
        <w:t xml:space="preserve"> </w:t>
      </w:r>
      <w:r w:rsidRPr="00FB4BC2">
        <w:rPr>
          <w:rFonts w:ascii="QCF_BSML" w:eastAsia="Times New Roman" w:hAnsi="QCF_BSML" w:cs="QCF_BSML" w:hint="cs"/>
          <w:color w:val="000000"/>
          <w:kern w:val="0"/>
          <w:sz w:val="30"/>
          <w:szCs w:val="30"/>
          <w:rtl/>
          <w14:ligatures w14:val="none"/>
        </w:rPr>
        <w:t>لَو</w:t>
      </w:r>
      <w:r w:rsidRPr="00FB4BC2">
        <w:rPr>
          <w:rFonts w:ascii="QCF_BSML" w:eastAsia="Times New Roman" w:hAnsi="QCF_BSML" w:cs="QCF_BSML"/>
          <w:color w:val="000000"/>
          <w:kern w:val="0"/>
          <w:sz w:val="30"/>
          <w:szCs w:val="30"/>
          <w:rtl/>
          <w14:ligatures w14:val="none"/>
        </w:rPr>
        <w:t xml:space="preserve"> </w:t>
      </w:r>
      <w:r w:rsidRPr="00FB4BC2">
        <w:rPr>
          <w:rFonts w:ascii="QCF_BSML" w:eastAsia="Times New Roman" w:hAnsi="QCF_BSML" w:cs="QCF_BSML" w:hint="cs"/>
          <w:color w:val="000000"/>
          <w:kern w:val="0"/>
          <w:sz w:val="30"/>
          <w:szCs w:val="30"/>
          <w:rtl/>
          <w14:ligatures w14:val="none"/>
        </w:rPr>
        <w:t>كانوا</w:t>
      </w:r>
      <w:r w:rsidRPr="00FB4BC2">
        <w:rPr>
          <w:rFonts w:ascii="QCF_BSML" w:eastAsia="Times New Roman" w:hAnsi="QCF_BSML" w:cs="QCF_BSML"/>
          <w:color w:val="000000"/>
          <w:kern w:val="0"/>
          <w:sz w:val="30"/>
          <w:szCs w:val="30"/>
          <w:rtl/>
          <w14:ligatures w14:val="none"/>
        </w:rPr>
        <w:t xml:space="preserve"> </w:t>
      </w:r>
      <w:r w:rsidRPr="00FB4BC2">
        <w:rPr>
          <w:rFonts w:ascii="QCF_BSML" w:eastAsia="Times New Roman" w:hAnsi="QCF_BSML" w:cs="QCF_BSML" w:hint="cs"/>
          <w:color w:val="000000"/>
          <w:kern w:val="0"/>
          <w:sz w:val="30"/>
          <w:szCs w:val="30"/>
          <w:rtl/>
          <w14:ligatures w14:val="none"/>
        </w:rPr>
        <w:t>يَعلَمونَ</w:t>
      </w:r>
      <w:r w:rsidRPr="00FB4BC2">
        <w:rPr>
          <w:rFonts w:ascii="QCF_BSML" w:eastAsia="Times New Roman" w:hAnsi="QCF_BSML" w:cs="QCF_BSML"/>
          <w:color w:val="000000"/>
          <w:kern w:val="0"/>
          <w:sz w:val="30"/>
          <w:szCs w:val="30"/>
          <w:rtl/>
          <w14:ligatures w14:val="none"/>
        </w:rPr>
        <w:t>﴾ [</w:t>
      </w:r>
      <w:r w:rsidRPr="00FB4BC2">
        <w:rPr>
          <w:rFonts w:ascii="QCF_BSML" w:eastAsia="Times New Roman" w:hAnsi="QCF_BSML" w:cs="QCF_BSML" w:hint="cs"/>
          <w:color w:val="000000"/>
          <w:kern w:val="0"/>
          <w:sz w:val="30"/>
          <w:szCs w:val="30"/>
          <w:rtl/>
          <w14:ligatures w14:val="none"/>
        </w:rPr>
        <w:t>العنكبوت</w:t>
      </w:r>
      <w:r w:rsidRPr="00FB4BC2">
        <w:rPr>
          <w:rFonts w:ascii="QCF_BSML" w:eastAsia="Times New Roman" w:hAnsi="QCF_BSML" w:cs="QCF_BSML"/>
          <w:color w:val="000000"/>
          <w:kern w:val="0"/>
          <w:sz w:val="30"/>
          <w:szCs w:val="30"/>
          <w:rtl/>
          <w14:ligatures w14:val="none"/>
        </w:rPr>
        <w:t>: ٦٤]</w:t>
      </w:r>
      <w:r>
        <w:rPr>
          <w:rFonts w:ascii="adwa-assalaf" w:eastAsia="Calibri" w:hAnsi="adwa-assalaf" w:cs="adwa-assalaf" w:hint="cs"/>
          <w:sz w:val="34"/>
          <w:szCs w:val="34"/>
          <w:rtl/>
          <w14:ligatures w14:val="none"/>
        </w:rPr>
        <w:t xml:space="preserve"> </w:t>
      </w:r>
      <w:r w:rsidRPr="001A0503">
        <w:rPr>
          <w:rFonts w:ascii="adwa-assalaf" w:eastAsia="Calibri" w:hAnsi="adwa-assalaf" w:cs="adwa-assalaf"/>
          <w:sz w:val="34"/>
          <w:szCs w:val="34"/>
          <w:rtl/>
          <w14:ligatures w14:val="none"/>
        </w:rPr>
        <w:t>الحياة الدنيا ميدان فسيح وفضاء واسع للخير والشر، وللمسرات والأحزان، وللسرّاء والضرّاء، وللتقلب من حال إلى حال فإن دوام الحال من المحال:</w:t>
      </w:r>
    </w:p>
    <w:tbl>
      <w:tblPr>
        <w:tblStyle w:val="ac"/>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02"/>
        <w:gridCol w:w="567"/>
        <w:gridCol w:w="3402"/>
      </w:tblGrid>
      <w:tr w:rsidR="00E43EA9" w:rsidRPr="001A0503" w14:paraId="51B3CA23" w14:textId="77777777" w:rsidTr="00C26707">
        <w:trPr>
          <w:jc w:val="center"/>
        </w:trPr>
        <w:tc>
          <w:tcPr>
            <w:tcW w:w="3402" w:type="dxa"/>
          </w:tcPr>
          <w:p w14:paraId="53BA78E8" w14:textId="77777777" w:rsidR="00E43EA9" w:rsidRPr="001A0503" w:rsidRDefault="00E43EA9" w:rsidP="00C26707">
            <w:pPr>
              <w:widowControl w:val="0"/>
              <w:spacing w:after="0" w:line="204" w:lineRule="auto"/>
              <w:jc w:val="lowKashida"/>
              <w:rPr>
                <w:rFonts w:ascii="adwa-assalaf" w:hAnsi="adwa-assalaf" w:cs="adwa-assalaf" w:hint="cs"/>
                <w:w w:val="90"/>
                <w:sz w:val="2"/>
                <w:szCs w:val="2"/>
                <w:rtl/>
              </w:rPr>
            </w:pPr>
            <w:r w:rsidRPr="001A0503">
              <w:rPr>
                <w:rFonts w:ascii="adwa-assalaf" w:hAnsi="adwa-assalaf" w:cs="adwa-assalaf"/>
                <w:sz w:val="34"/>
                <w:szCs w:val="34"/>
                <w:rtl/>
              </w:rPr>
              <w:t xml:space="preserve">ثمانية </w:t>
            </w:r>
            <w:r w:rsidRPr="001A0503">
              <w:rPr>
                <w:rFonts w:ascii="adwa-assalaf" w:hAnsi="adwa-assalaf" w:cs="adwa-assalaf" w:hint="cs"/>
                <w:sz w:val="34"/>
                <w:szCs w:val="34"/>
                <w:rtl/>
              </w:rPr>
              <w:t>تجري على الناس كلهم</w:t>
            </w:r>
            <w:r w:rsidRPr="001A0503">
              <w:rPr>
                <w:rFonts w:ascii="adwa-assalaf" w:hAnsi="adwa-assalaf" w:cs="adwa-assalaf" w:hint="cs"/>
                <w:sz w:val="34"/>
                <w:szCs w:val="34"/>
                <w:rtl/>
              </w:rPr>
              <w:br/>
            </w:r>
            <w:r w:rsidRPr="001A0503">
              <w:rPr>
                <w:rFonts w:ascii="adwa-assalaf" w:hAnsi="adwa-assalaf" w:cs="adwa-assalaf"/>
                <w:sz w:val="34"/>
                <w:szCs w:val="34"/>
                <w:rtl/>
              </w:rPr>
              <w:t>سرورٌ وهمٌّ واجتماعٌ وفرقة</w:t>
            </w:r>
            <w:r w:rsidRPr="001A0503">
              <w:rPr>
                <w:rFonts w:ascii="adwa-assalaf" w:hAnsi="adwa-assalaf" w:cs="adwa-assalaf"/>
                <w:sz w:val="34"/>
                <w:szCs w:val="34"/>
              </w:rPr>
              <w:br/>
            </w:r>
          </w:p>
        </w:tc>
        <w:tc>
          <w:tcPr>
            <w:tcW w:w="567" w:type="dxa"/>
          </w:tcPr>
          <w:p w14:paraId="33BD378C" w14:textId="77777777" w:rsidR="00E43EA9" w:rsidRPr="001A0503" w:rsidRDefault="00E43EA9" w:rsidP="00C26707">
            <w:pPr>
              <w:widowControl w:val="0"/>
              <w:spacing w:after="0" w:line="204" w:lineRule="auto"/>
              <w:jc w:val="lowKashida"/>
              <w:rPr>
                <w:rFonts w:ascii="adwa-assalaf" w:hAnsi="adwa-assalaf" w:cs="adwa-assalaf" w:hint="cs"/>
                <w:sz w:val="34"/>
                <w:szCs w:val="34"/>
                <w:rtl/>
              </w:rPr>
            </w:pPr>
          </w:p>
        </w:tc>
        <w:tc>
          <w:tcPr>
            <w:tcW w:w="3402" w:type="dxa"/>
          </w:tcPr>
          <w:p w14:paraId="7D08B279" w14:textId="77777777" w:rsidR="00E43EA9" w:rsidRPr="001A0503" w:rsidRDefault="00E43EA9" w:rsidP="00C26707">
            <w:pPr>
              <w:widowControl w:val="0"/>
              <w:spacing w:after="0" w:line="204" w:lineRule="auto"/>
              <w:jc w:val="lowKashida"/>
              <w:rPr>
                <w:rFonts w:ascii="adwa-assalaf" w:hAnsi="adwa-assalaf" w:cs="adwa-assalaf" w:hint="cs"/>
                <w:spacing w:val="-6"/>
                <w:w w:val="90"/>
                <w:sz w:val="2"/>
                <w:szCs w:val="2"/>
                <w:rtl/>
              </w:rPr>
            </w:pPr>
            <w:r w:rsidRPr="001A0503">
              <w:rPr>
                <w:rFonts w:ascii="adwa-assalaf" w:hAnsi="adwa-assalaf" w:cs="adwa-assalaf"/>
                <w:sz w:val="34"/>
                <w:szCs w:val="34"/>
                <w:rtl/>
              </w:rPr>
              <w:t xml:space="preserve">ولابد </w:t>
            </w:r>
            <w:r w:rsidRPr="001A0503">
              <w:rPr>
                <w:rFonts w:ascii="adwa-assalaf" w:hAnsi="adwa-assalaf" w:cs="adwa-assalaf" w:hint="cs"/>
                <w:sz w:val="34"/>
                <w:szCs w:val="34"/>
                <w:rtl/>
              </w:rPr>
              <w:t>للإنسان يلقى</w:t>
            </w:r>
            <w:r w:rsidRPr="001A0503">
              <w:rPr>
                <w:rFonts w:ascii="adwa-assalaf" w:hAnsi="adwa-assalaf" w:cs="adwa-assalaf"/>
                <w:sz w:val="34"/>
                <w:szCs w:val="34"/>
                <w:rtl/>
              </w:rPr>
              <w:t xml:space="preserve"> الثمانية</w:t>
            </w:r>
            <w:r w:rsidRPr="001A0503">
              <w:rPr>
                <w:rFonts w:ascii="adwa-assalaf" w:hAnsi="adwa-assalaf" w:cs="adwa-assalaf" w:hint="cs"/>
                <w:sz w:val="34"/>
                <w:szCs w:val="34"/>
                <w:rtl/>
              </w:rPr>
              <w:br/>
            </w:r>
            <w:r w:rsidRPr="001A0503">
              <w:rPr>
                <w:rFonts w:ascii="adwa-assalaf" w:hAnsi="adwa-assalaf" w:cs="adwa-assalaf"/>
                <w:sz w:val="34"/>
                <w:szCs w:val="34"/>
                <w:rtl/>
              </w:rPr>
              <w:t>ويسرٌ وعسرٌ ثم سقم وعافية</w:t>
            </w:r>
            <w:r w:rsidRPr="001A0503">
              <w:rPr>
                <w:rFonts w:ascii="adwa-assalaf" w:hAnsi="adwa-assalaf" w:cs="adwa-assalaf"/>
                <w:sz w:val="34"/>
                <w:szCs w:val="34"/>
              </w:rPr>
              <w:br/>
            </w:r>
          </w:p>
        </w:tc>
      </w:tr>
    </w:tbl>
    <w:p w14:paraId="795E760E" w14:textId="77777777" w:rsidR="00E43EA9" w:rsidRDefault="00E43EA9" w:rsidP="00C26707">
      <w:pPr>
        <w:widowControl w:val="0"/>
        <w:spacing w:after="0" w:line="204" w:lineRule="auto"/>
        <w:ind w:firstLine="454"/>
        <w:jc w:val="lowKashida"/>
        <w:rPr>
          <w:rFonts w:ascii="adwa-assalaf" w:eastAsia="Calibri" w:hAnsi="adwa-assalaf" w:cs="(AH) Manal Black"/>
          <w:sz w:val="34"/>
          <w:szCs w:val="34"/>
          <w:rtl/>
          <w14:ligatures w14:val="none"/>
        </w:rPr>
      </w:pPr>
      <w:r w:rsidRPr="001A0503">
        <w:rPr>
          <w:rFonts w:ascii="adwa-assalaf" w:eastAsia="Calibri" w:hAnsi="adwa-assalaf" w:cs="adwa-assalaf"/>
          <w:sz w:val="34"/>
          <w:szCs w:val="34"/>
          <w:rtl/>
          <w14:ligatures w14:val="none"/>
        </w:rPr>
        <w:t xml:space="preserve">وأحسن من ذلك قول الحق-تبارك وتعالى-: </w:t>
      </w:r>
      <w:r w:rsidRPr="006508FF">
        <w:rPr>
          <w:rFonts w:ascii="QCF_BSML" w:eastAsia="Times New Roman" w:hAnsi="QCF_BSML" w:cs="QCF_BSML"/>
          <w:color w:val="000000"/>
          <w:kern w:val="0"/>
          <w:sz w:val="32"/>
          <w:szCs w:val="32"/>
          <w:rtl/>
          <w14:ligatures w14:val="none"/>
        </w:rPr>
        <w:t>﴿</w:t>
      </w:r>
      <w:r w:rsidRPr="006508FF">
        <w:rPr>
          <w:rFonts w:ascii="QCF_BSML" w:eastAsia="Times New Roman" w:hAnsi="QCF_BSML" w:cs="QCF_BSML" w:hint="cs"/>
          <w:color w:val="000000"/>
          <w:kern w:val="0"/>
          <w:sz w:val="32"/>
          <w:szCs w:val="32"/>
          <w:rtl/>
          <w14:ligatures w14:val="none"/>
        </w:rPr>
        <w:t>لَقَد</w:t>
      </w:r>
      <w:r w:rsidRPr="006508FF">
        <w:rPr>
          <w:rFonts w:ascii="QCF_BSML" w:eastAsia="Times New Roman" w:hAnsi="QCF_BSML" w:cs="QCF_BSML"/>
          <w:color w:val="000000"/>
          <w:kern w:val="0"/>
          <w:sz w:val="32"/>
          <w:szCs w:val="32"/>
          <w:rtl/>
          <w14:ligatures w14:val="none"/>
        </w:rPr>
        <w:t xml:space="preserve"> </w:t>
      </w:r>
      <w:r w:rsidRPr="006508FF">
        <w:rPr>
          <w:rFonts w:ascii="QCF_BSML" w:eastAsia="Times New Roman" w:hAnsi="QCF_BSML" w:cs="QCF_BSML" w:hint="cs"/>
          <w:color w:val="000000"/>
          <w:kern w:val="0"/>
          <w:sz w:val="32"/>
          <w:szCs w:val="32"/>
          <w:rtl/>
          <w14:ligatures w14:val="none"/>
        </w:rPr>
        <w:t>خَلَقنَا</w:t>
      </w:r>
      <w:r w:rsidRPr="006508FF">
        <w:rPr>
          <w:rFonts w:ascii="QCF_BSML" w:eastAsia="Times New Roman" w:hAnsi="QCF_BSML" w:cs="QCF_BSML"/>
          <w:color w:val="000000"/>
          <w:kern w:val="0"/>
          <w:sz w:val="32"/>
          <w:szCs w:val="32"/>
          <w:rtl/>
          <w14:ligatures w14:val="none"/>
        </w:rPr>
        <w:t xml:space="preserve"> </w:t>
      </w:r>
      <w:r w:rsidRPr="006508FF">
        <w:rPr>
          <w:rFonts w:ascii="QCF_BSML" w:eastAsia="Times New Roman" w:hAnsi="QCF_BSML" w:cs="QCF_BSML" w:hint="cs"/>
          <w:color w:val="000000"/>
          <w:kern w:val="0"/>
          <w:sz w:val="32"/>
          <w:szCs w:val="32"/>
          <w:rtl/>
          <w14:ligatures w14:val="none"/>
        </w:rPr>
        <w:t>الإِنسانَ</w:t>
      </w:r>
      <w:r w:rsidRPr="006508FF">
        <w:rPr>
          <w:rFonts w:ascii="QCF_BSML" w:eastAsia="Times New Roman" w:hAnsi="QCF_BSML" w:cs="QCF_BSML"/>
          <w:color w:val="000000"/>
          <w:kern w:val="0"/>
          <w:sz w:val="32"/>
          <w:szCs w:val="32"/>
          <w:rtl/>
          <w14:ligatures w14:val="none"/>
        </w:rPr>
        <w:t xml:space="preserve"> </w:t>
      </w:r>
      <w:r w:rsidRPr="006508FF">
        <w:rPr>
          <w:rFonts w:ascii="QCF_BSML" w:eastAsia="Times New Roman" w:hAnsi="QCF_BSML" w:cs="QCF_BSML" w:hint="cs"/>
          <w:color w:val="000000"/>
          <w:kern w:val="0"/>
          <w:sz w:val="32"/>
          <w:szCs w:val="32"/>
          <w:rtl/>
          <w14:ligatures w14:val="none"/>
        </w:rPr>
        <w:t>في</w:t>
      </w:r>
      <w:r w:rsidRPr="006508FF">
        <w:rPr>
          <w:rFonts w:ascii="QCF_BSML" w:eastAsia="Times New Roman" w:hAnsi="QCF_BSML" w:cs="QCF_BSML"/>
          <w:color w:val="000000"/>
          <w:kern w:val="0"/>
          <w:sz w:val="32"/>
          <w:szCs w:val="32"/>
          <w:rtl/>
          <w14:ligatures w14:val="none"/>
        </w:rPr>
        <w:t xml:space="preserve"> </w:t>
      </w:r>
      <w:r w:rsidRPr="006508FF">
        <w:rPr>
          <w:rFonts w:ascii="QCF_BSML" w:eastAsia="Times New Roman" w:hAnsi="QCF_BSML" w:cs="QCF_BSML" w:hint="cs"/>
          <w:color w:val="000000"/>
          <w:kern w:val="0"/>
          <w:sz w:val="32"/>
          <w:szCs w:val="32"/>
          <w:rtl/>
          <w14:ligatures w14:val="none"/>
        </w:rPr>
        <w:t>كَبَدٍ</w:t>
      </w:r>
      <w:r w:rsidRPr="006508FF">
        <w:rPr>
          <w:rFonts w:ascii="QCF_BSML" w:eastAsia="Times New Roman" w:hAnsi="QCF_BSML" w:cs="QCF_BSML"/>
          <w:color w:val="000000"/>
          <w:kern w:val="0"/>
          <w:sz w:val="32"/>
          <w:szCs w:val="32"/>
          <w:rtl/>
          <w14:ligatures w14:val="none"/>
        </w:rPr>
        <w:t>﴾ [</w:t>
      </w:r>
      <w:r w:rsidRPr="006508FF">
        <w:rPr>
          <w:rFonts w:ascii="QCF_BSML" w:eastAsia="Times New Roman" w:hAnsi="QCF_BSML" w:cs="QCF_BSML" w:hint="cs"/>
          <w:color w:val="000000"/>
          <w:kern w:val="0"/>
          <w:sz w:val="32"/>
          <w:szCs w:val="32"/>
          <w:rtl/>
          <w14:ligatures w14:val="none"/>
        </w:rPr>
        <w:t>البلد</w:t>
      </w:r>
      <w:r w:rsidRPr="006508FF">
        <w:rPr>
          <w:rFonts w:ascii="QCF_BSML" w:eastAsia="Times New Roman" w:hAnsi="QCF_BSML" w:cs="QCF_BSML"/>
          <w:color w:val="000000"/>
          <w:kern w:val="0"/>
          <w:sz w:val="32"/>
          <w:szCs w:val="32"/>
          <w:rtl/>
          <w14:ligatures w14:val="none"/>
        </w:rPr>
        <w:t>: ٤]</w:t>
      </w:r>
    </w:p>
    <w:p w14:paraId="37E3F305" w14:textId="77777777" w:rsidR="00E43EA9" w:rsidRPr="001A0503" w:rsidRDefault="00E43EA9" w:rsidP="00C26707">
      <w:pPr>
        <w:widowControl w:val="0"/>
        <w:spacing w:after="0" w:line="204" w:lineRule="auto"/>
        <w:ind w:firstLine="454"/>
        <w:jc w:val="lowKashida"/>
        <w:rPr>
          <w:rFonts w:ascii="adwa-assalaf" w:eastAsia="Calibri" w:hAnsi="adwa-assalaf" w:cs="(AH) Manal Black"/>
          <w:sz w:val="34"/>
          <w:szCs w:val="34"/>
          <w:rtl/>
          <w14:ligatures w14:val="none"/>
        </w:rPr>
      </w:pPr>
      <w:r w:rsidRPr="001A0503">
        <w:rPr>
          <w:rFonts w:ascii="adwa-assalaf" w:eastAsia="Calibri" w:hAnsi="adwa-assalaf" w:cs="(AH) Manal Black"/>
          <w:sz w:val="34"/>
          <w:szCs w:val="34"/>
          <w:rtl/>
          <w14:ligatures w14:val="none"/>
        </w:rPr>
        <w:t>أيها المسلمون:</w:t>
      </w:r>
    </w:p>
    <w:p w14:paraId="3EEECAED" w14:textId="77777777" w:rsidR="00E43EA9" w:rsidRPr="001A0503" w:rsidRDefault="00E43EA9" w:rsidP="00C26707">
      <w:pPr>
        <w:widowControl w:val="0"/>
        <w:spacing w:after="0" w:line="204" w:lineRule="auto"/>
        <w:ind w:firstLine="454"/>
        <w:jc w:val="lowKashida"/>
        <w:rPr>
          <w:rFonts w:ascii="adwa-assalaf" w:eastAsia="Calibri" w:hAnsi="adwa-assalaf" w:cs="adwa-assalaf"/>
          <w:sz w:val="34"/>
          <w:szCs w:val="34"/>
          <w:rtl/>
          <w14:ligatures w14:val="none"/>
        </w:rPr>
      </w:pPr>
      <w:r w:rsidRPr="001A0503">
        <w:rPr>
          <w:rFonts w:ascii="adwa-assalaf" w:eastAsia="Calibri" w:hAnsi="adwa-assalaf" w:cs="adwa-assalaf"/>
          <w:sz w:val="34"/>
          <w:szCs w:val="34"/>
          <w:rtl/>
          <w14:ligatures w14:val="none"/>
        </w:rPr>
        <w:t>التفاؤل وهو توقع الخير سبب في حصول الخير. التفاؤل يدفع الإنسان نحو العطاء. التفاؤل يدفع الإنسان لتجاوز المحن خير الخلق</w:t>
      </w:r>
      <w:r w:rsidRPr="001A0503">
        <w:rPr>
          <w:rFonts w:ascii="adwa-assalaf" w:eastAsia="Calibri" w:hAnsi="adwa-assalaf" w:cs="adwa-assalaf" w:hint="cs"/>
          <w:sz w:val="34"/>
          <w:szCs w:val="34"/>
          <w:rtl/>
          <w14:ligatures w14:val="none"/>
        </w:rPr>
        <w:t xml:space="preserve"> رسول الله</w:t>
      </w:r>
      <w:r w:rsidRPr="001A0503">
        <w:rPr>
          <w:rFonts w:ascii="adwa-assalaf" w:eastAsia="Calibri" w:hAnsi="adwa-assalaf" w:cs="adwa-assalaf"/>
          <w:sz w:val="34"/>
          <w:szCs w:val="34"/>
          <w:rtl/>
          <w14:ligatures w14:val="none"/>
        </w:rPr>
        <w:t xml:space="preserve"> </w:t>
      </w:r>
      <w:r w:rsidRPr="001A0503">
        <w:rPr>
          <w:rFonts w:ascii="adwa-assalaf" w:eastAsia="Calibri" w:hAnsi="adwa-assalaf" w:cs="adwa-assalaf"/>
          <w:sz w:val="32"/>
          <w:szCs w:val="32"/>
          <w:rtl/>
          <w14:ligatures w14:val="none"/>
        </w:rPr>
        <w:t>ﷺ</w:t>
      </w:r>
      <w:r w:rsidRPr="001A0503">
        <w:rPr>
          <w:rFonts w:ascii="adwa-assalaf" w:eastAsia="Calibri" w:hAnsi="adwa-assalaf" w:cs="adwa-assalaf"/>
          <w:sz w:val="34"/>
          <w:szCs w:val="34"/>
          <w:rtl/>
          <w14:ligatures w14:val="none"/>
        </w:rPr>
        <w:t xml:space="preserve"> كان يعجبه الفأل.</w:t>
      </w:r>
    </w:p>
    <w:p w14:paraId="69EBC435" w14:textId="77777777" w:rsidR="00E43EA9" w:rsidRPr="001A0503" w:rsidRDefault="00E43EA9" w:rsidP="00C26707">
      <w:pPr>
        <w:widowControl w:val="0"/>
        <w:spacing w:after="0" w:line="204" w:lineRule="auto"/>
        <w:ind w:firstLine="454"/>
        <w:jc w:val="lowKashida"/>
        <w:rPr>
          <w:rFonts w:ascii="adwa-assalaf" w:eastAsia="Calibri" w:hAnsi="adwa-assalaf" w:cs="adwa-assalaf"/>
          <w:sz w:val="34"/>
          <w:szCs w:val="34"/>
          <w:rtl/>
          <w14:ligatures w14:val="none"/>
        </w:rPr>
      </w:pPr>
      <w:r w:rsidRPr="001A0503">
        <w:rPr>
          <w:rFonts w:ascii="adwa-assalaf" w:eastAsia="Calibri" w:hAnsi="adwa-assalaf" w:cs="adwa-assalaf"/>
          <w:sz w:val="34"/>
          <w:szCs w:val="34"/>
          <w:rtl/>
          <w14:ligatures w14:val="none"/>
        </w:rPr>
        <w:t>المتفائل لا يبني من البلاء والمصيبة سجنًا يحبس فيه نفسه لكنه يتطلع للفرج، المتفائل من أسعد الناس فهو يرى الحياةَ جميلة:</w:t>
      </w:r>
    </w:p>
    <w:tbl>
      <w:tblPr>
        <w:tblStyle w:val="ac"/>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02"/>
        <w:gridCol w:w="567"/>
        <w:gridCol w:w="3402"/>
      </w:tblGrid>
      <w:tr w:rsidR="00E43EA9" w:rsidRPr="001A0503" w14:paraId="63D585BE" w14:textId="77777777" w:rsidTr="00C26707">
        <w:trPr>
          <w:jc w:val="center"/>
        </w:trPr>
        <w:tc>
          <w:tcPr>
            <w:tcW w:w="3402" w:type="dxa"/>
          </w:tcPr>
          <w:p w14:paraId="14D3047E" w14:textId="77777777" w:rsidR="00E43EA9" w:rsidRPr="001A0503" w:rsidRDefault="00E43EA9" w:rsidP="00C26707">
            <w:pPr>
              <w:widowControl w:val="0"/>
              <w:spacing w:after="0" w:line="204" w:lineRule="auto"/>
              <w:jc w:val="lowKashida"/>
              <w:rPr>
                <w:rFonts w:ascii="adwa-assalaf" w:hAnsi="adwa-assalaf" w:cs="adwa-assalaf" w:hint="cs"/>
                <w:w w:val="90"/>
                <w:sz w:val="2"/>
                <w:szCs w:val="2"/>
                <w:rtl/>
              </w:rPr>
            </w:pPr>
            <w:r w:rsidRPr="001A0503">
              <w:rPr>
                <w:rFonts w:ascii="adwa-assalaf" w:hAnsi="adwa-assalaf" w:cs="adwa-assalaf"/>
                <w:sz w:val="34"/>
                <w:szCs w:val="34"/>
                <w:rtl/>
              </w:rPr>
              <w:t>تفاءل بما تهوى يكن فلقلما</w:t>
            </w:r>
            <w:r w:rsidRPr="001A0503">
              <w:rPr>
                <w:rFonts w:ascii="adwa-assalaf" w:hAnsi="adwa-assalaf" w:cs="adwa-assalaf"/>
                <w:sz w:val="34"/>
                <w:szCs w:val="34"/>
              </w:rPr>
              <w:br/>
            </w:r>
          </w:p>
        </w:tc>
        <w:tc>
          <w:tcPr>
            <w:tcW w:w="567" w:type="dxa"/>
          </w:tcPr>
          <w:p w14:paraId="7E600413" w14:textId="77777777" w:rsidR="00E43EA9" w:rsidRPr="001A0503" w:rsidRDefault="00E43EA9" w:rsidP="00C26707">
            <w:pPr>
              <w:widowControl w:val="0"/>
              <w:spacing w:after="0" w:line="204" w:lineRule="auto"/>
              <w:jc w:val="lowKashida"/>
              <w:rPr>
                <w:rFonts w:ascii="adwa-assalaf" w:hAnsi="adwa-assalaf" w:cs="adwa-assalaf" w:hint="cs"/>
                <w:sz w:val="34"/>
                <w:szCs w:val="34"/>
                <w:rtl/>
              </w:rPr>
            </w:pPr>
          </w:p>
        </w:tc>
        <w:tc>
          <w:tcPr>
            <w:tcW w:w="3402" w:type="dxa"/>
          </w:tcPr>
          <w:p w14:paraId="448956D8" w14:textId="77777777" w:rsidR="00E43EA9" w:rsidRPr="001A0503" w:rsidRDefault="00E43EA9" w:rsidP="00C26707">
            <w:pPr>
              <w:widowControl w:val="0"/>
              <w:spacing w:after="0" w:line="204" w:lineRule="auto"/>
              <w:jc w:val="lowKashida"/>
              <w:rPr>
                <w:rFonts w:ascii="adwa-assalaf" w:hAnsi="adwa-assalaf" w:cs="adwa-assalaf" w:hint="cs"/>
                <w:spacing w:val="-6"/>
                <w:w w:val="90"/>
                <w:sz w:val="2"/>
                <w:szCs w:val="2"/>
                <w:rtl/>
              </w:rPr>
            </w:pPr>
            <w:r w:rsidRPr="001A0503">
              <w:rPr>
                <w:rFonts w:ascii="adwa-assalaf" w:hAnsi="adwa-assalaf" w:cs="adwa-assalaf"/>
                <w:sz w:val="34"/>
                <w:szCs w:val="34"/>
                <w:rtl/>
              </w:rPr>
              <w:t>يقال لشيء كان إلا تحققا</w:t>
            </w:r>
            <w:r w:rsidRPr="001A0503">
              <w:rPr>
                <w:rFonts w:ascii="adwa-assalaf" w:hAnsi="adwa-assalaf" w:cs="adwa-assalaf"/>
                <w:sz w:val="34"/>
                <w:szCs w:val="34"/>
              </w:rPr>
              <w:br/>
            </w:r>
          </w:p>
        </w:tc>
      </w:tr>
    </w:tbl>
    <w:p w14:paraId="1178ABBC" w14:textId="77777777" w:rsidR="00E43EA9" w:rsidRDefault="00E43EA9" w:rsidP="00C26707">
      <w:pPr>
        <w:widowControl w:val="0"/>
        <w:spacing w:after="0" w:line="211" w:lineRule="auto"/>
        <w:ind w:firstLine="454"/>
        <w:jc w:val="lowKashida"/>
        <w:rPr>
          <w:rFonts w:ascii="adwa-assalaf" w:eastAsia="Calibri" w:hAnsi="adwa-assalaf" w:cs="adwa-assalaf"/>
          <w:sz w:val="34"/>
          <w:szCs w:val="34"/>
          <w:rtl/>
          <w14:ligatures w14:val="none"/>
        </w:rPr>
      </w:pPr>
      <w:r w:rsidRPr="001A0503">
        <w:rPr>
          <w:rFonts w:ascii="adwa-assalaf" w:eastAsia="Calibri" w:hAnsi="adwa-assalaf" w:cs="adwa-assalaf"/>
          <w:sz w:val="34"/>
          <w:szCs w:val="34"/>
          <w:rtl/>
          <w14:ligatures w14:val="none"/>
        </w:rPr>
        <w:t>ومن الحِكَم الدارجة: تفاءلوا بالخير تجدوه</w:t>
      </w:r>
      <w:r w:rsidRPr="001A0503">
        <w:rPr>
          <w:rFonts w:ascii="adwa-assalaf" w:eastAsia="Calibri" w:hAnsi="adwa-assalaf" w:cs="adwa-assalaf" w:hint="cs"/>
          <w:sz w:val="34"/>
          <w:szCs w:val="34"/>
          <w:rtl/>
          <w14:ligatures w14:val="none"/>
        </w:rPr>
        <w:t>.</w:t>
      </w:r>
      <w:r w:rsidRPr="001A0503">
        <w:rPr>
          <w:rFonts w:ascii="adwa-assalaf" w:eastAsia="Calibri" w:hAnsi="adwa-assalaf" w:cs="adwa-assalaf"/>
          <w:sz w:val="34"/>
          <w:szCs w:val="34"/>
          <w:rtl/>
          <w14:ligatures w14:val="none"/>
        </w:rPr>
        <w:t xml:space="preserve"> قال الشيخ بن باز</w:t>
      </w:r>
      <w:r>
        <w:rPr>
          <w:rFonts w:ascii="adwa-assalaf" w:eastAsia="Calibri" w:hAnsi="adwa-assalaf" w:cs="adwa-assalaf" w:hint="cs"/>
          <w:sz w:val="34"/>
          <w:szCs w:val="34"/>
          <w:rtl/>
          <w14:ligatures w14:val="none"/>
        </w:rPr>
        <w:t xml:space="preserve"> رحمه الله</w:t>
      </w:r>
    </w:p>
    <w:p w14:paraId="5D60F960" w14:textId="77777777" w:rsidR="00E43EA9" w:rsidRPr="001A0503" w:rsidRDefault="00E43EA9" w:rsidP="00C26707">
      <w:pPr>
        <w:widowControl w:val="0"/>
        <w:spacing w:after="0" w:line="211" w:lineRule="auto"/>
        <w:jc w:val="lowKashida"/>
        <w:rPr>
          <w:rFonts w:ascii="adwa-assalaf" w:eastAsia="Calibri" w:hAnsi="adwa-assalaf" w:cs="adwa-assalaf"/>
          <w:sz w:val="34"/>
          <w:szCs w:val="34"/>
          <w:rtl/>
          <w14:ligatures w14:val="none"/>
        </w:rPr>
      </w:pPr>
      <w:r w:rsidRPr="001A0503">
        <w:rPr>
          <w:rFonts w:ascii="adwa-assalaf" w:eastAsia="Calibri" w:hAnsi="adwa-assalaf" w:cs="adwa-assalaf"/>
          <w:sz w:val="34"/>
          <w:szCs w:val="34"/>
          <w:rtl/>
          <w14:ligatures w14:val="none"/>
        </w:rPr>
        <w:t xml:space="preserve">عن هذا اللفظ: لا أعلم </w:t>
      </w:r>
      <w:r w:rsidRPr="001A0503">
        <w:rPr>
          <w:rFonts w:ascii="adwa-assalaf" w:eastAsia="Calibri" w:hAnsi="adwa-assalaf" w:cs="adwa-assalaf" w:hint="cs"/>
          <w:sz w:val="34"/>
          <w:szCs w:val="34"/>
          <w:rtl/>
          <w14:ligatures w14:val="none"/>
        </w:rPr>
        <w:t>له</w:t>
      </w:r>
      <w:r w:rsidRPr="001A0503">
        <w:rPr>
          <w:rFonts w:ascii="adwa-assalaf" w:eastAsia="Calibri" w:hAnsi="adwa-assalaf" w:cs="adwa-assalaf"/>
          <w:sz w:val="34"/>
          <w:szCs w:val="34"/>
          <w:rtl/>
          <w14:ligatures w14:val="none"/>
        </w:rPr>
        <w:t xml:space="preserve"> أصلًا في الأحاديث الثابتة ولكن معناه صحيح.</w:t>
      </w:r>
    </w:p>
    <w:p w14:paraId="6C4BCCE9" w14:textId="77777777" w:rsidR="00E43EA9" w:rsidRPr="001A0503" w:rsidRDefault="00E43EA9" w:rsidP="00C26707">
      <w:pPr>
        <w:widowControl w:val="0"/>
        <w:spacing w:after="0" w:line="211" w:lineRule="auto"/>
        <w:ind w:firstLine="454"/>
        <w:jc w:val="lowKashida"/>
        <w:rPr>
          <w:rFonts w:ascii="adwa-assalaf" w:eastAsia="Calibri" w:hAnsi="adwa-assalaf" w:cs="adwa-assalaf"/>
          <w:spacing w:val="-6"/>
          <w:sz w:val="34"/>
          <w:szCs w:val="34"/>
          <w:rtl/>
          <w14:ligatures w14:val="none"/>
        </w:rPr>
      </w:pPr>
      <w:r w:rsidRPr="001A0503">
        <w:rPr>
          <w:rFonts w:ascii="adwa-assalaf" w:eastAsia="Calibri" w:hAnsi="adwa-assalaf" w:cs="adwa-assalaf"/>
          <w:spacing w:val="-6"/>
          <w:sz w:val="34"/>
          <w:szCs w:val="34"/>
          <w:rtl/>
          <w14:ligatures w14:val="none"/>
        </w:rPr>
        <w:t>ومعنى إحسان الظن بالله: اعتقاد الإنسان أنَّ ربّه جواد كريم، وأنه غفور رحيم، وأن فضله عظيم، وفرجه قريب مع التوبة والاجتهاد في العمل الصالح.</w:t>
      </w:r>
    </w:p>
    <w:p w14:paraId="3300FC35" w14:textId="77777777" w:rsidR="00E43EA9" w:rsidRPr="001A0503" w:rsidRDefault="00E43EA9" w:rsidP="00C26707">
      <w:pPr>
        <w:widowControl w:val="0"/>
        <w:spacing w:after="0" w:line="211" w:lineRule="auto"/>
        <w:ind w:firstLine="454"/>
        <w:jc w:val="lowKashida"/>
        <w:rPr>
          <w:rFonts w:ascii="adwa-assalaf" w:eastAsia="Calibri" w:hAnsi="adwa-assalaf" w:cs="adwa-assalaf"/>
          <w:sz w:val="34"/>
          <w:szCs w:val="34"/>
          <w:rtl/>
          <w14:ligatures w14:val="none"/>
        </w:rPr>
      </w:pPr>
      <w:r w:rsidRPr="001A0503">
        <w:rPr>
          <w:rFonts w:ascii="adwa-assalaf" w:eastAsia="Calibri" w:hAnsi="adwa-assalaf" w:cs="adwa-assalaf"/>
          <w:sz w:val="34"/>
          <w:szCs w:val="34"/>
          <w:rtl/>
          <w14:ligatures w14:val="none"/>
        </w:rPr>
        <w:t xml:space="preserve">المسلم يحسن ظنّه بربّه فإحسان الظن بالله عبادة من العبادات روى الإمام مسلم أن رسول الله </w:t>
      </w:r>
      <w:r w:rsidRPr="001A0503">
        <w:rPr>
          <w:rFonts w:ascii="adwa-assalaf" w:eastAsia="Calibri" w:hAnsi="adwa-assalaf" w:cs="adwa-assalaf"/>
          <w:sz w:val="32"/>
          <w:szCs w:val="32"/>
          <w:rtl/>
          <w14:ligatures w14:val="none"/>
        </w:rPr>
        <w:t>ﷺ</w:t>
      </w:r>
      <w:r w:rsidRPr="001A0503">
        <w:rPr>
          <w:rFonts w:ascii="adwa-assalaf" w:eastAsia="Calibri" w:hAnsi="adwa-assalaf" w:cs="adwa-assalaf"/>
          <w:sz w:val="34"/>
          <w:szCs w:val="34"/>
          <w:rtl/>
          <w14:ligatures w14:val="none"/>
        </w:rPr>
        <w:t xml:space="preserve"> قال: (لا يموتن أحدكم إلا وهو يحسن الظن بالله)، وروى الإمام أحمد والترمذي أن رسول الله </w:t>
      </w:r>
      <w:r w:rsidRPr="001A0503">
        <w:rPr>
          <w:rFonts w:ascii="adwa-assalaf" w:eastAsia="Calibri" w:hAnsi="adwa-assalaf" w:cs="adwa-assalaf"/>
          <w:sz w:val="32"/>
          <w:szCs w:val="32"/>
          <w:rtl/>
          <w14:ligatures w14:val="none"/>
        </w:rPr>
        <w:t>ﷺ</w:t>
      </w:r>
      <w:r w:rsidRPr="001A0503">
        <w:rPr>
          <w:rFonts w:ascii="adwa-assalaf" w:eastAsia="Calibri" w:hAnsi="adwa-assalaf" w:cs="adwa-assalaf"/>
          <w:sz w:val="34"/>
          <w:szCs w:val="34"/>
          <w:rtl/>
          <w14:ligatures w14:val="none"/>
        </w:rPr>
        <w:t xml:space="preserve"> قال: (إن حسن الظن بالله من حسن عبادة الله)، وروى ابن حبان أن رسول الله </w:t>
      </w:r>
      <w:r w:rsidRPr="001A0503">
        <w:rPr>
          <w:rFonts w:ascii="adwa-assalaf" w:eastAsia="Calibri" w:hAnsi="adwa-assalaf" w:cs="adwa-assalaf"/>
          <w:sz w:val="32"/>
          <w:szCs w:val="32"/>
          <w:rtl/>
          <w14:ligatures w14:val="none"/>
        </w:rPr>
        <w:t>ﷺ</w:t>
      </w:r>
      <w:r w:rsidRPr="001A0503">
        <w:rPr>
          <w:rFonts w:ascii="adwa-assalaf" w:eastAsia="Calibri" w:hAnsi="adwa-assalaf" w:cs="adwa-assalaf"/>
          <w:sz w:val="34"/>
          <w:szCs w:val="34"/>
          <w:rtl/>
          <w14:ligatures w14:val="none"/>
        </w:rPr>
        <w:t xml:space="preserve"> قال: (إن الله جلَّ وعلا يقول: " أنا عند ظن عبدي بي إن ظن بي خيرًا فله وإن ظن شرًّا فله ").</w:t>
      </w:r>
    </w:p>
    <w:p w14:paraId="47D856F1" w14:textId="77777777" w:rsidR="00E43EA9" w:rsidRPr="001A0503" w:rsidRDefault="00E43EA9" w:rsidP="00C26707">
      <w:pPr>
        <w:widowControl w:val="0"/>
        <w:spacing w:after="0" w:line="211" w:lineRule="auto"/>
        <w:ind w:firstLine="454"/>
        <w:jc w:val="lowKashida"/>
        <w:rPr>
          <w:rFonts w:ascii="adwa-assalaf" w:eastAsia="Calibri" w:hAnsi="adwa-assalaf" w:cs="adwa-assalaf"/>
          <w:sz w:val="34"/>
          <w:szCs w:val="34"/>
          <w:rtl/>
          <w14:ligatures w14:val="none"/>
        </w:rPr>
      </w:pPr>
      <w:r w:rsidRPr="001A0503">
        <w:rPr>
          <w:rFonts w:ascii="adwa-assalaf" w:eastAsia="Calibri" w:hAnsi="adwa-assalaf" w:cs="adwa-assalaf"/>
          <w:sz w:val="34"/>
          <w:szCs w:val="34"/>
          <w:rtl/>
          <w14:ligatures w14:val="none"/>
        </w:rPr>
        <w:t>مِنْ أعظم صور التفاؤل وإحسان الظن بالله أن يتوقع الإنسان الشفاءَ عند المرض، والنجاحَ عند الفشل، والفرجَ عند الكرب، والنصرَ عند الهزيمة، والمغفرةَ عند المعصية مع التوبة والإنابة.</w:t>
      </w:r>
    </w:p>
    <w:tbl>
      <w:tblPr>
        <w:tblStyle w:val="ac"/>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02"/>
        <w:gridCol w:w="567"/>
        <w:gridCol w:w="3402"/>
      </w:tblGrid>
      <w:tr w:rsidR="00E43EA9" w:rsidRPr="001A0503" w14:paraId="74BC628D" w14:textId="77777777" w:rsidTr="00C26707">
        <w:trPr>
          <w:jc w:val="center"/>
        </w:trPr>
        <w:tc>
          <w:tcPr>
            <w:tcW w:w="3402" w:type="dxa"/>
          </w:tcPr>
          <w:p w14:paraId="518C45A6" w14:textId="77777777" w:rsidR="00E43EA9" w:rsidRPr="001A0503" w:rsidRDefault="00E43EA9" w:rsidP="00C26707">
            <w:pPr>
              <w:widowControl w:val="0"/>
              <w:spacing w:after="0" w:line="204" w:lineRule="auto"/>
              <w:jc w:val="lowKashida"/>
              <w:rPr>
                <w:rFonts w:ascii="adwa-assalaf" w:hAnsi="adwa-assalaf" w:cs="adwa-assalaf" w:hint="cs"/>
                <w:w w:val="90"/>
                <w:sz w:val="2"/>
                <w:szCs w:val="2"/>
                <w:rtl/>
              </w:rPr>
            </w:pPr>
            <w:r w:rsidRPr="001A0503">
              <w:rPr>
                <w:rFonts w:ascii="adwa-assalaf" w:hAnsi="adwa-assalaf" w:cs="adwa-assalaf"/>
                <w:sz w:val="34"/>
                <w:szCs w:val="34"/>
                <w:rtl/>
              </w:rPr>
              <w:t>يراع الفتى للخطب يبدو صدوره</w:t>
            </w:r>
            <w:r w:rsidRPr="001A0503">
              <w:rPr>
                <w:rFonts w:ascii="adwa-assalaf" w:hAnsi="adwa-assalaf" w:cs="adwa-assalaf"/>
                <w:sz w:val="34"/>
                <w:szCs w:val="34"/>
              </w:rPr>
              <w:br/>
            </w:r>
            <w:r w:rsidRPr="001A0503">
              <w:rPr>
                <w:rFonts w:ascii="adwa-assalaf" w:hAnsi="adwa-assalaf" w:cs="adwa-assalaf"/>
                <w:sz w:val="34"/>
                <w:szCs w:val="34"/>
                <w:rtl/>
              </w:rPr>
              <w:t>ألم تر أن الليل لما تراكمت</w:t>
            </w:r>
            <w:r w:rsidRPr="001A0503">
              <w:rPr>
                <w:rFonts w:ascii="adwa-assalaf" w:hAnsi="adwa-assalaf" w:cs="adwa-assalaf"/>
                <w:sz w:val="34"/>
                <w:szCs w:val="34"/>
              </w:rPr>
              <w:br/>
            </w:r>
            <w:r w:rsidRPr="001A0503">
              <w:rPr>
                <w:rFonts w:ascii="adwa-assalaf" w:hAnsi="adwa-assalaf" w:cs="adwa-assalaf"/>
                <w:sz w:val="34"/>
                <w:szCs w:val="34"/>
                <w:rtl/>
              </w:rPr>
              <w:t>فلا تصحبن اليأس إن كنت عاقلًا</w:t>
            </w:r>
            <w:r w:rsidRPr="001A0503">
              <w:rPr>
                <w:rFonts w:ascii="adwa-assalaf" w:hAnsi="adwa-assalaf" w:cs="adwa-assalaf"/>
                <w:sz w:val="34"/>
                <w:szCs w:val="34"/>
              </w:rPr>
              <w:br/>
            </w:r>
          </w:p>
        </w:tc>
        <w:tc>
          <w:tcPr>
            <w:tcW w:w="567" w:type="dxa"/>
          </w:tcPr>
          <w:p w14:paraId="0D58D2F1" w14:textId="77777777" w:rsidR="00E43EA9" w:rsidRPr="001A0503" w:rsidRDefault="00E43EA9" w:rsidP="00C26707">
            <w:pPr>
              <w:widowControl w:val="0"/>
              <w:spacing w:after="0" w:line="204" w:lineRule="auto"/>
              <w:jc w:val="lowKashida"/>
              <w:rPr>
                <w:rFonts w:ascii="adwa-assalaf" w:hAnsi="adwa-assalaf" w:cs="adwa-assalaf" w:hint="cs"/>
                <w:sz w:val="34"/>
                <w:szCs w:val="34"/>
                <w:rtl/>
              </w:rPr>
            </w:pPr>
          </w:p>
        </w:tc>
        <w:tc>
          <w:tcPr>
            <w:tcW w:w="3402" w:type="dxa"/>
          </w:tcPr>
          <w:p w14:paraId="23A10EAA" w14:textId="77777777" w:rsidR="00E43EA9" w:rsidRPr="001A0503" w:rsidRDefault="00E43EA9" w:rsidP="00C26707">
            <w:pPr>
              <w:widowControl w:val="0"/>
              <w:spacing w:after="0" w:line="204" w:lineRule="auto"/>
              <w:jc w:val="lowKashida"/>
              <w:rPr>
                <w:rFonts w:ascii="adwa-assalaf" w:hAnsi="adwa-assalaf" w:cs="adwa-assalaf" w:hint="cs"/>
                <w:spacing w:val="-6"/>
                <w:w w:val="90"/>
                <w:sz w:val="2"/>
                <w:szCs w:val="2"/>
                <w:rtl/>
              </w:rPr>
            </w:pPr>
            <w:r w:rsidRPr="001A0503">
              <w:rPr>
                <w:rFonts w:ascii="adwa-assalaf" w:hAnsi="adwa-assalaf" w:cs="adwa-assalaf"/>
                <w:sz w:val="34"/>
                <w:szCs w:val="34"/>
                <w:rtl/>
              </w:rPr>
              <w:t>فيأس</w:t>
            </w:r>
            <w:r w:rsidRPr="001A0503">
              <w:rPr>
                <w:rFonts w:ascii="adwa-assalaf" w:hAnsi="adwa-assalaf" w:cs="adwa-assalaf" w:hint="cs"/>
                <w:sz w:val="34"/>
                <w:szCs w:val="34"/>
                <w:rtl/>
              </w:rPr>
              <w:t>ى</w:t>
            </w:r>
            <w:r w:rsidRPr="001A0503">
              <w:rPr>
                <w:rFonts w:ascii="adwa-assalaf" w:hAnsi="adwa-assalaf" w:cs="adwa-assalaf"/>
                <w:sz w:val="34"/>
                <w:szCs w:val="34"/>
                <w:rtl/>
              </w:rPr>
              <w:t xml:space="preserve"> وفي عقباه يأتي سروره</w:t>
            </w:r>
            <w:r w:rsidRPr="001A0503">
              <w:rPr>
                <w:rFonts w:ascii="adwa-assalaf" w:hAnsi="adwa-assalaf" w:cs="adwa-assalaf"/>
                <w:sz w:val="34"/>
                <w:szCs w:val="34"/>
              </w:rPr>
              <w:br/>
            </w:r>
            <w:r w:rsidRPr="001A0503">
              <w:rPr>
                <w:rFonts w:ascii="adwa-assalaf" w:hAnsi="adwa-assalaf" w:cs="adwa-assalaf"/>
                <w:sz w:val="34"/>
                <w:szCs w:val="34"/>
                <w:rtl/>
              </w:rPr>
              <w:t>دجاه بدا وجه الصباح ونوره</w:t>
            </w:r>
            <w:r w:rsidRPr="001A0503">
              <w:rPr>
                <w:rFonts w:ascii="adwa-assalaf" w:hAnsi="adwa-assalaf" w:cs="adwa-assalaf"/>
                <w:sz w:val="34"/>
                <w:szCs w:val="34"/>
              </w:rPr>
              <w:br/>
            </w:r>
            <w:r w:rsidRPr="001A0503">
              <w:rPr>
                <w:rFonts w:ascii="adwa-assalaf" w:hAnsi="adwa-assalaf" w:cs="adwa-assalaf"/>
                <w:sz w:val="34"/>
                <w:szCs w:val="34"/>
                <w:rtl/>
              </w:rPr>
              <w:t>لبيبًا فإن الدهر شتّى أموره</w:t>
            </w:r>
            <w:r w:rsidRPr="001A0503">
              <w:rPr>
                <w:rFonts w:ascii="adwa-assalaf" w:hAnsi="adwa-assalaf" w:cs="adwa-assalaf"/>
                <w:sz w:val="34"/>
                <w:szCs w:val="34"/>
              </w:rPr>
              <w:br/>
            </w:r>
          </w:p>
        </w:tc>
      </w:tr>
    </w:tbl>
    <w:p w14:paraId="7A1DB068" w14:textId="77777777" w:rsidR="00E43EA9" w:rsidRPr="001A0503" w:rsidRDefault="00E43EA9" w:rsidP="00C26707">
      <w:pPr>
        <w:widowControl w:val="0"/>
        <w:spacing w:after="0" w:line="211" w:lineRule="auto"/>
        <w:ind w:firstLine="454"/>
        <w:jc w:val="lowKashida"/>
        <w:rPr>
          <w:rFonts w:ascii="adwa-assalaf" w:eastAsia="Calibri" w:hAnsi="adwa-assalaf" w:cs="adwa-assalaf"/>
          <w:spacing w:val="-6"/>
          <w:sz w:val="34"/>
          <w:szCs w:val="34"/>
          <w:rtl/>
          <w14:ligatures w14:val="none"/>
        </w:rPr>
      </w:pPr>
      <w:r w:rsidRPr="001A0503">
        <w:rPr>
          <w:rFonts w:ascii="adwa-assalaf" w:eastAsia="Calibri" w:hAnsi="adwa-assalaf" w:cs="(AH) Manal Black"/>
          <w:spacing w:val="-6"/>
          <w:sz w:val="34"/>
          <w:szCs w:val="34"/>
          <w:rtl/>
          <w14:ligatures w14:val="none"/>
        </w:rPr>
        <w:t>أيها المسلم الكريم:</w:t>
      </w:r>
      <w:r w:rsidRPr="001A0503">
        <w:rPr>
          <w:rFonts w:ascii="adwa-assalaf" w:eastAsia="Calibri" w:hAnsi="adwa-assalaf" w:cs="adwa-assalaf"/>
          <w:spacing w:val="-6"/>
          <w:sz w:val="34"/>
          <w:szCs w:val="34"/>
          <w:rtl/>
          <w14:ligatures w14:val="none"/>
        </w:rPr>
        <w:t xml:space="preserve"> أحسن ظنك بربك، وأمّل الخير منه واعلم أن ما أصابك لم يكن ليخطئك، وما أخطأك لم يكن ليصيبك، واصبر على ما أصابك:</w:t>
      </w:r>
    </w:p>
    <w:tbl>
      <w:tblPr>
        <w:tblStyle w:val="ac"/>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02"/>
        <w:gridCol w:w="567"/>
        <w:gridCol w:w="3402"/>
      </w:tblGrid>
      <w:tr w:rsidR="00E43EA9" w:rsidRPr="001A0503" w14:paraId="450DEC56" w14:textId="77777777" w:rsidTr="00C26707">
        <w:trPr>
          <w:jc w:val="center"/>
        </w:trPr>
        <w:tc>
          <w:tcPr>
            <w:tcW w:w="3402" w:type="dxa"/>
          </w:tcPr>
          <w:p w14:paraId="60058947" w14:textId="77777777" w:rsidR="00E43EA9" w:rsidRPr="001A0503" w:rsidRDefault="00E43EA9" w:rsidP="00C26707">
            <w:pPr>
              <w:widowControl w:val="0"/>
              <w:spacing w:after="0" w:line="204" w:lineRule="auto"/>
              <w:jc w:val="lowKashida"/>
              <w:rPr>
                <w:rFonts w:ascii="adwa-assalaf" w:hAnsi="adwa-assalaf" w:cs="adwa-assalaf" w:hint="cs"/>
                <w:w w:val="95"/>
                <w:sz w:val="2"/>
                <w:szCs w:val="2"/>
                <w:rtl/>
              </w:rPr>
            </w:pPr>
            <w:r w:rsidRPr="001A0503">
              <w:rPr>
                <w:rFonts w:ascii="adwa-assalaf" w:hAnsi="adwa-assalaf" w:cs="adwa-assalaf"/>
                <w:w w:val="95"/>
                <w:sz w:val="34"/>
                <w:szCs w:val="34"/>
                <w:rtl/>
              </w:rPr>
              <w:t xml:space="preserve">اصبر على القدر المحتوم وارضَ </w:t>
            </w:r>
            <w:r w:rsidRPr="001A0503">
              <w:rPr>
                <w:rFonts w:ascii="adwa-assalaf" w:hAnsi="adwa-assalaf" w:cs="adwa-assalaf"/>
                <w:sz w:val="34"/>
                <w:szCs w:val="34"/>
                <w:rtl/>
              </w:rPr>
              <w:t>فما صفا لأمرئ عيش يسرّ ب</w:t>
            </w:r>
            <w:r>
              <w:rPr>
                <w:rFonts w:ascii="adwa-assalaf" w:hAnsi="adwa-assalaf" w:cs="adwa-assalaf" w:hint="cs"/>
                <w:sz w:val="34"/>
                <w:szCs w:val="34"/>
                <w:rtl/>
              </w:rPr>
              <w:t>ه</w:t>
            </w:r>
            <w:r w:rsidRPr="001A0503">
              <w:rPr>
                <w:rFonts w:ascii="adwa-assalaf" w:hAnsi="adwa-assalaf" w:cs="adwa-assalaf"/>
                <w:w w:val="95"/>
                <w:sz w:val="34"/>
                <w:szCs w:val="34"/>
              </w:rPr>
              <w:br/>
            </w:r>
          </w:p>
        </w:tc>
        <w:tc>
          <w:tcPr>
            <w:tcW w:w="567" w:type="dxa"/>
          </w:tcPr>
          <w:p w14:paraId="4F70609A" w14:textId="77777777" w:rsidR="00E43EA9" w:rsidRPr="001A0503" w:rsidRDefault="00E43EA9" w:rsidP="00C26707">
            <w:pPr>
              <w:widowControl w:val="0"/>
              <w:spacing w:after="0" w:line="204" w:lineRule="auto"/>
              <w:jc w:val="lowKashida"/>
              <w:rPr>
                <w:rFonts w:ascii="adwa-assalaf" w:hAnsi="adwa-assalaf" w:cs="adwa-assalaf" w:hint="cs"/>
                <w:sz w:val="34"/>
                <w:szCs w:val="34"/>
                <w:rtl/>
              </w:rPr>
            </w:pPr>
          </w:p>
        </w:tc>
        <w:tc>
          <w:tcPr>
            <w:tcW w:w="3402" w:type="dxa"/>
          </w:tcPr>
          <w:p w14:paraId="2536DECC" w14:textId="77777777" w:rsidR="00E43EA9" w:rsidRPr="001A0503" w:rsidRDefault="00E43EA9" w:rsidP="00C26707">
            <w:pPr>
              <w:widowControl w:val="0"/>
              <w:spacing w:after="0" w:line="204" w:lineRule="auto"/>
              <w:jc w:val="lowKashida"/>
              <w:rPr>
                <w:rFonts w:ascii="adwa-assalaf" w:hAnsi="adwa-assalaf" w:cs="adwa-assalaf" w:hint="cs"/>
                <w:spacing w:val="-6"/>
                <w:w w:val="90"/>
                <w:sz w:val="2"/>
                <w:szCs w:val="2"/>
                <w:rtl/>
              </w:rPr>
            </w:pPr>
            <w:r w:rsidRPr="001A0503">
              <w:rPr>
                <w:rFonts w:ascii="adwa-assalaf" w:hAnsi="adwa-assalaf" w:cs="adwa-assalaf"/>
                <w:sz w:val="34"/>
                <w:szCs w:val="34"/>
                <w:rtl/>
              </w:rPr>
              <w:t>وإن أتاك بما لا تشتهي القدر</w:t>
            </w:r>
            <w:r w:rsidRPr="001A0503">
              <w:rPr>
                <w:rFonts w:ascii="adwa-assalaf" w:hAnsi="adwa-assalaf" w:cs="adwa-assalaf"/>
                <w:sz w:val="34"/>
                <w:szCs w:val="34"/>
              </w:rPr>
              <w:br/>
            </w:r>
            <w:r w:rsidRPr="001A0503">
              <w:rPr>
                <w:rFonts w:ascii="adwa-assalaf" w:hAnsi="adwa-assalaf" w:cs="adwa-assalaf"/>
                <w:sz w:val="34"/>
                <w:szCs w:val="34"/>
                <w:rtl/>
              </w:rPr>
              <w:t>إلا سيتبع يومًا صفوه كدر</w:t>
            </w:r>
            <w:r w:rsidRPr="001A0503">
              <w:rPr>
                <w:rFonts w:ascii="adwa-assalaf" w:hAnsi="adwa-assalaf" w:cs="adwa-assalaf"/>
                <w:sz w:val="34"/>
                <w:szCs w:val="34"/>
              </w:rPr>
              <w:br/>
            </w:r>
          </w:p>
        </w:tc>
      </w:tr>
    </w:tbl>
    <w:p w14:paraId="423069DF" w14:textId="77777777" w:rsidR="00E43EA9" w:rsidRDefault="00E43EA9" w:rsidP="00C26707">
      <w:pPr>
        <w:pStyle w:val="p1"/>
        <w:bidi/>
      </w:pPr>
      <w:r w:rsidRPr="001A0503">
        <w:rPr>
          <w:rFonts w:ascii="adwa-assalaf" w:eastAsia="Calibri" w:hAnsi="adwa-assalaf" w:cs="adwa-assalaf"/>
          <w:sz w:val="34"/>
          <w:szCs w:val="34"/>
          <w:rtl/>
        </w:rPr>
        <w:t>لقد طَرَحَ إبراهيم الخليل ابنه إسماعيل</w:t>
      </w:r>
      <w:r>
        <w:rPr>
          <w:rFonts w:ascii="adwa-assalaf" w:eastAsia="Calibri" w:hAnsi="adwa-assalaf" w:cs="adwa-assalaf" w:hint="cs"/>
          <w:sz w:val="34"/>
          <w:szCs w:val="34"/>
          <w:rtl/>
        </w:rPr>
        <w:t xml:space="preserve"> عليهما السلام</w:t>
      </w:r>
      <w:r w:rsidRPr="001A0503">
        <w:rPr>
          <w:rFonts w:ascii="adwa-assalaf" w:eastAsia="Calibri" w:hAnsi="adwa-assalaf" w:cs="adwa-assalaf"/>
          <w:sz w:val="34"/>
          <w:szCs w:val="34"/>
          <w:rtl/>
        </w:rPr>
        <w:t xml:space="preserve"> ليذبحه بأمر الله-تعالى-، واستل سكينه الحادة وإسماعيل يقول: </w:t>
      </w:r>
      <w:r>
        <w:rPr>
          <w:rStyle w:val="s1"/>
          <w:rtl/>
        </w:rPr>
        <w:t>﴿يا أَبَتِ افعَل ما تُؤمَرُ سَتَجِدُني إِن شاءَ اللَّهُ مِنَ الصّابِرينَ﴾ [الصافات: ١٠٢]</w:t>
      </w:r>
    </w:p>
    <w:p w14:paraId="565A668E" w14:textId="77777777" w:rsidR="00E43EA9" w:rsidRPr="001A0503" w:rsidRDefault="00E43EA9" w:rsidP="00C26707">
      <w:pPr>
        <w:widowControl w:val="0"/>
        <w:spacing w:after="0" w:line="204" w:lineRule="auto"/>
        <w:ind w:firstLine="454"/>
        <w:jc w:val="lowKashida"/>
        <w:rPr>
          <w:rFonts w:ascii="adwa-assalaf" w:eastAsia="Calibri" w:hAnsi="adwa-assalaf" w:cs="adwa-assalaf"/>
          <w:sz w:val="34"/>
          <w:szCs w:val="34"/>
          <w:rtl/>
          <w14:ligatures w14:val="none"/>
        </w:rPr>
      </w:pPr>
      <w:r w:rsidRPr="001A0503">
        <w:rPr>
          <w:rFonts w:ascii="adwa-assalaf" w:eastAsia="Calibri" w:hAnsi="adwa-assalaf" w:cs="adwa-assalaf"/>
          <w:sz w:val="34"/>
          <w:szCs w:val="34"/>
          <w:rtl/>
          <w14:ligatures w14:val="none"/>
        </w:rPr>
        <w:t xml:space="preserve">، فما الذي حدث؟ لقد نجح إبراهيم في ذلك الامتحان العظيم نجاحًا باهرًا، وسلم إسماعيل من الذبح، وكان من نسله أشرف الخلق محمد </w:t>
      </w:r>
      <w:r w:rsidRPr="001A0503">
        <w:rPr>
          <w:rFonts w:ascii="adwa-assalaf" w:eastAsia="Calibri" w:hAnsi="adwa-assalaf" w:cs="adwa-assalaf"/>
          <w:sz w:val="32"/>
          <w:szCs w:val="32"/>
          <w:rtl/>
          <w14:ligatures w14:val="none"/>
        </w:rPr>
        <w:t>ﷺ</w:t>
      </w:r>
      <w:r w:rsidRPr="001A0503">
        <w:rPr>
          <w:rFonts w:ascii="adwa-assalaf" w:eastAsia="Calibri" w:hAnsi="adwa-assalaf" w:cs="adwa-assalaf"/>
          <w:sz w:val="34"/>
          <w:szCs w:val="34"/>
          <w:rtl/>
          <w14:ligatures w14:val="none"/>
        </w:rPr>
        <w:t xml:space="preserve"> ولم يكن </w:t>
      </w:r>
      <w:r w:rsidRPr="001A0503">
        <w:rPr>
          <w:rFonts w:ascii="adwa-assalaf" w:eastAsia="Calibri" w:hAnsi="adwa-assalaf" w:cs="adwa-assalaf"/>
          <w:sz w:val="34"/>
          <w:szCs w:val="34"/>
          <w:rtl/>
          <w14:ligatures w14:val="none"/>
        </w:rPr>
        <w:lastRenderedPageBreak/>
        <w:t>إبراهيم وإسماعيل يعلمان أن كبشًا سيكون عندهما بعد لحظة من زمن ليذبحَه إبراهيمُ فدًا لابنه إسماعيل.</w:t>
      </w:r>
    </w:p>
    <w:p w14:paraId="651D278E" w14:textId="77777777" w:rsidR="00E43EA9" w:rsidRPr="001A0503" w:rsidRDefault="00E43EA9" w:rsidP="00C26707">
      <w:pPr>
        <w:pStyle w:val="p1"/>
        <w:bidi/>
        <w:rPr>
          <w:rtl/>
        </w:rPr>
      </w:pPr>
      <w:r w:rsidRPr="001A0503">
        <w:rPr>
          <w:rFonts w:ascii="adwa-assalaf" w:eastAsia="Calibri" w:hAnsi="adwa-assalaf" w:cs="adwa-assalaf"/>
          <w:sz w:val="34"/>
          <w:szCs w:val="34"/>
          <w:rtl/>
        </w:rPr>
        <w:t>ولمّا كان نبي الله موسى</w:t>
      </w:r>
      <w:r>
        <w:rPr>
          <w:rFonts w:ascii="adwa-assalaf" w:eastAsia="Calibri" w:hAnsi="adwa-assalaf" w:cs="adwa-assalaf" w:hint="cs"/>
          <w:sz w:val="34"/>
          <w:szCs w:val="34"/>
          <w:rtl/>
        </w:rPr>
        <w:t xml:space="preserve"> عليه السلام </w:t>
      </w:r>
      <w:r w:rsidRPr="001A0503">
        <w:rPr>
          <w:rFonts w:ascii="adwa-assalaf" w:eastAsia="Calibri" w:hAnsi="adwa-assalaf" w:cs="adwa-assalaf"/>
          <w:sz w:val="34"/>
          <w:szCs w:val="34"/>
          <w:rtl/>
        </w:rPr>
        <w:t>عائدًا من مدين إلى مصر ومعه أهله والجو بارد وهو يسير بالليل فاتجه إلى نار يرى ضوءها ظنًّا منه أنها نارُ أناسٍ مسافرين ولم يفكر وهو يسمع أنفاسه المتعبة أنه يتجه ليسمع كلامَ ربِّ العالمين يكلّفه بالرسالة ويختاره، ولما دعا نوح</w:t>
      </w:r>
      <w:r>
        <w:rPr>
          <w:rFonts w:ascii="adwa-assalaf" w:eastAsia="Calibri" w:hAnsi="adwa-assalaf" w:cs="adwa-assalaf" w:hint="cs"/>
          <w:sz w:val="34"/>
          <w:szCs w:val="34"/>
          <w:rtl/>
        </w:rPr>
        <w:t xml:space="preserve"> </w:t>
      </w:r>
      <w:r>
        <w:rPr>
          <w:rFonts w:ascii="AAA GoldenLotus" w:eastAsia="Calibri" w:hAnsi="AAA GoldenLotus" w:cs="AAA GoldenLotus" w:hint="cs"/>
          <w:sz w:val="32"/>
          <w:szCs w:val="32"/>
          <w:rtl/>
          <w:lang w:bidi="fa-IR"/>
        </w:rPr>
        <w:t xml:space="preserve">عليه السلام </w:t>
      </w:r>
      <w:r w:rsidRPr="001A0503">
        <w:rPr>
          <w:rFonts w:ascii="adwa-assalaf" w:eastAsia="Calibri" w:hAnsi="adwa-assalaf" w:cs="adwa-assalaf"/>
          <w:sz w:val="34"/>
          <w:szCs w:val="34"/>
          <w:rtl/>
        </w:rPr>
        <w:t xml:space="preserve">ربّه قائلًا كما أخبر الله عنه: </w:t>
      </w:r>
      <w:r w:rsidRPr="00DF22CB">
        <w:rPr>
          <w:rFonts w:ascii="QCF_BSML" w:eastAsia="Times New Roman" w:hAnsi="QCF_BSML" w:cs="QCF_BSML"/>
          <w:color w:val="000000"/>
          <w:sz w:val="32"/>
          <w:szCs w:val="32"/>
          <w:rtl/>
        </w:rPr>
        <w:t>﴿أَنّي مَغلوبٌ فَانتَصِر﴾ [القمر: ١٠]</w:t>
      </w:r>
      <w:r w:rsidRPr="001A0503">
        <w:rPr>
          <w:rFonts w:ascii="adwa-assalaf" w:eastAsia="Calibri" w:hAnsi="adwa-assalaf" w:cs="adwa-assalaf"/>
          <w:sz w:val="34"/>
          <w:szCs w:val="34"/>
          <w:rtl/>
        </w:rPr>
        <w:t xml:space="preserve">، لم يخطر بباله أن الله سيغرق البشرية من أجله، وأنه لن يبقى على وجه الأرض سوى نوح وعدد قليل كانوا معه في السفينة وهم المؤمنون به قال-تعالى-: </w:t>
      </w:r>
      <w:r>
        <w:rPr>
          <w:rStyle w:val="s1"/>
          <w:rtl/>
        </w:rPr>
        <w:t>﴿وَما آمَنَ مَعَهُ إِلّا قَليلٌ﴾ [هود: ٤٠]</w:t>
      </w:r>
      <w:r w:rsidRPr="001A0503">
        <w:rPr>
          <w:rFonts w:ascii="adwa-assalaf" w:eastAsia="Calibri" w:hAnsi="adwa-assalaf" w:cs="adwa-assalaf"/>
          <w:sz w:val="34"/>
          <w:szCs w:val="34"/>
          <w:rtl/>
        </w:rPr>
        <w:t>.</w:t>
      </w:r>
    </w:p>
    <w:p w14:paraId="2A8367DA" w14:textId="77777777" w:rsidR="00E43EA9" w:rsidRPr="001A0503" w:rsidRDefault="00E43EA9" w:rsidP="00C26707">
      <w:pPr>
        <w:widowControl w:val="0"/>
        <w:spacing w:after="0" w:line="211" w:lineRule="auto"/>
        <w:ind w:firstLine="454"/>
        <w:jc w:val="lowKashida"/>
        <w:rPr>
          <w:rFonts w:ascii="adwa-assalaf" w:eastAsia="Calibri" w:hAnsi="adwa-assalaf" w:cs="adwa-assalaf"/>
          <w:sz w:val="34"/>
          <w:szCs w:val="34"/>
          <w:rtl/>
          <w14:ligatures w14:val="none"/>
        </w:rPr>
      </w:pPr>
      <w:r w:rsidRPr="001A0503">
        <w:rPr>
          <w:rFonts w:ascii="adwa-assalaf" w:eastAsia="Calibri" w:hAnsi="adwa-assalaf" w:cs="adwa-assalaf"/>
          <w:sz w:val="34"/>
          <w:szCs w:val="34"/>
          <w:rtl/>
          <w14:ligatures w14:val="none"/>
        </w:rPr>
        <w:t xml:space="preserve">ولمّا منَّ الله على نبيِّه يوسف </w:t>
      </w:r>
      <w:r>
        <w:rPr>
          <w:rFonts w:ascii="AAA GoldenLotus" w:eastAsia="Calibri" w:hAnsi="AAA GoldenLotus" w:cs="AAA GoldenLotus" w:hint="cs"/>
          <w:sz w:val="32"/>
          <w:szCs w:val="32"/>
          <w:rtl/>
          <w:lang w:bidi="fa-IR"/>
          <w14:ligatures w14:val="none"/>
        </w:rPr>
        <w:t xml:space="preserve">عليه السلام </w:t>
      </w:r>
      <w:r w:rsidRPr="001A0503">
        <w:rPr>
          <w:rFonts w:ascii="adwa-assalaf" w:eastAsia="Calibri" w:hAnsi="adwa-assalaf" w:cs="adwa-assalaf"/>
          <w:sz w:val="34"/>
          <w:szCs w:val="34"/>
          <w:rtl/>
          <w14:ligatures w14:val="none"/>
        </w:rPr>
        <w:t>بالخروج من السجن لم يرسل صاعقة تكسر باب السجن بل قدّر الله رؤيا تتسلل في هدوء الليل إلى الملك وهو نائم فكانت هذه الرؤيا سببًا في خروجه.</w:t>
      </w:r>
    </w:p>
    <w:p w14:paraId="0E33D3F1" w14:textId="77777777" w:rsidR="00E43EA9" w:rsidRDefault="00E43EA9" w:rsidP="00C26707">
      <w:pPr>
        <w:pStyle w:val="p1"/>
        <w:bidi/>
      </w:pPr>
      <w:r w:rsidRPr="001A0503">
        <w:rPr>
          <w:rFonts w:ascii="adwa-assalaf" w:eastAsia="Calibri" w:hAnsi="adwa-assalaf" w:cs="adwa-assalaf"/>
          <w:sz w:val="34"/>
          <w:szCs w:val="34"/>
          <w:rtl/>
        </w:rPr>
        <w:t xml:space="preserve">ولما أطبقت على نبيِّ الله يونس </w:t>
      </w:r>
      <w:r>
        <w:rPr>
          <w:rFonts w:ascii="AAA GoldenLotus" w:eastAsia="Calibri" w:hAnsi="AAA GoldenLotus" w:cs="AAA GoldenLotus" w:hint="cs"/>
          <w:sz w:val="32"/>
          <w:szCs w:val="32"/>
          <w:rtl/>
          <w:lang w:bidi="fa-IR"/>
        </w:rPr>
        <w:t>عليه السلام</w:t>
      </w:r>
      <w:r w:rsidRPr="001A0503">
        <w:rPr>
          <w:rFonts w:ascii="adwa-assalaf" w:eastAsia="Calibri" w:hAnsi="adwa-assalaf" w:cs="adwa-assalaf"/>
          <w:sz w:val="34"/>
          <w:szCs w:val="34"/>
          <w:rtl/>
        </w:rPr>
        <w:t xml:space="preserve"> الظلمات الثلاث: ظلمةُ الليل، وظلمةُ البحر، وظلمةُ بطن الحوت، وَحّدَ ربّه، ونزّهه عمّا لا يليق به، واعتذر منه فناداه:</w:t>
      </w:r>
      <w:r w:rsidRPr="00D92ED0">
        <w:rPr>
          <w:rStyle w:val="s1"/>
          <w:rtl/>
        </w:rPr>
        <w:t xml:space="preserve"> </w:t>
      </w:r>
      <w:r>
        <w:rPr>
          <w:rStyle w:val="s1"/>
          <w:rtl/>
        </w:rPr>
        <w:t>﴿لا إِلهَ إِلّا أَنتَ سُبحانَكَ إِنّي كُنتُ مِنَ الظّالِمينَ﴾ [الأنبياء: ٨٧]</w:t>
      </w:r>
    </w:p>
    <w:p w14:paraId="75566B70" w14:textId="77777777" w:rsidR="00E43EA9" w:rsidRPr="001A0503" w:rsidRDefault="00E43EA9" w:rsidP="00C26707">
      <w:pPr>
        <w:pStyle w:val="p1"/>
        <w:bidi/>
        <w:rPr>
          <w:rtl/>
        </w:rPr>
      </w:pPr>
      <w:r w:rsidRPr="001A0503">
        <w:rPr>
          <w:rFonts w:ascii="adwa-assalaf" w:eastAsia="Calibri" w:hAnsi="adwa-assalaf" w:cs="adwa-assalaf"/>
          <w:sz w:val="34"/>
          <w:szCs w:val="34"/>
          <w:rtl/>
        </w:rPr>
        <w:t xml:space="preserve">، وليست هذه النجاة خاصة بيونس </w:t>
      </w:r>
      <w:r>
        <w:rPr>
          <w:rFonts w:ascii="AAA GoldenLotus" w:eastAsia="Calibri" w:hAnsi="AAA GoldenLotus" w:cs="AAA GoldenLotus" w:hint="cs"/>
          <w:sz w:val="32"/>
          <w:szCs w:val="32"/>
          <w:rtl/>
          <w:lang w:bidi="fa-IR"/>
        </w:rPr>
        <w:t>عليه السلام</w:t>
      </w:r>
      <w:r w:rsidRPr="001A0503">
        <w:rPr>
          <w:rFonts w:ascii="adwa-assalaf" w:eastAsia="Calibri" w:hAnsi="adwa-assalaf" w:cs="adwa-assalaf"/>
          <w:sz w:val="34"/>
          <w:szCs w:val="34"/>
          <w:rtl/>
        </w:rPr>
        <w:t xml:space="preserve"> بل هي عامة لجميع المؤمنين قال-تعالى-: </w:t>
      </w:r>
      <w:r>
        <w:rPr>
          <w:rStyle w:val="s1"/>
          <w:rtl/>
        </w:rPr>
        <w:t>﴿وَكَذلِكَ نُنجِي المُؤمِنينَ﴾ [الأنبياء: ٨٨]</w:t>
      </w:r>
      <w:r w:rsidRPr="001A0503">
        <w:rPr>
          <w:rFonts w:ascii="adwa-assalaf" w:eastAsia="Calibri" w:hAnsi="adwa-assalaf" w:cs="adwa-assalaf"/>
          <w:sz w:val="34"/>
          <w:szCs w:val="34"/>
          <w:rtl/>
        </w:rPr>
        <w:t>، أي: نخلّصهم من الشدائد.</w:t>
      </w:r>
    </w:p>
    <w:p w14:paraId="0F648BF2" w14:textId="77777777" w:rsidR="00E43EA9" w:rsidRPr="001A0503" w:rsidRDefault="00E43EA9" w:rsidP="00C26707">
      <w:pPr>
        <w:widowControl w:val="0"/>
        <w:spacing w:after="0" w:line="211" w:lineRule="auto"/>
        <w:ind w:firstLine="454"/>
        <w:jc w:val="lowKashida"/>
        <w:rPr>
          <w:rFonts w:ascii="adwa-assalaf" w:eastAsia="Calibri" w:hAnsi="adwa-assalaf" w:cs="(AH) Manal Black"/>
          <w:sz w:val="34"/>
          <w:szCs w:val="34"/>
          <w:rtl/>
          <w14:ligatures w14:val="none"/>
        </w:rPr>
      </w:pPr>
      <w:r w:rsidRPr="001A0503">
        <w:rPr>
          <w:rFonts w:ascii="adwa-assalaf" w:eastAsia="Calibri" w:hAnsi="adwa-assalaf" w:cs="(AH) Manal Black"/>
          <w:sz w:val="34"/>
          <w:szCs w:val="34"/>
          <w:rtl/>
          <w14:ligatures w14:val="none"/>
        </w:rPr>
        <w:t>أيها المسلم الكريم:</w:t>
      </w:r>
    </w:p>
    <w:p w14:paraId="1F5977BE" w14:textId="77777777" w:rsidR="00E43EA9" w:rsidRPr="001A0503" w:rsidRDefault="00E43EA9" w:rsidP="00C26707">
      <w:pPr>
        <w:widowControl w:val="0"/>
        <w:spacing w:after="0" w:line="211" w:lineRule="auto"/>
        <w:ind w:firstLine="454"/>
        <w:jc w:val="lowKashida"/>
        <w:rPr>
          <w:rFonts w:ascii="adwa-assalaf" w:eastAsia="Calibri" w:hAnsi="adwa-assalaf" w:cs="adwa-assalaf"/>
          <w:sz w:val="34"/>
          <w:szCs w:val="34"/>
          <w:rtl/>
          <w14:ligatures w14:val="none"/>
        </w:rPr>
      </w:pPr>
      <w:r w:rsidRPr="001A0503">
        <w:rPr>
          <w:rFonts w:ascii="adwa-assalaf" w:eastAsia="Calibri" w:hAnsi="adwa-assalaf" w:cs="adwa-assalaf"/>
          <w:sz w:val="34"/>
          <w:szCs w:val="34"/>
          <w:rtl/>
          <w14:ligatures w14:val="none"/>
        </w:rPr>
        <w:t>إياك أن تشغل نفسك بكيفية نهاية الباطل المنتفش فذلك مردّه إلى الله-تعالى-الذي لا تخفى عليه خافية وهو-سبحانه-أغير على دينه منّا ولكن أشغل بالك بكيف تدعو إلى الخير، وكيف تكون من أهله، وكيف تدافع عن الحق، وماذا عملت لما بعد موتك، وهل تزودت من نفسك لنفسك، ومن حياتك لموتك، ومن شبابك لهرمك، ومن صحتك لمرضك:</w:t>
      </w:r>
    </w:p>
    <w:tbl>
      <w:tblPr>
        <w:tblStyle w:val="ac"/>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02"/>
        <w:gridCol w:w="567"/>
        <w:gridCol w:w="3402"/>
      </w:tblGrid>
      <w:tr w:rsidR="00E43EA9" w:rsidRPr="001A0503" w14:paraId="0CCF56FC" w14:textId="77777777" w:rsidTr="00C26707">
        <w:trPr>
          <w:jc w:val="center"/>
        </w:trPr>
        <w:tc>
          <w:tcPr>
            <w:tcW w:w="3402" w:type="dxa"/>
          </w:tcPr>
          <w:p w14:paraId="465369AC" w14:textId="77777777" w:rsidR="00E43EA9" w:rsidRPr="001A0503" w:rsidRDefault="00E43EA9" w:rsidP="00C26707">
            <w:pPr>
              <w:widowControl w:val="0"/>
              <w:spacing w:after="0" w:line="204" w:lineRule="auto"/>
              <w:jc w:val="lowKashida"/>
              <w:rPr>
                <w:rFonts w:ascii="adwa-assalaf" w:hAnsi="adwa-assalaf" w:cs="adwa-assalaf" w:hint="cs"/>
                <w:w w:val="95"/>
                <w:sz w:val="2"/>
                <w:szCs w:val="2"/>
                <w:rtl/>
              </w:rPr>
            </w:pPr>
            <w:r w:rsidRPr="001A0503">
              <w:rPr>
                <w:rFonts w:ascii="adwa-assalaf" w:hAnsi="adwa-assalaf" w:cs="adwa-assalaf"/>
                <w:sz w:val="34"/>
                <w:szCs w:val="34"/>
                <w:rtl/>
              </w:rPr>
              <w:t>إذا هبّــت رياحـك فاغتنمـها</w:t>
            </w:r>
            <w:r w:rsidRPr="001A0503">
              <w:rPr>
                <w:rFonts w:ascii="adwa-assalaf" w:hAnsi="adwa-assalaf" w:cs="adwa-assalaf"/>
                <w:sz w:val="34"/>
                <w:szCs w:val="34"/>
              </w:rPr>
              <w:br/>
            </w:r>
            <w:r w:rsidRPr="001A0503">
              <w:rPr>
                <w:rFonts w:ascii="adwa-assalaf" w:hAnsi="adwa-assalaf" w:cs="adwa-assalaf"/>
                <w:sz w:val="34"/>
                <w:szCs w:val="34"/>
                <w:rtl/>
              </w:rPr>
              <w:t>ولا تغفل عن الإحسان فيها</w:t>
            </w:r>
            <w:r w:rsidRPr="001A0503">
              <w:rPr>
                <w:rFonts w:ascii="adwa-assalaf" w:hAnsi="adwa-assalaf" w:cs="adwa-assalaf"/>
                <w:sz w:val="34"/>
                <w:szCs w:val="34"/>
              </w:rPr>
              <w:br/>
            </w:r>
          </w:p>
        </w:tc>
        <w:tc>
          <w:tcPr>
            <w:tcW w:w="567" w:type="dxa"/>
          </w:tcPr>
          <w:p w14:paraId="0909C76D" w14:textId="77777777" w:rsidR="00E43EA9" w:rsidRPr="001A0503" w:rsidRDefault="00E43EA9" w:rsidP="00C26707">
            <w:pPr>
              <w:widowControl w:val="0"/>
              <w:spacing w:after="0" w:line="204" w:lineRule="auto"/>
              <w:jc w:val="lowKashida"/>
              <w:rPr>
                <w:rFonts w:ascii="adwa-assalaf" w:hAnsi="adwa-assalaf" w:cs="adwa-assalaf" w:hint="cs"/>
                <w:sz w:val="34"/>
                <w:szCs w:val="34"/>
                <w:rtl/>
              </w:rPr>
            </w:pPr>
          </w:p>
        </w:tc>
        <w:tc>
          <w:tcPr>
            <w:tcW w:w="3402" w:type="dxa"/>
          </w:tcPr>
          <w:p w14:paraId="57344F34" w14:textId="77777777" w:rsidR="00E43EA9" w:rsidRPr="001A0503" w:rsidRDefault="00E43EA9" w:rsidP="00C26707">
            <w:pPr>
              <w:widowControl w:val="0"/>
              <w:spacing w:after="0" w:line="204" w:lineRule="auto"/>
              <w:jc w:val="lowKashida"/>
              <w:rPr>
                <w:rFonts w:ascii="adwa-assalaf" w:hAnsi="adwa-assalaf" w:cs="adwa-assalaf" w:hint="cs"/>
                <w:spacing w:val="-6"/>
                <w:w w:val="90"/>
                <w:sz w:val="2"/>
                <w:szCs w:val="2"/>
                <w:rtl/>
              </w:rPr>
            </w:pPr>
            <w:r w:rsidRPr="001A0503">
              <w:rPr>
                <w:rFonts w:ascii="adwa-assalaf" w:hAnsi="adwa-assalaf" w:cs="adwa-assalaf"/>
                <w:sz w:val="34"/>
                <w:szCs w:val="34"/>
                <w:rtl/>
              </w:rPr>
              <w:t>فعقبى كــلِّ خافقة سكـــــون</w:t>
            </w:r>
            <w:r w:rsidRPr="001A0503">
              <w:rPr>
                <w:rFonts w:ascii="adwa-assalaf" w:hAnsi="adwa-assalaf" w:cs="adwa-assalaf"/>
                <w:sz w:val="34"/>
                <w:szCs w:val="34"/>
              </w:rPr>
              <w:br/>
            </w:r>
            <w:r w:rsidRPr="001A0503">
              <w:rPr>
                <w:rFonts w:ascii="adwa-assalaf" w:hAnsi="adwa-assalaf" w:cs="adwa-assalaf"/>
                <w:sz w:val="34"/>
                <w:szCs w:val="34"/>
                <w:rtl/>
              </w:rPr>
              <w:t>فلا تدري السكون متى يكون</w:t>
            </w:r>
            <w:r w:rsidRPr="001A0503">
              <w:rPr>
                <w:rFonts w:ascii="adwa-assalaf" w:hAnsi="adwa-assalaf" w:cs="adwa-assalaf"/>
                <w:sz w:val="34"/>
                <w:szCs w:val="34"/>
              </w:rPr>
              <w:br/>
            </w:r>
          </w:p>
        </w:tc>
      </w:tr>
    </w:tbl>
    <w:p w14:paraId="0948B3E7" w14:textId="77777777" w:rsidR="00E43EA9" w:rsidRPr="001A0503" w:rsidRDefault="00E43EA9" w:rsidP="00C26707">
      <w:pPr>
        <w:widowControl w:val="0"/>
        <w:spacing w:after="0" w:line="211" w:lineRule="auto"/>
        <w:ind w:firstLine="454"/>
        <w:jc w:val="lowKashida"/>
        <w:rPr>
          <w:rFonts w:ascii="adwa-assalaf" w:eastAsia="Calibri" w:hAnsi="adwa-assalaf" w:cs="adwa-assalaf"/>
          <w:sz w:val="34"/>
          <w:szCs w:val="34"/>
          <w:rtl/>
          <w14:ligatures w14:val="none"/>
        </w:rPr>
      </w:pPr>
      <w:r w:rsidRPr="001A0503">
        <w:rPr>
          <w:rFonts w:ascii="adwa-assalaf" w:eastAsia="Calibri" w:hAnsi="adwa-assalaf" w:cs="adwa-assalaf"/>
          <w:sz w:val="34"/>
          <w:szCs w:val="34"/>
          <w:rtl/>
          <w14:ligatures w14:val="none"/>
        </w:rPr>
        <w:t xml:space="preserve">خطب أبو بكر الصديق </w:t>
      </w:r>
      <w:r w:rsidRPr="001A0503">
        <w:rPr>
          <w:rFonts w:ascii="adwa-assalaf" w:eastAsia="Calibri" w:hAnsi="adwa-assalaf" w:cs="adwa-assalaf" w:hint="cs"/>
          <w:sz w:val="34"/>
          <w:szCs w:val="34"/>
          <w:rtl/>
          <w14:ligatures w14:val="none"/>
        </w:rPr>
        <w:t>ﭬ</w:t>
      </w:r>
      <w:r w:rsidRPr="001A0503">
        <w:rPr>
          <w:rFonts w:ascii="adwa-assalaf" w:eastAsia="Calibri" w:hAnsi="adwa-assalaf" w:cs="adwa-assalaf"/>
          <w:sz w:val="34"/>
          <w:szCs w:val="34"/>
          <w:rtl/>
          <w14:ligatures w14:val="none"/>
        </w:rPr>
        <w:t xml:space="preserve"> الصحابةَ </w:t>
      </w:r>
      <w:r w:rsidRPr="001A0503">
        <w:rPr>
          <w:rFonts w:ascii="adwa-assalaf" w:eastAsia="Calibri" w:hAnsi="adwa-assalaf" w:cs="adwa-assalaf" w:hint="cs"/>
          <w:sz w:val="34"/>
          <w:szCs w:val="34"/>
          <w:rtl/>
          <w14:ligatures w14:val="none"/>
        </w:rPr>
        <w:t>ﭫ</w:t>
      </w:r>
      <w:r w:rsidRPr="001A0503">
        <w:rPr>
          <w:rFonts w:ascii="adwa-assalaf" w:eastAsia="Calibri" w:hAnsi="adwa-assalaf" w:cs="adwa-assalaf"/>
          <w:sz w:val="34"/>
          <w:szCs w:val="34"/>
          <w:rtl/>
          <w14:ligatures w14:val="none"/>
        </w:rPr>
        <w:t xml:space="preserve"> فكان مما قال لهم: تفكروا عباد الله فيمن كان قبلكم أين كانوا أمس؟ وأين هم اليوم؟ أين الملوك الذين أثاروا الأرض وعمروها؟ قد نُسُوا ونُسِي ذكرُهم فهم اليوم كلا شيء.... إلى أن قال: وأين مَنْ تعرفون مِنْ أصحابكم وإخوانكم؟ وقد وردوا على ما قدّموا.</w:t>
      </w:r>
    </w:p>
    <w:p w14:paraId="452A5ACB" w14:textId="77777777" w:rsidR="00E43EA9" w:rsidRDefault="00E43EA9" w:rsidP="00C26707">
      <w:pPr>
        <w:widowControl w:val="0"/>
        <w:spacing w:after="0" w:line="204" w:lineRule="auto"/>
        <w:ind w:firstLine="454"/>
        <w:jc w:val="lowKashida"/>
        <w:rPr>
          <w:rFonts w:ascii="adwa-assalaf" w:eastAsia="Calibri" w:hAnsi="adwa-assalaf" w:cs="adwa-assalaf"/>
          <w:sz w:val="34"/>
          <w:szCs w:val="34"/>
          <w:rtl/>
          <w14:ligatures w14:val="none"/>
        </w:rPr>
      </w:pPr>
      <w:r w:rsidRPr="001A0503">
        <w:rPr>
          <w:rFonts w:ascii="adwa-assalaf" w:eastAsia="Calibri" w:hAnsi="adwa-assalaf" w:cs="(AH) Manal Black"/>
          <w:sz w:val="34"/>
          <w:szCs w:val="34"/>
          <w:rtl/>
          <w14:ligatures w14:val="none"/>
        </w:rPr>
        <w:t>أيها المسلمون:</w:t>
      </w:r>
      <w:r w:rsidRPr="001A0503">
        <w:rPr>
          <w:rFonts w:ascii="adwa-assalaf" w:eastAsia="Calibri" w:hAnsi="adwa-assalaf" w:cs="adwa-assalaf"/>
          <w:sz w:val="34"/>
          <w:szCs w:val="34"/>
          <w:rtl/>
          <w14:ligatures w14:val="none"/>
        </w:rPr>
        <w:t xml:space="preserve"> منهجُ إحسان الظن بالله ليس حدثًا عابرًا يمرّ ويمضي ولا يعود بل هو منهج متكرر ليضخ الفأل في القلوب وليشحن النفوس بطاقة من الأمل الجميل</w:t>
      </w:r>
      <w:r>
        <w:rPr>
          <w:rFonts w:ascii="adwa-assalaf" w:eastAsia="Calibri" w:hAnsi="adwa-assalaf" w:cs="adwa-assalaf" w:hint="cs"/>
          <w:sz w:val="34"/>
          <w:szCs w:val="34"/>
          <w:rtl/>
          <w14:ligatures w14:val="none"/>
        </w:rPr>
        <w:t>،</w:t>
      </w:r>
    </w:p>
    <w:p w14:paraId="04E9E83B" w14:textId="77777777" w:rsidR="00E43EA9" w:rsidRPr="001A0503" w:rsidRDefault="00E43EA9" w:rsidP="00C26707">
      <w:pPr>
        <w:pStyle w:val="p1"/>
        <w:bidi/>
        <w:rPr>
          <w:rtl/>
        </w:rPr>
      </w:pPr>
      <w:r>
        <w:rPr>
          <w:rFonts w:ascii="adwa-assalaf" w:eastAsia="Calibri" w:hAnsi="adwa-assalaf" w:cs="adwa-assalaf" w:hint="cs"/>
          <w:sz w:val="34"/>
          <w:szCs w:val="34"/>
          <w:rtl/>
        </w:rPr>
        <w:t>قال سبحانه</w:t>
      </w:r>
      <w:r w:rsidRPr="001A0503">
        <w:rPr>
          <w:rFonts w:ascii="adwa-assalaf" w:eastAsia="Calibri" w:hAnsi="adwa-assalaf" w:cs="adwa-assalaf"/>
          <w:sz w:val="34"/>
          <w:szCs w:val="34"/>
          <w:rtl/>
        </w:rPr>
        <w:t>:</w:t>
      </w:r>
      <w:r w:rsidRPr="00D1229B">
        <w:rPr>
          <w:rStyle w:val="s1"/>
          <w:rtl/>
        </w:rPr>
        <w:t xml:space="preserve"> </w:t>
      </w:r>
      <w:r>
        <w:rPr>
          <w:rStyle w:val="s1"/>
          <w:rtl/>
        </w:rPr>
        <w:t>﴿وَمَا النَّصرُ إِلّا مِن عِندِ اللَّهِ﴾ [الأنفال: ١٠]</w:t>
      </w:r>
      <w:r>
        <w:rPr>
          <w:rStyle w:val="s1"/>
          <w:rFonts w:hint="cs"/>
          <w:rtl/>
        </w:rPr>
        <w:t xml:space="preserve"> </w:t>
      </w:r>
    </w:p>
    <w:p w14:paraId="1C7EC1AE" w14:textId="77777777" w:rsidR="00E43EA9" w:rsidRDefault="00E43EA9" w:rsidP="00C26707">
      <w:pPr>
        <w:pStyle w:val="p1"/>
        <w:bidi/>
      </w:pPr>
      <w:r w:rsidRPr="001A0503">
        <w:rPr>
          <w:rFonts w:ascii="adwa-assalaf" w:eastAsia="Calibri" w:hAnsi="adwa-assalaf" w:cs="adwa-assalaf"/>
          <w:sz w:val="34"/>
          <w:szCs w:val="34"/>
          <w:rtl/>
        </w:rPr>
        <w:t>لقد فرّ موس</w:t>
      </w:r>
      <w:r>
        <w:rPr>
          <w:rFonts w:ascii="adwa-assalaf" w:eastAsia="Calibri" w:hAnsi="adwa-assalaf" w:cs="adwa-assalaf" w:hint="cs"/>
          <w:sz w:val="34"/>
          <w:szCs w:val="34"/>
          <w:rtl/>
        </w:rPr>
        <w:t>ى</w:t>
      </w:r>
      <w:r>
        <w:rPr>
          <w:rFonts w:ascii="AAA GoldenLotus" w:eastAsia="Calibri" w:hAnsi="AAA GoldenLotus" w:cs="AAA GoldenLotus" w:hint="cs"/>
          <w:sz w:val="32"/>
          <w:szCs w:val="32"/>
          <w:rtl/>
          <w:lang w:bidi="fa-IR"/>
        </w:rPr>
        <w:t xml:space="preserve"> عليه السلام </w:t>
      </w:r>
      <w:r w:rsidRPr="001A0503">
        <w:rPr>
          <w:rFonts w:ascii="adwa-assalaf" w:eastAsia="Calibri" w:hAnsi="adwa-assalaf" w:cs="adwa-assalaf"/>
          <w:sz w:val="34"/>
          <w:szCs w:val="34"/>
          <w:rtl/>
        </w:rPr>
        <w:t>بأتباعه المؤمنين هربًا من بطش فرعون الذي هدّدهم قائلًا:</w:t>
      </w:r>
      <w:r w:rsidRPr="00D55162">
        <w:rPr>
          <w:rStyle w:val="s1"/>
          <w:rtl/>
        </w:rPr>
        <w:t xml:space="preserve"> </w:t>
      </w:r>
      <w:r>
        <w:rPr>
          <w:rStyle w:val="s1"/>
          <w:rtl/>
        </w:rPr>
        <w:t>﴿سَنُقَتِّلُ أَبناءَهُم وَنَستَحيي نِساءَهُم وَإِنّا فَوقَهُم قاهِرونَ﴾ [الأعراف: ١٢٧]</w:t>
      </w:r>
    </w:p>
    <w:p w14:paraId="45D8E410" w14:textId="77777777" w:rsidR="00E43EA9" w:rsidRDefault="00E43EA9" w:rsidP="00C26707">
      <w:pPr>
        <w:pStyle w:val="p1"/>
        <w:bidi/>
      </w:pPr>
      <w:r w:rsidRPr="001A0503">
        <w:rPr>
          <w:rFonts w:ascii="adwa-assalaf" w:eastAsia="Calibri" w:hAnsi="adwa-assalaf" w:cs="adwa-assalaf"/>
          <w:spacing w:val="-6"/>
          <w:sz w:val="34"/>
          <w:szCs w:val="34"/>
          <w:rtl/>
        </w:rPr>
        <w:lastRenderedPageBreak/>
        <w:t>، فها هو يلاحقهم بكامل قوته وعتاده جازمٌ بحسم الصراع لصالحه فموازين القوى بين الفريقين لا تقبل المقارنة:</w:t>
      </w:r>
      <w:r w:rsidRPr="00A86BF6">
        <w:rPr>
          <w:rFonts w:ascii="QCF_BSML" w:eastAsia="Times New Roman" w:hAnsi="QCF_BSML" w:cs="QCF_BSML"/>
          <w:color w:val="000000"/>
          <w:sz w:val="32"/>
          <w:szCs w:val="32"/>
          <w:rtl/>
        </w:rPr>
        <w:t xml:space="preserve"> ﴿فَأَرسَلَ فِرعَونُ فِي المَدائِنِ حاشِرينَ ۝ إِنَّ هؤُلاءِ لَشِرذِمَةٌ قَليلونَ ۝ وَإِنَّهُم لَنا لَغائِظونَ ۝ وَإِنّا لَجَميعٌ حاذِرونَ﴾ [الشعراء: ٥٣-٥٦]</w:t>
      </w:r>
      <w:r w:rsidRPr="001A0503">
        <w:rPr>
          <w:rFonts w:ascii="adwa-assalaf" w:eastAsia="Calibri" w:hAnsi="adwa-assalaf" w:cs="adwa-assalaf"/>
          <w:sz w:val="34"/>
          <w:szCs w:val="34"/>
          <w:rtl/>
        </w:rPr>
        <w:t xml:space="preserve"> ، لقد صاح أتباع موسى لمّا كان البحر أمامهم وفرعونُ وجنوده من خلفهم صاحوا قائلين:</w:t>
      </w:r>
      <w:r w:rsidRPr="001A0503">
        <w:rPr>
          <w:rFonts w:ascii="QCF_BSML" w:eastAsia="Times New Roman" w:hAnsi="QCF_BSML" w:cs="QCF_BSML"/>
          <w:color w:val="000000"/>
          <w:sz w:val="32"/>
          <w:szCs w:val="32"/>
          <w:rtl/>
        </w:rPr>
        <w:t xml:space="preserve"> </w:t>
      </w:r>
      <w:r>
        <w:rPr>
          <w:rStyle w:val="s1"/>
          <w:rtl/>
        </w:rPr>
        <w:t>﴿إِنّا لَمُدرَكونَ﴾ [الشعراء: ٦١]</w:t>
      </w:r>
    </w:p>
    <w:p w14:paraId="2CB207F7" w14:textId="77777777" w:rsidR="00E43EA9" w:rsidRPr="001A0503" w:rsidRDefault="00E43EA9" w:rsidP="00C26707">
      <w:pPr>
        <w:widowControl w:val="0"/>
        <w:spacing w:after="0" w:line="204" w:lineRule="auto"/>
        <w:ind w:firstLine="454"/>
        <w:jc w:val="both"/>
        <w:rPr>
          <w:rFonts w:ascii="adwa-assalaf" w:eastAsia="Calibri" w:hAnsi="adwa-assalaf" w:cs="adwa-assalaf"/>
          <w:sz w:val="34"/>
          <w:szCs w:val="34"/>
          <w14:ligatures w14:val="none"/>
        </w:rPr>
      </w:pPr>
      <w:r w:rsidRPr="001A0503">
        <w:rPr>
          <w:rFonts w:ascii="adwa-assalaf" w:eastAsia="Calibri" w:hAnsi="adwa-assalaf" w:cs="adwa-assalaf"/>
          <w:sz w:val="34"/>
          <w:szCs w:val="34"/>
          <w:rtl/>
          <w14:ligatures w14:val="none"/>
        </w:rPr>
        <w:t xml:space="preserve">، وأما موسى </w:t>
      </w:r>
      <w:r>
        <w:rPr>
          <w:rFonts w:ascii="AAA GoldenLotus" w:eastAsia="Calibri" w:hAnsi="AAA GoldenLotus" w:cs="AAA GoldenLotus" w:hint="cs"/>
          <w:sz w:val="32"/>
          <w:szCs w:val="32"/>
          <w:rtl/>
          <w:lang w:bidi="fa-IR"/>
          <w14:ligatures w14:val="none"/>
        </w:rPr>
        <w:t>عليه السلام</w:t>
      </w:r>
      <w:r w:rsidRPr="001A0503">
        <w:rPr>
          <w:rFonts w:ascii="adwa-assalaf" w:eastAsia="Calibri" w:hAnsi="adwa-assalaf" w:cs="adwa-assalaf"/>
          <w:sz w:val="34"/>
          <w:szCs w:val="34"/>
          <w:rtl/>
          <w14:ligatures w14:val="none"/>
        </w:rPr>
        <w:t xml:space="preserve"> فكان التفاؤلُ ينير دربه وحسنُ الظن بالله يملأ قلبه فها هو يقول لهم: </w:t>
      </w:r>
      <w:r w:rsidRPr="0022577B">
        <w:rPr>
          <w:rFonts w:ascii="QCF_BSML" w:eastAsia="Times New Roman" w:hAnsi="QCF_BSML" w:cs="QCF_BSML"/>
          <w:color w:val="000000"/>
          <w:kern w:val="0"/>
          <w:sz w:val="32"/>
          <w:szCs w:val="32"/>
          <w:rtl/>
          <w14:ligatures w14:val="none"/>
        </w:rPr>
        <w:t>﴿قالَ كَلّا إِنَّ مَعِيَ رَبّي سَيَهدينِ﴾ [الشعراء: ٦٢]</w:t>
      </w:r>
      <w:r w:rsidRPr="001A0503">
        <w:rPr>
          <w:rFonts w:ascii="adwa-assalaf" w:eastAsia="Calibri" w:hAnsi="adwa-assalaf" w:cs="adwa-assalaf"/>
          <w:sz w:val="34"/>
          <w:szCs w:val="34"/>
          <w:rtl/>
          <w14:ligatures w14:val="none"/>
        </w:rPr>
        <w:t xml:space="preserve"> ، إنه واثق من فرج ربه مع أنه لا يدري ما الذي سيحدث؟؟؟</w:t>
      </w:r>
    </w:p>
    <w:p w14:paraId="44E85384" w14:textId="77777777" w:rsidR="00E43EA9" w:rsidRPr="001A0503" w:rsidRDefault="00E43EA9" w:rsidP="00C26707">
      <w:pPr>
        <w:widowControl w:val="0"/>
        <w:spacing w:after="0" w:line="211" w:lineRule="auto"/>
        <w:ind w:firstLine="454"/>
        <w:jc w:val="lowKashida"/>
        <w:rPr>
          <w:rFonts w:ascii="adwa-assalaf" w:eastAsia="Calibri" w:hAnsi="adwa-assalaf" w:cs="adwa-assalaf"/>
          <w:sz w:val="34"/>
          <w:szCs w:val="34"/>
          <w:rtl/>
          <w14:ligatures w14:val="none"/>
        </w:rPr>
      </w:pPr>
      <w:r w:rsidRPr="001A0503">
        <w:rPr>
          <w:rFonts w:ascii="adwa-assalaf" w:eastAsia="Calibri" w:hAnsi="adwa-assalaf" w:cs="adwa-assalaf"/>
          <w:sz w:val="34"/>
          <w:szCs w:val="34"/>
          <w:rtl/>
          <w14:ligatures w14:val="none"/>
        </w:rPr>
        <w:t>‏قال ذلك ثقةً بالله</w:t>
      </w:r>
      <w:r>
        <w:rPr>
          <w:rFonts w:ascii="adwa-assalaf" w:eastAsia="Calibri" w:hAnsi="adwa-assalaf" w:cs="adwa-assalaf" w:hint="cs"/>
          <w:sz w:val="34"/>
          <w:szCs w:val="34"/>
          <w:rtl/>
          <w14:ligatures w14:val="none"/>
        </w:rPr>
        <w:t xml:space="preserve"> </w:t>
      </w:r>
      <w:r w:rsidRPr="001A0503">
        <w:rPr>
          <w:rFonts w:ascii="adwa-assalaf" w:eastAsia="Calibri" w:hAnsi="adwa-assalaf" w:cs="adwa-assalaf"/>
          <w:sz w:val="34"/>
          <w:szCs w:val="34"/>
          <w:rtl/>
          <w14:ligatures w14:val="none"/>
        </w:rPr>
        <w:t>تعالى</w:t>
      </w:r>
      <w:r>
        <w:rPr>
          <w:rFonts w:ascii="adwa-assalaf" w:eastAsia="Calibri" w:hAnsi="adwa-assalaf" w:cs="adwa-assalaf" w:hint="cs"/>
          <w:sz w:val="34"/>
          <w:szCs w:val="34"/>
          <w:rtl/>
          <w14:ligatures w14:val="none"/>
        </w:rPr>
        <w:t xml:space="preserve"> </w:t>
      </w:r>
      <w:r w:rsidRPr="001A0503">
        <w:rPr>
          <w:rFonts w:ascii="adwa-assalaf" w:eastAsia="Calibri" w:hAnsi="adwa-assalaf" w:cs="adwa-assalaf"/>
          <w:sz w:val="34"/>
          <w:szCs w:val="34"/>
          <w:rtl/>
          <w14:ligatures w14:val="none"/>
        </w:rPr>
        <w:t>فيجيء الأمر مباشرة:</w:t>
      </w:r>
      <w:r w:rsidRPr="003A346F">
        <w:rPr>
          <w:rFonts w:ascii="QCF_BSML" w:eastAsia="Times New Roman" w:hAnsi="QCF_BSML" w:cs="QCF_BSML"/>
          <w:color w:val="000000"/>
          <w:kern w:val="0"/>
          <w:sz w:val="32"/>
          <w:szCs w:val="32"/>
          <w:rtl/>
          <w14:ligatures w14:val="none"/>
        </w:rPr>
        <w:t xml:space="preserve"> ﴿فَأَوحَينا إِلى موسى أَنِ اضرِب بِعَصاكَ البَحرَ فَانفَلَقَ فَكانَ كُلُّ فِرقٍ كَالطَّودِ العَظيمِ﴾ [الشعراء: ٦٣]</w:t>
      </w:r>
      <w:r w:rsidRPr="001A0503">
        <w:rPr>
          <w:rFonts w:ascii="adwa-assalaf" w:eastAsia="Calibri" w:hAnsi="adwa-assalaf" w:cs="adwa-assalaf"/>
          <w:sz w:val="34"/>
          <w:szCs w:val="34"/>
          <w:rtl/>
          <w14:ligatures w14:val="none"/>
        </w:rPr>
        <w:t xml:space="preserve"> ، إنه منظر عجيب لم يحدث قبل ذلك أبدًا ولم يخطر على بال أحد منظرٌ يغرس في النفوس أن الله على كل شيء قدير، وأنه لا يعجزه شيء، وأنه يقول للشيء كن فيكون.</w:t>
      </w:r>
    </w:p>
    <w:p w14:paraId="1FD8BF0E" w14:textId="77777777" w:rsidR="00E43EA9" w:rsidRPr="001A0503" w:rsidRDefault="00E43EA9" w:rsidP="00C26707">
      <w:pPr>
        <w:widowControl w:val="0"/>
        <w:spacing w:after="0" w:line="211" w:lineRule="auto"/>
        <w:ind w:firstLine="454"/>
        <w:jc w:val="lowKashida"/>
        <w:rPr>
          <w:rFonts w:ascii="adwa-assalaf" w:eastAsia="Calibri" w:hAnsi="adwa-assalaf" w:cs="adwa-assalaf"/>
          <w:sz w:val="34"/>
          <w:szCs w:val="34"/>
          <w:rtl/>
          <w14:ligatures w14:val="none"/>
        </w:rPr>
      </w:pPr>
      <w:r>
        <w:rPr>
          <w:rFonts w:ascii="adwa-assalaf" w:eastAsia="Calibri" w:hAnsi="adwa-assalaf" w:cs="adwa-assalaf" w:hint="cs"/>
          <w:sz w:val="34"/>
          <w:szCs w:val="34"/>
          <w:rtl/>
          <w14:ligatures w14:val="none"/>
        </w:rPr>
        <w:t>و</w:t>
      </w:r>
      <w:r w:rsidRPr="001A0503">
        <w:rPr>
          <w:rFonts w:ascii="adwa-assalaf" w:eastAsia="Calibri" w:hAnsi="adwa-assalaf" w:cs="adwa-assalaf"/>
          <w:sz w:val="34"/>
          <w:szCs w:val="34"/>
          <w:rtl/>
          <w14:ligatures w14:val="none"/>
        </w:rPr>
        <w:t>يأتي يومُ عاشوراء ليلفت نظر المسلمين إلى تلك المعاني وأن الكفار مهما استبدوا وتجبروا فإن الله</w:t>
      </w:r>
      <w:r>
        <w:rPr>
          <w:rFonts w:ascii="adwa-assalaf" w:eastAsia="Calibri" w:hAnsi="adwa-assalaf" w:cs="adwa-assalaf" w:hint="cs"/>
          <w:sz w:val="34"/>
          <w:szCs w:val="34"/>
          <w:rtl/>
          <w14:ligatures w14:val="none"/>
        </w:rPr>
        <w:t xml:space="preserve"> تعالى </w:t>
      </w:r>
      <w:r w:rsidRPr="001A0503">
        <w:rPr>
          <w:rFonts w:ascii="adwa-assalaf" w:eastAsia="Calibri" w:hAnsi="adwa-assalaf" w:cs="adwa-assalaf"/>
          <w:sz w:val="34"/>
          <w:szCs w:val="34"/>
          <w:rtl/>
          <w14:ligatures w14:val="none"/>
        </w:rPr>
        <w:t>لهم بالمرصاد.</w:t>
      </w:r>
    </w:p>
    <w:p w14:paraId="5926363B" w14:textId="77777777" w:rsidR="00E43EA9" w:rsidRPr="001A0503" w:rsidRDefault="00E43EA9" w:rsidP="00C26707">
      <w:pPr>
        <w:widowControl w:val="0"/>
        <w:spacing w:after="0" w:line="211" w:lineRule="auto"/>
        <w:ind w:firstLine="454"/>
        <w:jc w:val="lowKashida"/>
        <w:rPr>
          <w:rFonts w:ascii="adwa-assalaf" w:eastAsia="Calibri" w:hAnsi="adwa-assalaf" w:cs="adwa-assalaf"/>
          <w:sz w:val="34"/>
          <w:szCs w:val="34"/>
          <w:rtl/>
          <w14:ligatures w14:val="none"/>
        </w:rPr>
      </w:pPr>
      <w:r w:rsidRPr="001A0503">
        <w:rPr>
          <w:rFonts w:ascii="adwa-assalaf" w:eastAsia="Calibri" w:hAnsi="adwa-assalaf" w:cs="adwa-assalaf"/>
          <w:sz w:val="34"/>
          <w:szCs w:val="34"/>
          <w:rtl/>
          <w14:ligatures w14:val="none"/>
        </w:rPr>
        <w:t xml:space="preserve">يوم عاشوراء حدث عظيم جدير بأن يُشكر الله </w:t>
      </w:r>
      <w:r>
        <w:rPr>
          <w:rFonts w:ascii="adwa-assalaf" w:eastAsia="Calibri" w:hAnsi="adwa-assalaf" w:cs="AboSaif" w:hint="cs"/>
          <w:sz w:val="34"/>
          <w:szCs w:val="34"/>
          <w:rtl/>
          <w14:ligatures w14:val="none"/>
        </w:rPr>
        <w:t>عز وجل</w:t>
      </w:r>
      <w:r w:rsidRPr="001A0503">
        <w:rPr>
          <w:rFonts w:ascii="adwa-assalaf" w:eastAsia="Calibri" w:hAnsi="adwa-assalaf" w:cs="adwa-assalaf"/>
          <w:sz w:val="34"/>
          <w:szCs w:val="34"/>
          <w:rtl/>
          <w14:ligatures w14:val="none"/>
        </w:rPr>
        <w:t xml:space="preserve"> عليه ومِنْ شكر الله صيامُ ذلك اليوم ولقد صامه موسى وصامه</w:t>
      </w:r>
      <w:r>
        <w:rPr>
          <w:rFonts w:ascii="adwa-assalaf" w:eastAsia="Calibri" w:hAnsi="adwa-assalaf" w:cs="adwa-assalaf" w:hint="cs"/>
          <w:sz w:val="34"/>
          <w:szCs w:val="34"/>
          <w:rtl/>
          <w14:ligatures w14:val="none"/>
        </w:rPr>
        <w:t xml:space="preserve"> نبينا محمد ﷺ </w:t>
      </w:r>
      <w:r w:rsidRPr="001A0503">
        <w:rPr>
          <w:rFonts w:ascii="adwa-assalaf" w:eastAsia="Calibri" w:hAnsi="adwa-assalaf" w:cs="adwa-assalaf"/>
          <w:sz w:val="34"/>
          <w:szCs w:val="34"/>
          <w:rtl/>
          <w14:ligatures w14:val="none"/>
        </w:rPr>
        <w:t xml:space="preserve">ولفت أنظارَ المسلمين إلى فضله وصيامه ففي صحيح مسلم يقول النبي </w:t>
      </w:r>
      <w:r w:rsidRPr="001A0503">
        <w:rPr>
          <w:rFonts w:ascii="adwa-assalaf" w:eastAsia="Calibri" w:hAnsi="adwa-assalaf" w:cs="adwa-assalaf"/>
          <w:sz w:val="32"/>
          <w:szCs w:val="32"/>
          <w:rtl/>
          <w14:ligatures w14:val="none"/>
        </w:rPr>
        <w:t>ﷺ</w:t>
      </w:r>
      <w:r w:rsidRPr="001A0503">
        <w:rPr>
          <w:rFonts w:ascii="adwa-assalaf" w:eastAsia="Calibri" w:hAnsi="adwa-assalaf" w:cs="adwa-assalaf"/>
          <w:sz w:val="34"/>
          <w:szCs w:val="34"/>
          <w:rtl/>
          <w14:ligatures w14:val="none"/>
        </w:rPr>
        <w:t>: (صيام يوم عاشوراء أحتسب على الله أن يكفّر السنة التي قبله).</w:t>
      </w:r>
    </w:p>
    <w:p w14:paraId="29FB4D7A" w14:textId="77777777" w:rsidR="00E43EA9" w:rsidRPr="001A0503" w:rsidRDefault="00E43EA9" w:rsidP="00C26707">
      <w:pPr>
        <w:widowControl w:val="0"/>
        <w:spacing w:after="0" w:line="211" w:lineRule="auto"/>
        <w:ind w:firstLine="454"/>
        <w:jc w:val="lowKashida"/>
        <w:rPr>
          <w:rFonts w:ascii="adwa-assalaf" w:eastAsia="Calibri" w:hAnsi="adwa-assalaf" w:cs="(AH) Manal Black"/>
          <w:sz w:val="34"/>
          <w:szCs w:val="34"/>
          <w:rtl/>
          <w14:ligatures w14:val="none"/>
        </w:rPr>
      </w:pPr>
      <w:r w:rsidRPr="001A0503">
        <w:rPr>
          <w:rFonts w:ascii="adwa-assalaf" w:eastAsia="Calibri" w:hAnsi="adwa-assalaf" w:cs="(AH) Manal Black"/>
          <w:sz w:val="34"/>
          <w:szCs w:val="34"/>
          <w:rtl/>
          <w14:ligatures w14:val="none"/>
        </w:rPr>
        <w:t>أيها المسلمون:</w:t>
      </w:r>
    </w:p>
    <w:p w14:paraId="28D80535" w14:textId="77777777" w:rsidR="00E43EA9" w:rsidRPr="001A0503" w:rsidRDefault="00E43EA9" w:rsidP="00C26707">
      <w:pPr>
        <w:widowControl w:val="0"/>
        <w:spacing w:after="0" w:line="211" w:lineRule="auto"/>
        <w:ind w:firstLine="454"/>
        <w:jc w:val="lowKashida"/>
        <w:rPr>
          <w:rFonts w:ascii="adwa-assalaf" w:eastAsia="Calibri" w:hAnsi="adwa-assalaf" w:cs="adwa-assalaf"/>
          <w:sz w:val="34"/>
          <w:szCs w:val="34"/>
          <w:rtl/>
          <w14:ligatures w14:val="none"/>
        </w:rPr>
      </w:pPr>
      <w:r w:rsidRPr="001A0503">
        <w:rPr>
          <w:rFonts w:ascii="adwa-assalaf" w:eastAsia="Calibri" w:hAnsi="adwa-assalaf" w:cs="adwa-assalaf"/>
          <w:sz w:val="34"/>
          <w:szCs w:val="34"/>
          <w:rtl/>
          <w14:ligatures w14:val="none"/>
        </w:rPr>
        <w:t xml:space="preserve">فمن قصة نبي الله موسى </w:t>
      </w:r>
      <w:r>
        <w:rPr>
          <w:rFonts w:ascii="AAA GoldenLotus" w:eastAsia="Calibri" w:hAnsi="AAA GoldenLotus" w:cs="AAA GoldenLotus" w:hint="cs"/>
          <w:sz w:val="32"/>
          <w:szCs w:val="32"/>
          <w:rtl/>
          <w:lang w:bidi="fa-IR"/>
          <w14:ligatures w14:val="none"/>
        </w:rPr>
        <w:t xml:space="preserve">عليه السلام </w:t>
      </w:r>
      <w:r w:rsidRPr="001A0503">
        <w:rPr>
          <w:rFonts w:ascii="adwa-assalaf" w:eastAsia="Calibri" w:hAnsi="adwa-assalaf" w:cs="adwa-assalaf"/>
          <w:sz w:val="34"/>
          <w:szCs w:val="34"/>
          <w:rtl/>
          <w14:ligatures w14:val="none"/>
        </w:rPr>
        <w:t xml:space="preserve">ونجاته وإهلاك فرعون وقومه يتعلم المسلمون دروسًا مفيدة فمنها: أن قَدَرَ الله نافذ لا محالة فقد ذبح فرعونُ آلاف الأطفال كي لا يأتيه موسى </w:t>
      </w:r>
      <w:r>
        <w:rPr>
          <w:rFonts w:ascii="AAA GoldenLotus" w:eastAsia="Calibri" w:hAnsi="AAA GoldenLotus" w:cs="AAA GoldenLotus" w:hint="cs"/>
          <w:sz w:val="32"/>
          <w:szCs w:val="32"/>
          <w:rtl/>
          <w:lang w:bidi="fa-IR"/>
          <w14:ligatures w14:val="none"/>
        </w:rPr>
        <w:t>عليه السلام</w:t>
      </w:r>
      <w:r w:rsidRPr="001A0503">
        <w:rPr>
          <w:rFonts w:ascii="adwa-assalaf" w:eastAsia="Calibri" w:hAnsi="adwa-assalaf" w:cs="adwa-assalaf"/>
          <w:sz w:val="34"/>
          <w:szCs w:val="34"/>
          <w:rtl/>
          <w14:ligatures w14:val="none"/>
        </w:rPr>
        <w:t xml:space="preserve"> وعندما جاء ربّاه فرعون في قصره ونال أعلى درجات التكريم.</w:t>
      </w:r>
    </w:p>
    <w:p w14:paraId="024C8B77" w14:textId="77777777" w:rsidR="00E43EA9" w:rsidRPr="001A0503" w:rsidRDefault="00E43EA9" w:rsidP="00C26707">
      <w:pPr>
        <w:widowControl w:val="0"/>
        <w:spacing w:after="0" w:line="211" w:lineRule="auto"/>
        <w:ind w:firstLine="454"/>
        <w:jc w:val="lowKashida"/>
        <w:rPr>
          <w:rFonts w:ascii="adwa-assalaf" w:eastAsia="Calibri" w:hAnsi="adwa-assalaf" w:cs="adwa-assalaf"/>
          <w:sz w:val="34"/>
          <w:szCs w:val="34"/>
          <w:rtl/>
          <w14:ligatures w14:val="none"/>
        </w:rPr>
      </w:pPr>
      <w:r w:rsidRPr="001A0503">
        <w:rPr>
          <w:rFonts w:ascii="adwa-assalaf" w:eastAsia="Calibri" w:hAnsi="adwa-assalaf" w:cs="adwa-assalaf"/>
          <w:sz w:val="34"/>
          <w:szCs w:val="34"/>
          <w:rtl/>
          <w14:ligatures w14:val="none"/>
        </w:rPr>
        <w:t>ويتعلم المسلمون من القصة أن القلوب بيد الله-تعالى-لا بأيدي الناس فعندما حَرَمَ فرعونُ موسى من قلب أمّه رقّق الله عليه قلبَ زوجةِ فرعون؛ لقد أراد فرعونُ أن يحرمه من أمّه فأعطاه الله مع أمّه أمًّا أخرى.</w:t>
      </w:r>
    </w:p>
    <w:p w14:paraId="4D8EF31A" w14:textId="77777777" w:rsidR="00E43EA9" w:rsidRPr="001A0503" w:rsidRDefault="00E43EA9" w:rsidP="00C26707">
      <w:pPr>
        <w:pStyle w:val="p1"/>
        <w:bidi/>
        <w:rPr>
          <w:rtl/>
        </w:rPr>
      </w:pPr>
      <w:r w:rsidRPr="001A0503">
        <w:rPr>
          <w:rFonts w:ascii="adwa-assalaf" w:eastAsia="Calibri" w:hAnsi="adwa-assalaf" w:cs="adwa-assalaf"/>
          <w:sz w:val="34"/>
          <w:szCs w:val="34"/>
          <w:rtl/>
        </w:rPr>
        <w:t xml:space="preserve">ومن الدروس المفيدة من القصة: </w:t>
      </w:r>
      <w:r w:rsidRPr="001A0503">
        <w:rPr>
          <w:rFonts w:ascii="adwa-assalaf" w:eastAsia="Calibri" w:hAnsi="adwa-assalaf" w:cs="adwa-assalaf" w:hint="cs"/>
          <w:sz w:val="34"/>
          <w:szCs w:val="34"/>
          <w:rtl/>
        </w:rPr>
        <w:t>أن أي إنسان لا يستطيع أن ينزع الإيمان من القلوب مهما أوتي هذا الإنسان من قوة</w:t>
      </w:r>
      <w:r w:rsidRPr="001A0503">
        <w:rPr>
          <w:rFonts w:ascii="adwa-assalaf" w:eastAsia="Calibri" w:hAnsi="adwa-assalaf" w:cs="adwa-assalaf"/>
          <w:sz w:val="34"/>
          <w:szCs w:val="34"/>
          <w:rtl/>
        </w:rPr>
        <w:t xml:space="preserve"> ففي القصر الذي يقول فرعون فيه: </w:t>
      </w:r>
      <w:r w:rsidRPr="006F5ED5">
        <w:rPr>
          <w:rFonts w:ascii="adwa-assalaf" w:eastAsia="Calibri" w:hAnsi="adwa-assalaf" w:cs="adwa-assalaf"/>
          <w:sz w:val="34"/>
          <w:szCs w:val="34"/>
          <w:rtl/>
        </w:rPr>
        <w:t>﴿</w:t>
      </w:r>
      <w:r>
        <w:rPr>
          <w:rFonts w:ascii="adwa-assalaf" w:eastAsia="Calibri" w:hAnsi="adwa-assalaf" w:cs="adwa-assalaf" w:hint="cs"/>
          <w:sz w:val="34"/>
          <w:szCs w:val="34"/>
          <w:rtl/>
        </w:rPr>
        <w:t>أَ</w:t>
      </w:r>
      <w:r w:rsidRPr="006F5ED5">
        <w:rPr>
          <w:rFonts w:ascii="adwa-assalaf" w:eastAsia="Calibri" w:hAnsi="adwa-assalaf" w:cs="adwa-assalaf"/>
          <w:sz w:val="34"/>
          <w:szCs w:val="34"/>
          <w:rtl/>
        </w:rPr>
        <w:t>نا رَبُّكُمُ الأَعلى﴾ [النازعات: ٢٤]</w:t>
      </w:r>
      <w:r w:rsidRPr="001A0503">
        <w:rPr>
          <w:rFonts w:ascii="adwa-assalaf" w:eastAsia="Calibri" w:hAnsi="adwa-assalaf" w:cs="adwa-assalaf"/>
          <w:sz w:val="34"/>
          <w:szCs w:val="34"/>
          <w:rtl/>
        </w:rPr>
        <w:t xml:space="preserve"> ، ويقول:</w:t>
      </w:r>
      <w:r w:rsidRPr="00271BC9">
        <w:rPr>
          <w:rStyle w:val="s1"/>
          <w:rtl/>
        </w:rPr>
        <w:t xml:space="preserve"> </w:t>
      </w:r>
      <w:r>
        <w:rPr>
          <w:rStyle w:val="s1"/>
          <w:rtl/>
        </w:rPr>
        <w:t>﴿ما عَلِمتُ لَكُم مِن إِلهٍ غَيري﴾</w:t>
      </w:r>
      <w:r>
        <w:rPr>
          <w:rStyle w:val="s1"/>
          <w:rFonts w:hint="cs"/>
          <w:rtl/>
        </w:rPr>
        <w:t xml:space="preserve"> </w:t>
      </w:r>
      <w:r>
        <w:rPr>
          <w:rStyle w:val="s1"/>
          <w:rtl/>
        </w:rPr>
        <w:t>[القصص: ٣٨]</w:t>
      </w:r>
      <w:r w:rsidRPr="001A0503">
        <w:rPr>
          <w:rFonts w:ascii="adwa-assalaf" w:eastAsia="Calibri" w:hAnsi="adwa-assalaf" w:cs="adwa-assalaf"/>
          <w:sz w:val="34"/>
          <w:szCs w:val="34"/>
          <w:rtl/>
        </w:rPr>
        <w:t>، كانت زوجته آسيةُ في الغرفة المجاورة تقول: سبحان ربي الأعلى.</w:t>
      </w:r>
    </w:p>
    <w:p w14:paraId="0010FFFF" w14:textId="77777777" w:rsidR="00E43EA9" w:rsidRPr="001A0503" w:rsidRDefault="00E43EA9" w:rsidP="00C26707">
      <w:pPr>
        <w:widowControl w:val="0"/>
        <w:spacing w:after="0" w:line="211" w:lineRule="auto"/>
        <w:ind w:firstLine="454"/>
        <w:jc w:val="lowKashida"/>
        <w:rPr>
          <w:rFonts w:ascii="adwa-assalaf" w:eastAsia="Calibri" w:hAnsi="adwa-assalaf" w:cs="adwa-assalaf"/>
          <w:sz w:val="34"/>
          <w:szCs w:val="34"/>
          <w:rtl/>
          <w14:ligatures w14:val="none"/>
        </w:rPr>
      </w:pPr>
      <w:r w:rsidRPr="001A0503">
        <w:rPr>
          <w:rFonts w:ascii="adwa-assalaf" w:eastAsia="Calibri" w:hAnsi="adwa-assalaf" w:cs="adwa-assalaf"/>
          <w:b/>
          <w:bCs/>
          <w:sz w:val="34"/>
          <w:szCs w:val="34"/>
          <w:rtl/>
          <w14:ligatures w14:val="none"/>
        </w:rPr>
        <w:t xml:space="preserve">ومن الدروس: </w:t>
      </w:r>
      <w:r w:rsidRPr="001A0503">
        <w:rPr>
          <w:rFonts w:ascii="adwa-assalaf" w:eastAsia="Calibri" w:hAnsi="adwa-assalaf" w:cs="adwa-assalaf"/>
          <w:sz w:val="34"/>
          <w:szCs w:val="34"/>
          <w:rtl/>
          <w14:ligatures w14:val="none"/>
        </w:rPr>
        <w:t>أن الله إذا أراد نصرَ عبادهِ نصرهم بشيء قد لا يُهتم به فقد نصر الله موسى وقومَه بالعصا التي لا تصلح إلا للاتكاء عليها وضرب الشجر لتسقط أوراقُها  لتأكلها الغنم أمره الله أن يضرب بها البحر فإذا هو طرق يابسة عددها اثنا عشر طريقًا بعدد أسباط بني إسرائيل.</w:t>
      </w:r>
    </w:p>
    <w:p w14:paraId="2739920F" w14:textId="77777777" w:rsidR="00E43EA9" w:rsidRPr="001A0503" w:rsidRDefault="00E43EA9" w:rsidP="00C26707">
      <w:pPr>
        <w:pStyle w:val="p1"/>
        <w:bidi/>
        <w:rPr>
          <w:rtl/>
        </w:rPr>
      </w:pPr>
      <w:r w:rsidRPr="001A0503">
        <w:rPr>
          <w:rFonts w:ascii="adwa-assalaf" w:eastAsia="Calibri" w:hAnsi="adwa-assalaf" w:cs="adwa-assalaf"/>
          <w:sz w:val="34"/>
          <w:szCs w:val="34"/>
          <w:rtl/>
        </w:rPr>
        <w:t xml:space="preserve">ومن الدروس: حكمة الله البالغة فقد أهلك الله فرعون بما كان يفتخر به قال-تعالى-حكاية عن فرعون وفخره بالماء: </w:t>
      </w:r>
      <w:r>
        <w:rPr>
          <w:rStyle w:val="s1"/>
          <w:rtl/>
        </w:rPr>
        <w:t>﴿وَهذِهِ الأَنهارُ تَجري مِن تَحتي﴾</w:t>
      </w:r>
      <w:r>
        <w:rPr>
          <w:rStyle w:val="s1"/>
          <w:rFonts w:hint="cs"/>
          <w:rtl/>
        </w:rPr>
        <w:t xml:space="preserve"> </w:t>
      </w:r>
      <w:r>
        <w:rPr>
          <w:rStyle w:val="s1"/>
          <w:rtl/>
        </w:rPr>
        <w:t>[الزخرف: ٥١]</w:t>
      </w:r>
      <w:r w:rsidRPr="001A0503">
        <w:rPr>
          <w:rFonts w:ascii="adwa-assalaf" w:eastAsia="Calibri" w:hAnsi="adwa-assalaf" w:cs="adwa-assalaf"/>
          <w:sz w:val="34"/>
          <w:szCs w:val="34"/>
          <w:rtl/>
        </w:rPr>
        <w:t>، وفي النهاية أغرقه الله بالماء.</w:t>
      </w:r>
    </w:p>
    <w:p w14:paraId="66A51AAC" w14:textId="77777777" w:rsidR="00E43EA9" w:rsidRPr="001A0503" w:rsidRDefault="00E43EA9" w:rsidP="00C26707">
      <w:pPr>
        <w:widowControl w:val="0"/>
        <w:spacing w:after="0" w:line="211" w:lineRule="auto"/>
        <w:jc w:val="center"/>
        <w:rPr>
          <w:rFonts w:ascii="adwa-assalaf" w:eastAsia="Calibri" w:hAnsi="adwa-assalaf" w:cs="adwa-assalaf"/>
          <w:sz w:val="40"/>
          <w:szCs w:val="40"/>
          <w14:ligatures w14:val="none"/>
        </w:rPr>
      </w:pPr>
    </w:p>
    <w:p w14:paraId="66FD1C10" w14:textId="77777777" w:rsidR="00E43EA9" w:rsidRDefault="00E43EA9" w:rsidP="00C26707">
      <w:r w:rsidRPr="001A0503">
        <w:rPr>
          <w:rFonts w:ascii="adwa-assalaf" w:eastAsia="Calibri" w:hAnsi="adwa-assalaf" w:cs="adwa-assalaf"/>
          <w:sz w:val="40"/>
          <w:szCs w:val="40"/>
          <w14:ligatures w14:val="none"/>
        </w:rPr>
        <w:t>***</w:t>
      </w:r>
    </w:p>
    <w:p w14:paraId="681269E5" w14:textId="3BBE1625" w:rsidR="001A0503" w:rsidRDefault="001A0503" w:rsidP="00E43EA9">
      <w:pPr>
        <w:widowControl w:val="0"/>
        <w:spacing w:after="0" w:line="204" w:lineRule="auto"/>
        <w:ind w:firstLine="454"/>
        <w:jc w:val="lowKashida"/>
      </w:pPr>
    </w:p>
    <w:sectPr w:rsidR="001A0503" w:rsidSect="008A664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2B1D5" w14:textId="77777777" w:rsidR="001A0503" w:rsidRDefault="001A0503" w:rsidP="001A0503">
      <w:pPr>
        <w:spacing w:after="0" w:line="240" w:lineRule="auto"/>
      </w:pPr>
      <w:r>
        <w:separator/>
      </w:r>
    </w:p>
  </w:endnote>
  <w:endnote w:type="continuationSeparator" w:id="0">
    <w:p w14:paraId="436688F1" w14:textId="77777777" w:rsidR="001A0503" w:rsidRDefault="001A0503" w:rsidP="001A0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panose1 w:val="020B0604020202020204"/>
    <w:charset w:val="00"/>
    <w:family w:val="roman"/>
    <w:pitch w:val="default"/>
  </w:font>
  <w:font w:name="adwa-assalaf">
    <w:altName w:val="Arial"/>
    <w:panose1 w:val="020B0604020202020204"/>
    <w:charset w:val="00"/>
    <w:family w:val="auto"/>
    <w:pitch w:val="variable"/>
    <w:sig w:usb0="00006007" w:usb1="80000000" w:usb2="00000008" w:usb3="00000000" w:csb0="00000043" w:csb1="00000000"/>
  </w:font>
  <w:font w:name="PT Bold Heading">
    <w:altName w:val="Arial"/>
    <w:panose1 w:val="020B0604020202020204"/>
    <w:charset w:val="B2"/>
    <w:family w:val="auto"/>
    <w:pitch w:val="variable"/>
    <w:sig w:usb0="E0006AFF" w:usb1="C0007843" w:usb2="00000009" w:usb3="00000000" w:csb0="000001FF" w:csb1="00000000"/>
  </w:font>
  <w:font w:name="QCF_BSML">
    <w:altName w:val="Times New Roman"/>
    <w:panose1 w:val="020B0604020202020204"/>
    <w:charset w:val="00"/>
    <w:family w:val="auto"/>
    <w:pitch w:val="variable"/>
    <w:sig w:usb0="00000000" w:usb1="90000000" w:usb2="00000008" w:usb3="00000000" w:csb0="80000041" w:csb1="00000000"/>
  </w:font>
  <w:font w:name="(AH) Manal Black">
    <w:altName w:val="Arial"/>
    <w:panose1 w:val="020B0604020202020204"/>
    <w:charset w:val="B2"/>
    <w:family w:val="auto"/>
    <w:pitch w:val="variable"/>
    <w:sig w:usb0="E0006AFF" w:usb1="C0007843" w:usb2="00000009" w:usb3="00000000" w:csb0="000001FF" w:csb1="00000000"/>
  </w:font>
  <w:font w:name="AAA GoldenLotus">
    <w:altName w:val="Arial"/>
    <w:panose1 w:val="020B0604020202020204"/>
    <w:charset w:val="00"/>
    <w:family w:val="auto"/>
    <w:pitch w:val="variable"/>
    <w:sig w:usb0="00006007" w:usb1="80000000" w:usb2="00000008" w:usb3="00000000" w:csb0="00000043" w:csb1="00000000"/>
  </w:font>
  <w:font w:name="AboSaif">
    <w:altName w:val="Arial"/>
    <w:panose1 w:val="020B0604020202020204"/>
    <w:charset w:val="B2"/>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45FC9" w14:textId="77777777" w:rsidR="001A0503" w:rsidRDefault="001A0503" w:rsidP="001A0503">
      <w:pPr>
        <w:spacing w:after="0" w:line="240" w:lineRule="auto"/>
      </w:pPr>
      <w:r>
        <w:separator/>
      </w:r>
    </w:p>
  </w:footnote>
  <w:footnote w:type="continuationSeparator" w:id="0">
    <w:p w14:paraId="0910039F" w14:textId="77777777" w:rsidR="001A0503" w:rsidRDefault="001A0503" w:rsidP="001A05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03"/>
    <w:rsid w:val="001A0503"/>
    <w:rsid w:val="001B1A99"/>
    <w:rsid w:val="001D0B08"/>
    <w:rsid w:val="0022577B"/>
    <w:rsid w:val="00245ED5"/>
    <w:rsid w:val="00250C20"/>
    <w:rsid w:val="00271BC9"/>
    <w:rsid w:val="002B088A"/>
    <w:rsid w:val="002C093F"/>
    <w:rsid w:val="002D7543"/>
    <w:rsid w:val="003A346F"/>
    <w:rsid w:val="003F24E3"/>
    <w:rsid w:val="00430C9F"/>
    <w:rsid w:val="004713B6"/>
    <w:rsid w:val="004D7734"/>
    <w:rsid w:val="00554760"/>
    <w:rsid w:val="005C78D9"/>
    <w:rsid w:val="005F589F"/>
    <w:rsid w:val="006508FF"/>
    <w:rsid w:val="006F18FD"/>
    <w:rsid w:val="006F5ED5"/>
    <w:rsid w:val="008A6646"/>
    <w:rsid w:val="008F182A"/>
    <w:rsid w:val="009355C2"/>
    <w:rsid w:val="00952EAB"/>
    <w:rsid w:val="00A31626"/>
    <w:rsid w:val="00A86BF6"/>
    <w:rsid w:val="00AB0B21"/>
    <w:rsid w:val="00AD546B"/>
    <w:rsid w:val="00AE7913"/>
    <w:rsid w:val="00B50D56"/>
    <w:rsid w:val="00C265E9"/>
    <w:rsid w:val="00C65B41"/>
    <w:rsid w:val="00CC3E9A"/>
    <w:rsid w:val="00D1229B"/>
    <w:rsid w:val="00D21DCF"/>
    <w:rsid w:val="00D55162"/>
    <w:rsid w:val="00D92ED0"/>
    <w:rsid w:val="00DF22CB"/>
    <w:rsid w:val="00E43EA9"/>
    <w:rsid w:val="00E6550C"/>
    <w:rsid w:val="00F57778"/>
    <w:rsid w:val="00FA622E"/>
    <w:rsid w:val="00FB4B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E702"/>
  <w15:chartTrackingRefBased/>
  <w15:docId w15:val="{58647222-EC33-AC4F-9B2B-DF980641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A0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A0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A050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A050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A050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A050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A050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A050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A050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A050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A050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A0503"/>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A0503"/>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A0503"/>
    <w:rPr>
      <w:rFonts w:eastAsiaTheme="majorEastAsia" w:cstheme="majorBidi"/>
      <w:color w:val="0F4761" w:themeColor="accent1" w:themeShade="BF"/>
    </w:rPr>
  </w:style>
  <w:style w:type="character" w:customStyle="1" w:styleId="6Char">
    <w:name w:val="عنوان 6 Char"/>
    <w:basedOn w:val="a0"/>
    <w:link w:val="6"/>
    <w:uiPriority w:val="9"/>
    <w:semiHidden/>
    <w:rsid w:val="001A0503"/>
    <w:rPr>
      <w:rFonts w:eastAsiaTheme="majorEastAsia" w:cstheme="majorBidi"/>
      <w:i/>
      <w:iCs/>
      <w:color w:val="595959" w:themeColor="text1" w:themeTint="A6"/>
    </w:rPr>
  </w:style>
  <w:style w:type="character" w:customStyle="1" w:styleId="7Char">
    <w:name w:val="عنوان 7 Char"/>
    <w:basedOn w:val="a0"/>
    <w:link w:val="7"/>
    <w:uiPriority w:val="9"/>
    <w:semiHidden/>
    <w:rsid w:val="001A0503"/>
    <w:rPr>
      <w:rFonts w:eastAsiaTheme="majorEastAsia" w:cstheme="majorBidi"/>
      <w:color w:val="595959" w:themeColor="text1" w:themeTint="A6"/>
    </w:rPr>
  </w:style>
  <w:style w:type="character" w:customStyle="1" w:styleId="8Char">
    <w:name w:val="عنوان 8 Char"/>
    <w:basedOn w:val="a0"/>
    <w:link w:val="8"/>
    <w:uiPriority w:val="9"/>
    <w:semiHidden/>
    <w:rsid w:val="001A0503"/>
    <w:rPr>
      <w:rFonts w:eastAsiaTheme="majorEastAsia" w:cstheme="majorBidi"/>
      <w:i/>
      <w:iCs/>
      <w:color w:val="272727" w:themeColor="text1" w:themeTint="D8"/>
    </w:rPr>
  </w:style>
  <w:style w:type="character" w:customStyle="1" w:styleId="9Char">
    <w:name w:val="عنوان 9 Char"/>
    <w:basedOn w:val="a0"/>
    <w:link w:val="9"/>
    <w:uiPriority w:val="9"/>
    <w:semiHidden/>
    <w:rsid w:val="001A0503"/>
    <w:rPr>
      <w:rFonts w:eastAsiaTheme="majorEastAsia" w:cstheme="majorBidi"/>
      <w:color w:val="272727" w:themeColor="text1" w:themeTint="D8"/>
    </w:rPr>
  </w:style>
  <w:style w:type="paragraph" w:styleId="a3">
    <w:name w:val="Title"/>
    <w:basedOn w:val="a"/>
    <w:next w:val="a"/>
    <w:link w:val="Char"/>
    <w:uiPriority w:val="10"/>
    <w:qFormat/>
    <w:rsid w:val="001A0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A050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A050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A050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A0503"/>
    <w:pPr>
      <w:spacing w:before="160"/>
      <w:jc w:val="center"/>
    </w:pPr>
    <w:rPr>
      <w:i/>
      <w:iCs/>
      <w:color w:val="404040" w:themeColor="text1" w:themeTint="BF"/>
    </w:rPr>
  </w:style>
  <w:style w:type="character" w:customStyle="1" w:styleId="Char1">
    <w:name w:val="اقتباس Char"/>
    <w:basedOn w:val="a0"/>
    <w:link w:val="a5"/>
    <w:uiPriority w:val="29"/>
    <w:rsid w:val="001A0503"/>
    <w:rPr>
      <w:i/>
      <w:iCs/>
      <w:color w:val="404040" w:themeColor="text1" w:themeTint="BF"/>
    </w:rPr>
  </w:style>
  <w:style w:type="paragraph" w:styleId="a6">
    <w:name w:val="List Paragraph"/>
    <w:basedOn w:val="a"/>
    <w:uiPriority w:val="34"/>
    <w:qFormat/>
    <w:rsid w:val="001A0503"/>
    <w:pPr>
      <w:ind w:left="720"/>
      <w:contextualSpacing/>
    </w:pPr>
  </w:style>
  <w:style w:type="character" w:styleId="a7">
    <w:name w:val="Intense Emphasis"/>
    <w:basedOn w:val="a0"/>
    <w:uiPriority w:val="21"/>
    <w:qFormat/>
    <w:rsid w:val="001A0503"/>
    <w:rPr>
      <w:i/>
      <w:iCs/>
      <w:color w:val="0F4761" w:themeColor="accent1" w:themeShade="BF"/>
    </w:rPr>
  </w:style>
  <w:style w:type="paragraph" w:styleId="a8">
    <w:name w:val="Intense Quote"/>
    <w:basedOn w:val="a"/>
    <w:next w:val="a"/>
    <w:link w:val="Char2"/>
    <w:uiPriority w:val="30"/>
    <w:qFormat/>
    <w:rsid w:val="001A0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A0503"/>
    <w:rPr>
      <w:i/>
      <w:iCs/>
      <w:color w:val="0F4761" w:themeColor="accent1" w:themeShade="BF"/>
    </w:rPr>
  </w:style>
  <w:style w:type="character" w:styleId="a9">
    <w:name w:val="Intense Reference"/>
    <w:basedOn w:val="a0"/>
    <w:uiPriority w:val="32"/>
    <w:qFormat/>
    <w:rsid w:val="001A0503"/>
    <w:rPr>
      <w:b/>
      <w:bCs/>
      <w:smallCaps/>
      <w:color w:val="0F4761" w:themeColor="accent1" w:themeShade="BF"/>
      <w:spacing w:val="5"/>
    </w:rPr>
  </w:style>
  <w:style w:type="paragraph" w:styleId="aa">
    <w:name w:val="footnote text"/>
    <w:basedOn w:val="a"/>
    <w:link w:val="Char3"/>
    <w:uiPriority w:val="99"/>
    <w:semiHidden/>
    <w:unhideWhenUsed/>
    <w:rsid w:val="001A0503"/>
    <w:pPr>
      <w:bidi w:val="0"/>
      <w:spacing w:after="0" w:line="240" w:lineRule="auto"/>
    </w:pPr>
    <w:rPr>
      <w:rFonts w:ascii="Calibri" w:eastAsia="Calibri" w:hAnsi="Calibri" w:cs="Arial"/>
      <w:sz w:val="20"/>
      <w:szCs w:val="20"/>
      <w14:ligatures w14:val="none"/>
    </w:rPr>
  </w:style>
  <w:style w:type="character" w:customStyle="1" w:styleId="Char3">
    <w:name w:val="نص حاشية سفلية Char"/>
    <w:basedOn w:val="a0"/>
    <w:link w:val="aa"/>
    <w:uiPriority w:val="99"/>
    <w:semiHidden/>
    <w:rsid w:val="001A0503"/>
    <w:rPr>
      <w:rFonts w:ascii="Calibri" w:eastAsia="Calibri" w:hAnsi="Calibri" w:cs="Arial"/>
      <w:sz w:val="20"/>
      <w:szCs w:val="20"/>
      <w14:ligatures w14:val="none"/>
    </w:rPr>
  </w:style>
  <w:style w:type="character" w:styleId="ab">
    <w:name w:val="footnote reference"/>
    <w:uiPriority w:val="99"/>
    <w:semiHidden/>
    <w:unhideWhenUsed/>
    <w:rsid w:val="001A0503"/>
    <w:rPr>
      <w:vertAlign w:val="superscript"/>
    </w:rPr>
  </w:style>
  <w:style w:type="table" w:styleId="ac">
    <w:name w:val="Table Grid"/>
    <w:basedOn w:val="a1"/>
    <w:rsid w:val="001A0503"/>
    <w:pPr>
      <w:spacing w:line="256"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A31626"/>
    <w:pPr>
      <w:bidi w:val="0"/>
      <w:spacing w:after="0" w:line="240" w:lineRule="auto"/>
    </w:pPr>
    <w:rPr>
      <w:rFonts w:ascii=".AppleSystemUIFont" w:hAnsi=".AppleSystemUIFont" w:cs="Times New Roman"/>
      <w:kern w:val="0"/>
      <w:sz w:val="35"/>
      <w:szCs w:val="35"/>
      <w14:ligatures w14:val="none"/>
    </w:rPr>
  </w:style>
  <w:style w:type="character" w:customStyle="1" w:styleId="s1">
    <w:name w:val="s1"/>
    <w:basedOn w:val="a0"/>
    <w:rsid w:val="00A31626"/>
    <w:rPr>
      <w:rFonts w:ascii="UICTFontTextStyleBody" w:hAnsi="UICTFontTextStyleBody" w:hint="default"/>
      <w:b w:val="0"/>
      <w:bCs w:val="0"/>
      <w:i w:val="0"/>
      <w:iCs w:val="0"/>
      <w:sz w:val="35"/>
      <w:szCs w:val="35"/>
    </w:rPr>
  </w:style>
  <w:style w:type="paragraph" w:styleId="ad">
    <w:name w:val="header"/>
    <w:basedOn w:val="a"/>
    <w:link w:val="Char4"/>
    <w:uiPriority w:val="99"/>
    <w:unhideWhenUsed/>
    <w:rsid w:val="00AE7913"/>
    <w:pPr>
      <w:tabs>
        <w:tab w:val="center" w:pos="4153"/>
        <w:tab w:val="right" w:pos="8306"/>
      </w:tabs>
      <w:spacing w:after="0" w:line="240" w:lineRule="auto"/>
    </w:pPr>
  </w:style>
  <w:style w:type="character" w:customStyle="1" w:styleId="Char4">
    <w:name w:val="رأس الصفحة Char"/>
    <w:basedOn w:val="a0"/>
    <w:link w:val="ad"/>
    <w:uiPriority w:val="99"/>
    <w:rsid w:val="00AE7913"/>
  </w:style>
  <w:style w:type="paragraph" w:styleId="ae">
    <w:name w:val="footer"/>
    <w:basedOn w:val="a"/>
    <w:link w:val="Char5"/>
    <w:uiPriority w:val="99"/>
    <w:unhideWhenUsed/>
    <w:rsid w:val="00AE7913"/>
    <w:pPr>
      <w:tabs>
        <w:tab w:val="center" w:pos="4153"/>
        <w:tab w:val="right" w:pos="8306"/>
      </w:tabs>
      <w:spacing w:after="0" w:line="240" w:lineRule="auto"/>
    </w:pPr>
  </w:style>
  <w:style w:type="character" w:customStyle="1" w:styleId="Char5">
    <w:name w:val="تذييل الصفحة Char"/>
    <w:basedOn w:val="a0"/>
    <w:link w:val="ae"/>
    <w:uiPriority w:val="99"/>
    <w:rsid w:val="00AE7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200001">
      <w:bodyDiv w:val="1"/>
      <w:marLeft w:val="0"/>
      <w:marRight w:val="0"/>
      <w:marTop w:val="0"/>
      <w:marBottom w:val="0"/>
      <w:divBdr>
        <w:top w:val="none" w:sz="0" w:space="0" w:color="auto"/>
        <w:left w:val="none" w:sz="0" w:space="0" w:color="auto"/>
        <w:bottom w:val="none" w:sz="0" w:space="0" w:color="auto"/>
        <w:right w:val="none" w:sz="0" w:space="0" w:color="auto"/>
      </w:divBdr>
    </w:div>
    <w:div w:id="636646509">
      <w:bodyDiv w:val="1"/>
      <w:marLeft w:val="0"/>
      <w:marRight w:val="0"/>
      <w:marTop w:val="0"/>
      <w:marBottom w:val="0"/>
      <w:divBdr>
        <w:top w:val="none" w:sz="0" w:space="0" w:color="auto"/>
        <w:left w:val="none" w:sz="0" w:space="0" w:color="auto"/>
        <w:bottom w:val="none" w:sz="0" w:space="0" w:color="auto"/>
        <w:right w:val="none" w:sz="0" w:space="0" w:color="auto"/>
      </w:divBdr>
    </w:div>
    <w:div w:id="748305697">
      <w:bodyDiv w:val="1"/>
      <w:marLeft w:val="0"/>
      <w:marRight w:val="0"/>
      <w:marTop w:val="0"/>
      <w:marBottom w:val="0"/>
      <w:divBdr>
        <w:top w:val="none" w:sz="0" w:space="0" w:color="auto"/>
        <w:left w:val="none" w:sz="0" w:space="0" w:color="auto"/>
        <w:bottom w:val="none" w:sz="0" w:space="0" w:color="auto"/>
        <w:right w:val="none" w:sz="0" w:space="0" w:color="auto"/>
      </w:divBdr>
    </w:div>
    <w:div w:id="957033751">
      <w:bodyDiv w:val="1"/>
      <w:marLeft w:val="0"/>
      <w:marRight w:val="0"/>
      <w:marTop w:val="0"/>
      <w:marBottom w:val="0"/>
      <w:divBdr>
        <w:top w:val="none" w:sz="0" w:space="0" w:color="auto"/>
        <w:left w:val="none" w:sz="0" w:space="0" w:color="auto"/>
        <w:bottom w:val="none" w:sz="0" w:space="0" w:color="auto"/>
        <w:right w:val="none" w:sz="0" w:space="0" w:color="auto"/>
      </w:divBdr>
    </w:div>
    <w:div w:id="1292252821">
      <w:bodyDiv w:val="1"/>
      <w:marLeft w:val="0"/>
      <w:marRight w:val="0"/>
      <w:marTop w:val="0"/>
      <w:marBottom w:val="0"/>
      <w:divBdr>
        <w:top w:val="none" w:sz="0" w:space="0" w:color="auto"/>
        <w:left w:val="none" w:sz="0" w:space="0" w:color="auto"/>
        <w:bottom w:val="none" w:sz="0" w:space="0" w:color="auto"/>
        <w:right w:val="none" w:sz="0" w:space="0" w:color="auto"/>
      </w:divBdr>
    </w:div>
    <w:div w:id="1380519813">
      <w:bodyDiv w:val="1"/>
      <w:marLeft w:val="0"/>
      <w:marRight w:val="0"/>
      <w:marTop w:val="0"/>
      <w:marBottom w:val="0"/>
      <w:divBdr>
        <w:top w:val="none" w:sz="0" w:space="0" w:color="auto"/>
        <w:left w:val="none" w:sz="0" w:space="0" w:color="auto"/>
        <w:bottom w:val="none" w:sz="0" w:space="0" w:color="auto"/>
        <w:right w:val="none" w:sz="0" w:space="0" w:color="auto"/>
      </w:divBdr>
    </w:div>
    <w:div w:id="1545747888">
      <w:bodyDiv w:val="1"/>
      <w:marLeft w:val="0"/>
      <w:marRight w:val="0"/>
      <w:marTop w:val="0"/>
      <w:marBottom w:val="0"/>
      <w:divBdr>
        <w:top w:val="none" w:sz="0" w:space="0" w:color="auto"/>
        <w:left w:val="none" w:sz="0" w:space="0" w:color="auto"/>
        <w:bottom w:val="none" w:sz="0" w:space="0" w:color="auto"/>
        <w:right w:val="none" w:sz="0" w:space="0" w:color="auto"/>
      </w:divBdr>
    </w:div>
    <w:div w:id="1732726412">
      <w:bodyDiv w:val="1"/>
      <w:marLeft w:val="0"/>
      <w:marRight w:val="0"/>
      <w:marTop w:val="0"/>
      <w:marBottom w:val="0"/>
      <w:divBdr>
        <w:top w:val="none" w:sz="0" w:space="0" w:color="auto"/>
        <w:left w:val="none" w:sz="0" w:space="0" w:color="auto"/>
        <w:bottom w:val="none" w:sz="0" w:space="0" w:color="auto"/>
        <w:right w:val="none" w:sz="0" w:space="0" w:color="auto"/>
      </w:divBdr>
    </w:div>
    <w:div w:id="20316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ddaahh511@gmail.com</dc:creator>
  <cp:keywords/>
  <dc:description/>
  <cp:lastModifiedBy>ddaahh511@gmail.com</cp:lastModifiedBy>
  <cp:revision>2</cp:revision>
  <dcterms:created xsi:type="dcterms:W3CDTF">2024-08-07T15:15:00Z</dcterms:created>
  <dcterms:modified xsi:type="dcterms:W3CDTF">2024-08-07T15:15:00Z</dcterms:modified>
</cp:coreProperties>
</file>