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41" w:rsidRPr="001F5B77" w:rsidRDefault="008B3841" w:rsidP="008B3841">
      <w:pPr>
        <w:pStyle w:val="a4"/>
        <w:spacing w:before="0" w:after="0"/>
        <w:ind w:firstLine="454"/>
        <w:rPr>
          <w:rFonts w:ascii="Traditional Arabic" w:hAnsi="Traditional Arabic" w:cs="Traditional Arabic"/>
          <w:b/>
          <w:bCs/>
          <w:color w:val="auto"/>
          <w:sz w:val="36"/>
          <w:szCs w:val="36"/>
          <w:rtl/>
        </w:rPr>
      </w:pPr>
      <w:bookmarkStart w:id="0" w:name="_Toc443061960"/>
      <w:bookmarkStart w:id="1" w:name="_Toc48038579"/>
      <w:bookmarkStart w:id="2" w:name="_GoBack"/>
      <w:r w:rsidRPr="001F5B77">
        <w:rPr>
          <w:rFonts w:ascii="Traditional Arabic" w:hAnsi="Traditional Arabic" w:cs="Traditional Arabic"/>
          <w:b/>
          <w:bCs/>
          <w:color w:val="auto"/>
          <w:sz w:val="36"/>
          <w:szCs w:val="36"/>
          <w:rtl/>
        </w:rPr>
        <w:t xml:space="preserve">تقديم محبة الله على </w:t>
      </w:r>
      <w:r>
        <w:rPr>
          <w:rFonts w:ascii="Traditional Arabic" w:hAnsi="Traditional Arabic" w:cs="Traditional Arabic"/>
          <w:b/>
          <w:bCs/>
          <w:color w:val="auto"/>
          <w:sz w:val="36"/>
          <w:szCs w:val="36"/>
          <w:rtl/>
        </w:rPr>
        <w:t>الم</w:t>
      </w:r>
      <w:r w:rsidRPr="001F5B77">
        <w:rPr>
          <w:rFonts w:ascii="Traditional Arabic" w:hAnsi="Traditional Arabic" w:cs="Traditional Arabic"/>
          <w:b/>
          <w:bCs/>
          <w:color w:val="auto"/>
          <w:sz w:val="36"/>
          <w:szCs w:val="36"/>
          <w:rtl/>
        </w:rPr>
        <w:t>عاصي</w:t>
      </w:r>
      <w:bookmarkEnd w:id="0"/>
      <w:bookmarkEnd w:id="1"/>
    </w:p>
    <w:p w:rsidR="008B3841" w:rsidRPr="001F5B77" w:rsidRDefault="008B3841" w:rsidP="008B3841">
      <w:pPr>
        <w:pStyle w:val="2"/>
        <w:keepNext w:val="0"/>
        <w:spacing w:before="0" w:after="0" w:line="240" w:lineRule="auto"/>
        <w:ind w:firstLine="454"/>
        <w:rPr>
          <w:rFonts w:ascii="Traditional Arabic" w:hAnsi="Traditional Arabic" w:cs="Traditional Arabic"/>
          <w:b/>
          <w:bCs/>
          <w:color w:val="auto"/>
          <w:sz w:val="36"/>
          <w:szCs w:val="36"/>
          <w:rtl/>
        </w:rPr>
      </w:pPr>
      <w:bookmarkStart w:id="3" w:name="_Toc48038580"/>
      <w:bookmarkEnd w:id="2"/>
      <w:r w:rsidRPr="001F5B77">
        <w:rPr>
          <w:rFonts w:ascii="Traditional Arabic" w:hAnsi="Traditional Arabic" w:cs="Traditional Arabic"/>
          <w:b/>
          <w:bCs/>
          <w:color w:val="auto"/>
          <w:sz w:val="36"/>
          <w:szCs w:val="36"/>
          <w:rtl/>
        </w:rPr>
        <w:t>الخُطْبة الأُولَى:</w:t>
      </w:r>
      <w:bookmarkEnd w:id="3"/>
    </w:p>
    <w:p w:rsidR="008B3841" w:rsidRPr="001F5B77" w:rsidRDefault="008B3841" w:rsidP="008B3841">
      <w:pPr>
        <w:spacing w:before="0" w:after="0" w:line="240" w:lineRule="auto"/>
        <w:ind w:firstLine="454"/>
        <w:rPr>
          <w:rFonts w:ascii="Traditional Arabic" w:hAnsi="Traditional Arabic" w:cs="Traditional Arabic"/>
          <w:sz w:val="36"/>
          <w:szCs w:val="36"/>
          <w:rtl/>
        </w:rPr>
      </w:pPr>
      <w:r w:rsidRPr="001F5B77">
        <w:rPr>
          <w:rFonts w:ascii="Traditional Arabic" w:hAnsi="Traditional Arabic" w:cs="Traditional Arabic"/>
          <w:sz w:val="36"/>
          <w:szCs w:val="36"/>
          <w:rtl/>
        </w:rPr>
        <w:t xml:space="preserve">إنَّ الحمدَ لله، نحمَدُه </w:t>
      </w:r>
      <w:proofErr w:type="spellStart"/>
      <w:r w:rsidRPr="001F5B77">
        <w:rPr>
          <w:rFonts w:ascii="Traditional Arabic" w:hAnsi="Traditional Arabic" w:cs="Traditional Arabic"/>
          <w:sz w:val="36"/>
          <w:szCs w:val="36"/>
          <w:rtl/>
        </w:rPr>
        <w:t>ونستعينه</w:t>
      </w:r>
      <w:proofErr w:type="spellEnd"/>
      <w:r w:rsidRPr="001F5B77">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1F5B77">
        <w:rPr>
          <w:rFonts w:ascii="Traditional Arabic" w:hAnsi="Traditional Arabic" w:cs="Traditional Arabic"/>
          <w:sz w:val="36"/>
          <w:szCs w:val="36"/>
          <w:rtl/>
        </w:rPr>
        <w:t>آله</w:t>
      </w:r>
      <w:proofErr w:type="spellEnd"/>
      <w:r w:rsidRPr="001F5B77">
        <w:rPr>
          <w:rFonts w:ascii="Traditional Arabic" w:hAnsi="Traditional Arabic" w:cs="Traditional Arabic"/>
          <w:sz w:val="36"/>
          <w:szCs w:val="36"/>
          <w:rtl/>
        </w:rPr>
        <w:t xml:space="preserve"> وأصحابه، ومَنْ سَارَ على نَهْجِهِ واقْتَفَى أَثَرَه إلى يوم الدين، وسَ</w:t>
      </w:r>
      <w:r>
        <w:rPr>
          <w:rFonts w:ascii="Traditional Arabic" w:hAnsi="Traditional Arabic" w:cs="Traditional Arabic"/>
          <w:sz w:val="36"/>
          <w:szCs w:val="36"/>
          <w:rtl/>
        </w:rPr>
        <w:t>لم</w:t>
      </w:r>
      <w:r w:rsidRPr="001F5B77">
        <w:rPr>
          <w:rFonts w:ascii="Traditional Arabic" w:hAnsi="Traditional Arabic" w:cs="Traditional Arabic"/>
          <w:sz w:val="36"/>
          <w:szCs w:val="36"/>
          <w:rtl/>
        </w:rPr>
        <w:t xml:space="preserve"> تسليمًا كثيرًا.</w:t>
      </w:r>
    </w:p>
    <w:p w:rsidR="008B3841" w:rsidRPr="001F5B77" w:rsidRDefault="008B3841" w:rsidP="008B3841">
      <w:pPr>
        <w:spacing w:before="0" w:after="0" w:line="240" w:lineRule="auto"/>
        <w:ind w:firstLine="454"/>
        <w:rPr>
          <w:rFonts w:ascii="Traditional Arabic" w:hAnsi="Traditional Arabic" w:cs="Traditional Arabic"/>
          <w:sz w:val="36"/>
          <w:szCs w:val="36"/>
          <w:rtl/>
        </w:rPr>
      </w:pPr>
      <w:r w:rsidRPr="001F5B77">
        <w:rPr>
          <w:rFonts w:ascii="Traditional Arabic" w:hAnsi="Traditional Arabic" w:cs="Traditional Arabic"/>
          <w:sz w:val="36"/>
          <w:szCs w:val="36"/>
          <w:rtl/>
        </w:rPr>
        <w:t xml:space="preserve">أَمَّا بَعْدُ: </w:t>
      </w:r>
    </w:p>
    <w:p w:rsidR="008B3841" w:rsidRPr="001F5B77" w:rsidRDefault="008B3841" w:rsidP="008B3841">
      <w:pPr>
        <w:spacing w:before="0" w:after="0" w:line="240" w:lineRule="auto"/>
        <w:ind w:firstLine="454"/>
        <w:rPr>
          <w:rFonts w:ascii="Traditional Arabic" w:hAnsi="Traditional Arabic" w:cs="Traditional Arabic"/>
          <w:sz w:val="36"/>
          <w:szCs w:val="36"/>
          <w:rtl/>
        </w:rPr>
      </w:pPr>
      <w:r w:rsidRPr="001F5B77">
        <w:rPr>
          <w:rFonts w:ascii="Traditional Arabic" w:hAnsi="Traditional Arabic" w:cs="Traditional Arabic"/>
          <w:sz w:val="36"/>
          <w:szCs w:val="36"/>
          <w:rtl/>
        </w:rPr>
        <w:t>فاتَّقُوا اللهَ عِبادَ اللهِ،</w:t>
      </w:r>
      <w:r>
        <w:rPr>
          <w:rFonts w:ascii="Traditional Arabic" w:hAnsi="Traditional Arabic" w:cs="Traditional Arabic" w:hint="cs"/>
          <w:sz w:val="36"/>
          <w:szCs w:val="36"/>
          <w:rtl/>
        </w:rPr>
        <w:t xml:space="preserve"> </w:t>
      </w:r>
      <w:r w:rsidRPr="001F5B77">
        <w:rPr>
          <w:rFonts w:ascii="Traditional Arabic" w:hAnsi="Traditional Arabic" w:cs="Traditional Arabic"/>
          <w:color w:val="FF0000"/>
          <w:sz w:val="36"/>
          <w:szCs w:val="36"/>
          <w:rtl/>
        </w:rPr>
        <w:t>{</w:t>
      </w:r>
      <w:proofErr w:type="spellStart"/>
      <w:r w:rsidRPr="001F5B77">
        <w:rPr>
          <w:rFonts w:ascii="Traditional Arabic" w:hAnsi="Traditional Arabic" w:cs="Traditional Arabic"/>
          <w:color w:val="FF0000"/>
          <w:sz w:val="36"/>
          <w:szCs w:val="36"/>
          <w:rtl/>
        </w:rPr>
        <w:t>يَاأَيُّهَا</w:t>
      </w:r>
      <w:proofErr w:type="spellEnd"/>
      <w:r w:rsidRPr="001F5B77">
        <w:rPr>
          <w:rFonts w:ascii="Traditional Arabic" w:hAnsi="Traditional Arabic" w:cs="Traditional Arabic"/>
          <w:color w:val="FF0000"/>
          <w:sz w:val="36"/>
          <w:szCs w:val="36"/>
          <w:rtl/>
        </w:rPr>
        <w:t xml:space="preserve"> الْإِنْسَانُ مَا غَرَّكَ بِرَبِّكَ الْكَرِيمِ (6) الَّذِي خَلَقَكَ فَسَوَّاكَ فَعَدَلَكَ (7) فِي أَيِّ صُورَةٍ مَا شَاءَ رَكَّبَكَ}</w:t>
      </w:r>
      <w:r w:rsidRPr="001F5B77">
        <w:rPr>
          <w:rFonts w:ascii="Traditional Arabic" w:hAnsi="Traditional Arabic" w:cs="Traditional Arabic"/>
          <w:sz w:val="36"/>
          <w:szCs w:val="36"/>
          <w:rtl/>
        </w:rPr>
        <w:t xml:space="preserve"> </w:t>
      </w:r>
      <w:r w:rsidRPr="001F5B77">
        <w:rPr>
          <w:rFonts w:ascii="Traditional Arabic" w:hAnsi="Traditional Arabic" w:cs="Traditional Arabic"/>
          <w:sz w:val="32"/>
          <w:szCs w:val="32"/>
          <w:rtl/>
        </w:rPr>
        <w:t xml:space="preserve">[الانفطار:6 - </w:t>
      </w:r>
      <w:r>
        <w:rPr>
          <w:rFonts w:ascii="Traditional Arabic" w:hAnsi="Traditional Arabic" w:cs="Traditional Arabic" w:hint="cs"/>
          <w:sz w:val="32"/>
          <w:szCs w:val="32"/>
          <w:rtl/>
        </w:rPr>
        <w:t>8</w:t>
      </w:r>
      <w:r w:rsidRPr="001F5B77">
        <w:rPr>
          <w:rFonts w:ascii="Traditional Arabic" w:hAnsi="Traditional Arabic" w:cs="Traditional Arabic"/>
          <w:sz w:val="32"/>
          <w:szCs w:val="32"/>
          <w:rtl/>
        </w:rPr>
        <w:t>]</w:t>
      </w:r>
      <w:r w:rsidRPr="001F5B77">
        <w:rPr>
          <w:rFonts w:ascii="Traditional Arabic" w:hAnsi="Traditional Arabic" w:cs="Traditional Arabic"/>
          <w:sz w:val="36"/>
          <w:szCs w:val="36"/>
          <w:rtl/>
        </w:rPr>
        <w:t xml:space="preserve">. </w:t>
      </w:r>
    </w:p>
    <w:p w:rsidR="008B3841" w:rsidRPr="001F5B77" w:rsidRDefault="008B3841" w:rsidP="008B3841">
      <w:pPr>
        <w:spacing w:before="0" w:after="0" w:line="240" w:lineRule="auto"/>
        <w:ind w:firstLine="454"/>
        <w:rPr>
          <w:rFonts w:ascii="Traditional Arabic" w:hAnsi="Traditional Arabic" w:cs="Traditional Arabic"/>
          <w:sz w:val="36"/>
          <w:szCs w:val="36"/>
          <w:rtl/>
        </w:rPr>
      </w:pPr>
      <w:r w:rsidRPr="001F5B77">
        <w:rPr>
          <w:rFonts w:ascii="Traditional Arabic" w:hAnsi="Traditional Arabic" w:cs="Traditional Arabic"/>
          <w:sz w:val="36"/>
          <w:szCs w:val="36"/>
          <w:rtl/>
        </w:rPr>
        <w:t xml:space="preserve">مَعْشَرَ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 xml:space="preserve">صَلِّين: قد يُبْتَلَى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 xml:space="preserve">رءُ بمعصية مِن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 xml:space="preserve">عاصي لا تكاد تُفَارِقُه، وهو مع هذا يسأل اللهَ الخَلاصَ منها، غير أنها </w:t>
      </w:r>
      <w:r>
        <w:rPr>
          <w:rFonts w:ascii="Traditional Arabic" w:hAnsi="Traditional Arabic" w:cs="Traditional Arabic"/>
          <w:sz w:val="36"/>
          <w:szCs w:val="36"/>
          <w:rtl/>
        </w:rPr>
        <w:t>لم</w:t>
      </w:r>
      <w:r w:rsidRPr="001F5B77">
        <w:rPr>
          <w:rFonts w:ascii="Traditional Arabic" w:hAnsi="Traditional Arabic" w:cs="Traditional Arabic"/>
          <w:sz w:val="36"/>
          <w:szCs w:val="36"/>
          <w:rtl/>
        </w:rPr>
        <w:t xml:space="preserve"> تكن سببًا لترك أَمْرٍ من أوامر الله، و</w:t>
      </w:r>
      <w:r>
        <w:rPr>
          <w:rFonts w:ascii="Traditional Arabic" w:hAnsi="Traditional Arabic" w:cs="Traditional Arabic"/>
          <w:sz w:val="36"/>
          <w:szCs w:val="36"/>
          <w:rtl/>
        </w:rPr>
        <w:t>لم</w:t>
      </w:r>
      <w:r w:rsidRPr="001F5B77">
        <w:rPr>
          <w:rFonts w:ascii="Traditional Arabic" w:hAnsi="Traditional Arabic" w:cs="Traditional Arabic"/>
          <w:sz w:val="36"/>
          <w:szCs w:val="36"/>
          <w:rtl/>
        </w:rPr>
        <w:t xml:space="preserve"> تَقِفْ حاجزًا أمام القيام بطاعة الله، فهذا سَبِيله الإنابةُ والدعاءُ إلى رَبِّه، والحرصُ على الزيادة من الخير، والشأن كل الشأن حينما تكون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 xml:space="preserve">عصية سببًا لِتَرْك الواجبات، وتضييع الأوامر الشرعية، فبسبب هذه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 xml:space="preserve">عصية صَارَ مُضَيِّعًا لدِين الله أو بعضه من الفرائض، بل قد تكون </w:t>
      </w:r>
      <w:r>
        <w:rPr>
          <w:rFonts w:ascii="Traditional Arabic" w:hAnsi="Traditional Arabic" w:cs="Traditional Arabic"/>
          <w:sz w:val="36"/>
          <w:szCs w:val="36"/>
          <w:rtl/>
        </w:rPr>
        <w:t>لم</w:t>
      </w:r>
      <w:r w:rsidRPr="001F5B77">
        <w:rPr>
          <w:rFonts w:ascii="Traditional Arabic" w:hAnsi="Traditional Arabic" w:cs="Traditional Arabic"/>
          <w:sz w:val="36"/>
          <w:szCs w:val="36"/>
          <w:rtl/>
        </w:rPr>
        <w:t xml:space="preserve">حبة </w:t>
      </w:r>
      <w:r>
        <w:rPr>
          <w:rFonts w:ascii="Traditional Arabic" w:hAnsi="Traditional Arabic" w:cs="Traditional Arabic"/>
          <w:sz w:val="36"/>
          <w:szCs w:val="36"/>
          <w:rtl/>
        </w:rPr>
        <w:t>لم</w:t>
      </w:r>
      <w:r w:rsidRPr="001F5B77">
        <w:rPr>
          <w:rFonts w:ascii="Traditional Arabic" w:hAnsi="Traditional Arabic" w:cs="Traditional Arabic"/>
          <w:sz w:val="36"/>
          <w:szCs w:val="36"/>
          <w:rtl/>
        </w:rPr>
        <w:t xml:space="preserve">بَاحٍ من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 xml:space="preserve">باحات تُؤَدِّي إلى هذا الشيء نفسه من تَرْك الواجبات الشرعية، هنا لا بد من وَقْفَة حازمة، لا تَقْبَل التأجيلَ والتأخيرَ والانتظارَ، فلا بد من مُحاسبة النَّفْس حينما تَرَى هذه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 xml:space="preserve">عصيةَ أو هذا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باحَ قد جَرَّ عليك ضَيَاعَ واجباتك فهنا الأمر مختلف، ومختلف جِدًّا، لا بد من التضحية بكل شيء.</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1F5B77">
        <w:rPr>
          <w:rFonts w:ascii="Traditional Arabic" w:hAnsi="Traditional Arabic" w:cs="Traditional Arabic"/>
          <w:sz w:val="36"/>
          <w:szCs w:val="36"/>
          <w:rtl/>
        </w:rPr>
        <w:t xml:space="preserve">يُذَكِّرنا هذا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 xml:space="preserve">عنى بقِصَّة يوسف-عليه السلام- </w:t>
      </w:r>
      <w:r>
        <w:rPr>
          <w:rFonts w:ascii="Traditional Arabic" w:hAnsi="Traditional Arabic" w:cs="Traditional Arabic"/>
          <w:sz w:val="36"/>
          <w:szCs w:val="36"/>
          <w:rtl/>
        </w:rPr>
        <w:t>لم</w:t>
      </w:r>
      <w:r w:rsidRPr="001F5B77">
        <w:rPr>
          <w:rFonts w:ascii="Traditional Arabic" w:hAnsi="Traditional Arabic" w:cs="Traditional Arabic"/>
          <w:sz w:val="36"/>
          <w:szCs w:val="36"/>
          <w:rtl/>
        </w:rPr>
        <w:t xml:space="preserve">ا عَرَضَتْ له النِّسْوَةُ، أَدْرَكَ أن هذه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 xml:space="preserve">عصية ستكون نُقْطَةَ تَحَوُّل كبيرٍ في مسيرته وحياته، ولن ينتهي أبدًا، ولهذا قال في دُعائه لرَبِّه: </w:t>
      </w:r>
      <w:r w:rsidRPr="001F5B77">
        <w:rPr>
          <w:rFonts w:ascii="Traditional Arabic" w:hAnsi="Traditional Arabic" w:cs="Traditional Arabic"/>
          <w:color w:val="FF0000"/>
          <w:sz w:val="36"/>
          <w:szCs w:val="36"/>
          <w:rtl/>
        </w:rPr>
        <w:t>{وَإِلَّا تَصْرِفْ عَنِّي كَيْدَهُنَّ أَصْبُ إِلَيْهِنَّ وَأَكُنْ مِنَ الْجَاهِلِينَ}</w:t>
      </w:r>
      <w:r w:rsidRPr="001F5B77">
        <w:rPr>
          <w:rFonts w:ascii="Traditional Arabic" w:hAnsi="Traditional Arabic" w:cs="Traditional Arabic"/>
          <w:sz w:val="36"/>
          <w:szCs w:val="36"/>
          <w:rtl/>
        </w:rPr>
        <w:t>[يوسف:33]، وتَأَمَّلْ ك</w:t>
      </w:r>
      <w:r>
        <w:rPr>
          <w:rFonts w:ascii="Traditional Arabic" w:hAnsi="Traditional Arabic" w:cs="Traditional Arabic"/>
          <w:sz w:val="36"/>
          <w:szCs w:val="36"/>
          <w:rtl/>
        </w:rPr>
        <w:t>لم</w:t>
      </w:r>
      <w:r w:rsidRPr="001F5B77">
        <w:rPr>
          <w:rFonts w:ascii="Traditional Arabic" w:hAnsi="Traditional Arabic" w:cs="Traditional Arabic"/>
          <w:sz w:val="36"/>
          <w:szCs w:val="36"/>
          <w:rtl/>
        </w:rPr>
        <w:t>ةَ</w:t>
      </w:r>
      <w:r w:rsidRPr="001F5B77">
        <w:rPr>
          <w:rFonts w:ascii="Traditional Arabic" w:hAnsi="Traditional Arabic" w:cs="Traditional Arabic" w:hint="cs"/>
          <w:sz w:val="36"/>
          <w:szCs w:val="36"/>
          <w:rtl/>
        </w:rPr>
        <w:t xml:space="preserve"> </w:t>
      </w:r>
      <w:r w:rsidRPr="001F5B77">
        <w:rPr>
          <w:rFonts w:ascii="Traditional Arabic" w:hAnsi="Traditional Arabic" w:cs="Traditional Arabic"/>
          <w:color w:val="FF0000"/>
          <w:sz w:val="36"/>
          <w:szCs w:val="36"/>
          <w:rtl/>
        </w:rPr>
        <w:t>{أَصْبُ}</w:t>
      </w:r>
      <w:r w:rsidRPr="001F5B77">
        <w:rPr>
          <w:rFonts w:ascii="Traditional Arabic" w:hAnsi="Traditional Arabic" w:cs="Traditional Arabic"/>
          <w:sz w:val="36"/>
          <w:szCs w:val="36"/>
          <w:rtl/>
        </w:rPr>
        <w:t xml:space="preserve">، وهو إفراط الحُبِّ والشوق، أي إنني سأكون مُقَيَّدًا ذليلًا بِذُلِّ </w:t>
      </w:r>
      <w:r>
        <w:rPr>
          <w:rFonts w:ascii="Traditional Arabic" w:hAnsi="Traditional Arabic" w:cs="Traditional Arabic"/>
          <w:sz w:val="36"/>
          <w:szCs w:val="36"/>
          <w:rtl/>
        </w:rPr>
        <w:t>الم</w:t>
      </w:r>
      <w:r w:rsidRPr="001F5B77">
        <w:rPr>
          <w:rFonts w:ascii="Traditional Arabic" w:hAnsi="Traditional Arabic" w:cs="Traditional Arabic"/>
          <w:sz w:val="36"/>
          <w:szCs w:val="36"/>
          <w:rtl/>
        </w:rPr>
        <w:t xml:space="preserve">عصية والهَوَى، فما </w:t>
      </w:r>
      <w:r w:rsidRPr="009E0CE0">
        <w:rPr>
          <w:rFonts w:ascii="Traditional Arabic" w:hAnsi="Traditional Arabic" w:cs="Traditional Arabic"/>
          <w:sz w:val="36"/>
          <w:szCs w:val="36"/>
          <w:rtl/>
        </w:rPr>
        <w:t xml:space="preserve">كان الله إلا سميعًا عليمًا، </w:t>
      </w:r>
      <w:r w:rsidRPr="009E0CE0">
        <w:rPr>
          <w:rFonts w:ascii="Traditional Arabic" w:hAnsi="Traditional Arabic" w:cs="Traditional Arabic"/>
          <w:color w:val="FF0000"/>
          <w:sz w:val="36"/>
          <w:szCs w:val="36"/>
          <w:rtl/>
        </w:rPr>
        <w:t>{فَاسْتَجَابَ لَهُ رَبُّهُ فَصَرَفَ عَنْهُ كَيْدَهُنَّ إِنَّهُ هُوَ السَّمِيعُ الْعَلِيمُ}</w:t>
      </w:r>
      <w:r w:rsidRPr="009E0CE0">
        <w:rPr>
          <w:rFonts w:ascii="Traditional Arabic" w:hAnsi="Traditional Arabic" w:cs="Traditional Arabic"/>
          <w:sz w:val="36"/>
          <w:szCs w:val="36"/>
          <w:rtl/>
        </w:rPr>
        <w:t xml:space="preserve"> [يوسف: 34]، هذا هو الطلب الصادق، وهذا هو الشعور </w:t>
      </w:r>
      <w:proofErr w:type="spellStart"/>
      <w:r w:rsidRPr="009E0CE0">
        <w:rPr>
          <w:rFonts w:ascii="Traditional Arabic" w:hAnsi="Traditional Arabic" w:cs="Traditional Arabic"/>
          <w:sz w:val="36"/>
          <w:szCs w:val="36"/>
          <w:rtl/>
        </w:rPr>
        <w:t>الإيماني</w:t>
      </w:r>
      <w:proofErr w:type="spellEnd"/>
      <w:r w:rsidRPr="009E0CE0">
        <w:rPr>
          <w:rFonts w:ascii="Traditional Arabic" w:hAnsi="Traditional Arabic" w:cs="Traditional Arabic"/>
          <w:sz w:val="36"/>
          <w:szCs w:val="36"/>
          <w:rtl/>
        </w:rPr>
        <w:t xml:space="preserve"> الكامل، أَتُرَى مَنِ ابتُلِيَ بمعصية يستحضر هذا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عنى؟! أتُرَاه يستحْضِر الإدمانَ عليها؟! أَتُرَاه يستحضر ذُلَّهُ </w:t>
      </w:r>
      <w:r w:rsidRPr="009E0CE0">
        <w:rPr>
          <w:rFonts w:ascii="Traditional Arabic" w:hAnsi="Traditional Arabic" w:cs="Traditional Arabic"/>
          <w:sz w:val="36"/>
          <w:szCs w:val="36"/>
          <w:rtl/>
        </w:rPr>
        <w:lastRenderedPageBreak/>
        <w:t xml:space="preserve">بسببها؟! لو اسْتَحْضَرَ لَنَجَا. </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 xml:space="preserve">ومِثْل ذلك ما حَصَلَ لنبيِّ الله سليمانَ-عليه السلام- </w:t>
      </w:r>
      <w:r>
        <w:rPr>
          <w:rFonts w:ascii="Traditional Arabic" w:hAnsi="Traditional Arabic" w:cs="Traditional Arabic"/>
          <w:sz w:val="36"/>
          <w:szCs w:val="36"/>
          <w:rtl/>
        </w:rPr>
        <w:t>لم</w:t>
      </w:r>
      <w:r w:rsidRPr="009E0CE0">
        <w:rPr>
          <w:rFonts w:ascii="Traditional Arabic" w:hAnsi="Traditional Arabic" w:cs="Traditional Arabic"/>
          <w:sz w:val="36"/>
          <w:szCs w:val="36"/>
          <w:rtl/>
        </w:rPr>
        <w:t>ا عُرِضَتْ عليه الخيلُ الجِيَادُ السريعة وهو مُعْجَب بجمالها وسُرْعَتها، فما زالت تُعْرَضُ عليه حتى غَابَتِ الشمسُ، وأَلْهَتْهُ عن ذِكْر الله. فقال نَدَمًا على ما مَضَى منه، وتَقَرُّبًا إلى اللهِ بما أَلْهَاهُ عن ذِكْرِه، وتقديمًا لحُبِّ اللهِ على حُبِّ غَيْرِه:</w:t>
      </w:r>
      <w:r>
        <w:rPr>
          <w:rFonts w:ascii="Traditional Arabic" w:hAnsi="Traditional Arabic" w:cs="Traditional Arabic" w:hint="cs"/>
          <w:color w:val="FF0000"/>
          <w:sz w:val="36"/>
          <w:szCs w:val="36"/>
          <w:rtl/>
        </w:rPr>
        <w:t xml:space="preserve"> </w:t>
      </w:r>
      <w:r w:rsidRPr="009E0CE0">
        <w:rPr>
          <w:rFonts w:ascii="Traditional Arabic" w:hAnsi="Traditional Arabic" w:cs="Traditional Arabic"/>
          <w:color w:val="FF0000"/>
          <w:sz w:val="36"/>
          <w:szCs w:val="36"/>
          <w:rtl/>
        </w:rPr>
        <w:t>{إِنِّي أَحْبَبْتُ حُبَّ الْخَيْرِ}</w:t>
      </w:r>
      <w:r w:rsidRPr="009E0CE0">
        <w:rPr>
          <w:rFonts w:ascii="Traditional Arabic" w:hAnsi="Traditional Arabic" w:cs="Traditional Arabic"/>
          <w:sz w:val="36"/>
          <w:szCs w:val="36"/>
          <w:rtl/>
        </w:rPr>
        <w:t xml:space="preserve"> </w:t>
      </w:r>
      <w:r w:rsidRPr="009E0CE0">
        <w:rPr>
          <w:rFonts w:ascii="Traditional Arabic" w:hAnsi="Traditional Arabic" w:cs="Traditional Arabic"/>
          <w:sz w:val="32"/>
          <w:szCs w:val="32"/>
          <w:rtl/>
        </w:rPr>
        <w:t>[ص:32]</w:t>
      </w:r>
      <w:r w:rsidRPr="009E0CE0">
        <w:rPr>
          <w:rFonts w:ascii="Traditional Arabic" w:hAnsi="Traditional Arabic" w:cs="Traditional Arabic"/>
          <w:sz w:val="36"/>
          <w:szCs w:val="36"/>
          <w:rtl/>
        </w:rPr>
        <w:t>،</w:t>
      </w:r>
      <w:r w:rsidRPr="009E0CE0">
        <w:rPr>
          <w:rFonts w:ascii="Traditional Arabic" w:hAnsi="Traditional Arabic" w:cs="Traditional Arabic"/>
          <w:b/>
          <w:bCs/>
          <w:sz w:val="36"/>
          <w:szCs w:val="36"/>
          <w:rtl/>
        </w:rPr>
        <w:t xml:space="preserve"> </w:t>
      </w:r>
      <w:r w:rsidRPr="009E0CE0">
        <w:rPr>
          <w:rFonts w:ascii="Traditional Arabic" w:hAnsi="Traditional Arabic" w:cs="Traditional Arabic"/>
          <w:sz w:val="36"/>
          <w:szCs w:val="36"/>
          <w:rtl/>
        </w:rPr>
        <w:t>و</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راد الخيل؛ لأنها من جملة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ال</w:t>
      </w:r>
      <w:r>
        <w:rPr>
          <w:rFonts w:ascii="Traditional Arabic" w:hAnsi="Traditional Arabic" w:cs="Traditional Arabic" w:hint="cs"/>
          <w:sz w:val="36"/>
          <w:szCs w:val="36"/>
          <w:rtl/>
        </w:rPr>
        <w:t xml:space="preserve"> </w:t>
      </w:r>
      <w:r w:rsidRPr="009E0CE0">
        <w:rPr>
          <w:rFonts w:ascii="Traditional Arabic" w:hAnsi="Traditional Arabic" w:cs="Traditional Arabic"/>
          <w:color w:val="FF0000"/>
          <w:sz w:val="36"/>
          <w:szCs w:val="36"/>
          <w:rtl/>
        </w:rPr>
        <w:t>{عَنْ ذِكْرِ رَبِّي}</w:t>
      </w:r>
      <w:r w:rsidRPr="009E0CE0">
        <w:rPr>
          <w:rFonts w:ascii="Traditional Arabic" w:hAnsi="Traditional Arabic" w:cs="Traditional Arabic"/>
          <w:sz w:val="36"/>
          <w:szCs w:val="36"/>
          <w:rtl/>
        </w:rPr>
        <w:t xml:space="preserve"> </w:t>
      </w:r>
      <w:r w:rsidRPr="009E0CE0">
        <w:rPr>
          <w:rFonts w:ascii="Traditional Arabic" w:hAnsi="Traditional Arabic" w:cs="Traditional Arabic"/>
          <w:sz w:val="32"/>
          <w:szCs w:val="32"/>
          <w:rtl/>
        </w:rPr>
        <w:t>[ص:32]</w:t>
      </w:r>
      <w:r w:rsidRPr="009E0CE0">
        <w:rPr>
          <w:rFonts w:ascii="Traditional Arabic" w:hAnsi="Traditional Arabic" w:cs="Traditional Arabic"/>
          <w:sz w:val="36"/>
          <w:szCs w:val="36"/>
          <w:rtl/>
        </w:rPr>
        <w:t>، فقال</w:t>
      </w:r>
      <w:r>
        <w:rPr>
          <w:rFonts w:ascii="Traditional Arabic" w:hAnsi="Traditional Arabic" w:cs="Traditional Arabic" w:hint="cs"/>
          <w:sz w:val="36"/>
          <w:szCs w:val="36"/>
          <w:rtl/>
        </w:rPr>
        <w:t xml:space="preserve">: </w:t>
      </w:r>
      <w:r w:rsidRPr="009E0CE0">
        <w:rPr>
          <w:rFonts w:ascii="Traditional Arabic" w:hAnsi="Traditional Arabic" w:cs="Traditional Arabic"/>
          <w:color w:val="FF0000"/>
          <w:sz w:val="36"/>
          <w:szCs w:val="36"/>
          <w:rtl/>
        </w:rPr>
        <w:t>{رُدُّوهَا عَلَيَّ}</w:t>
      </w:r>
      <w:r w:rsidRPr="009E0CE0">
        <w:rPr>
          <w:rFonts w:ascii="Traditional Arabic" w:hAnsi="Traditional Arabic" w:cs="Traditional Arabic"/>
          <w:sz w:val="36"/>
          <w:szCs w:val="36"/>
          <w:rtl/>
        </w:rPr>
        <w:t xml:space="preserve"> </w:t>
      </w:r>
      <w:r w:rsidRPr="009E0CE0">
        <w:rPr>
          <w:rFonts w:ascii="Traditional Arabic" w:hAnsi="Traditional Arabic" w:cs="Traditional Arabic"/>
          <w:sz w:val="32"/>
          <w:szCs w:val="32"/>
          <w:rtl/>
        </w:rPr>
        <w:t>[ص:33]</w:t>
      </w:r>
      <w:r w:rsidRPr="009E0CE0">
        <w:rPr>
          <w:rFonts w:ascii="Traditional Arabic" w:hAnsi="Traditional Arabic" w:cs="Traditional Arabic"/>
          <w:sz w:val="36"/>
          <w:szCs w:val="36"/>
          <w:rtl/>
        </w:rPr>
        <w:t>، فجعل يَعْقِرُها</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1"/>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 xml:space="preserve"> بسيفه، في سُوقِها</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2"/>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 xml:space="preserve"> وأعناقها.  </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أَتُرَى مَن فاتَتْه فريضةُ الله في وقتها يَلْتَفِتُ إلى أسباب تَرْكه للفريضة، ثم يقف موقفًا حازمًا إما بسبب رُفْقَة أو شيء آخر، هذا هو الصِّدْق و</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حاسبة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ثْمِرَة، ونبينا</w:t>
      </w:r>
      <w:r>
        <w:rPr>
          <w:rFonts w:ascii="Traditional Arabic" w:hAnsi="Traditional Arabic" w:cs="Traditional Arabic"/>
          <w:sz w:val="36"/>
          <w:szCs w:val="36"/>
          <w:rtl/>
        </w:rPr>
        <w:t xml:space="preserve"> -صلى الله عليه وسلم- </w:t>
      </w:r>
      <w:r w:rsidRPr="009E0CE0">
        <w:rPr>
          <w:rFonts w:ascii="Traditional Arabic" w:hAnsi="Traditional Arabic" w:cs="Traditional Arabic"/>
          <w:sz w:val="36"/>
          <w:szCs w:val="36"/>
          <w:rtl/>
        </w:rPr>
        <w:t xml:space="preserve">كما في الصحيحين من حديث عائشة </w:t>
      </w:r>
      <w:r>
        <w:rPr>
          <w:rFonts w:ascii="Traditional Arabic" w:hAnsi="Traditional Arabic" w:cs="Traditional Arabic"/>
          <w:sz w:val="36"/>
          <w:szCs w:val="36"/>
          <w:rtl/>
        </w:rPr>
        <w:t>–</w:t>
      </w:r>
      <w:r>
        <w:rPr>
          <w:rFonts w:ascii="Traditional Arabic" w:hAnsi="Traditional Arabic" w:cs="Traditional Arabic" w:hint="cs"/>
          <w:sz w:val="36"/>
          <w:szCs w:val="36"/>
          <w:rtl/>
        </w:rPr>
        <w:t>رضي الله عنها-</w:t>
      </w:r>
      <w:r w:rsidRPr="009E0CE0">
        <w:rPr>
          <w:rFonts w:ascii="Traditional Arabic" w:hAnsi="Traditional Arabic" w:cs="Traditional Arabic"/>
          <w:sz w:val="36"/>
          <w:szCs w:val="36"/>
          <w:rtl/>
        </w:rPr>
        <w:t xml:space="preserve"> أنها قالت: أهدى أبو جهم بن حذيفة لرسول الله</w:t>
      </w:r>
      <w:r>
        <w:rPr>
          <w:rFonts w:ascii="Traditional Arabic" w:hAnsi="Traditional Arabic" w:cs="Traditional Arabic"/>
          <w:sz w:val="36"/>
          <w:szCs w:val="36"/>
          <w:rtl/>
        </w:rPr>
        <w:t xml:space="preserve"> -صلى الله عليه وسلم- </w:t>
      </w:r>
      <w:r w:rsidRPr="009E0CE0">
        <w:rPr>
          <w:rFonts w:ascii="Traditional Arabic" w:hAnsi="Traditional Arabic" w:cs="Traditional Arabic"/>
          <w:sz w:val="36"/>
          <w:szCs w:val="36"/>
          <w:rtl/>
        </w:rPr>
        <w:t>خَمِيصَة</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3"/>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 xml:space="preserve"> شَامِيَّة لها عَ</w:t>
      </w:r>
      <w:r>
        <w:rPr>
          <w:rFonts w:ascii="Traditional Arabic" w:hAnsi="Traditional Arabic" w:cs="Traditional Arabic"/>
          <w:sz w:val="36"/>
          <w:szCs w:val="36"/>
          <w:rtl/>
        </w:rPr>
        <w:t>لم</w:t>
      </w:r>
      <w:r w:rsidRPr="009E0CE0">
        <w:rPr>
          <w:rFonts w:ascii="Traditional Arabic" w:hAnsi="Traditional Arabic" w:cs="Traditional Arabic"/>
          <w:sz w:val="36"/>
          <w:szCs w:val="36"/>
          <w:rtl/>
        </w:rPr>
        <w:t>، فشَهِدَ فيها الصلاةَ، ف</w:t>
      </w:r>
      <w:r>
        <w:rPr>
          <w:rFonts w:ascii="Traditional Arabic" w:hAnsi="Traditional Arabic" w:cs="Traditional Arabic"/>
          <w:sz w:val="36"/>
          <w:szCs w:val="36"/>
          <w:rtl/>
        </w:rPr>
        <w:t>لم</w:t>
      </w:r>
      <w:r w:rsidRPr="009E0CE0">
        <w:rPr>
          <w:rFonts w:ascii="Traditional Arabic" w:hAnsi="Traditional Arabic" w:cs="Traditional Arabic"/>
          <w:sz w:val="36"/>
          <w:szCs w:val="36"/>
          <w:rtl/>
        </w:rPr>
        <w:t xml:space="preserve">ا انصرف قال: </w:t>
      </w:r>
      <w:r w:rsidRPr="009E0CE0">
        <w:rPr>
          <w:rFonts w:ascii="Traditional Arabic" w:hAnsi="Traditional Arabic" w:cs="Traditional Arabic"/>
          <w:color w:val="C00000"/>
          <w:sz w:val="36"/>
          <w:szCs w:val="36"/>
          <w:rtl/>
        </w:rPr>
        <w:t xml:space="preserve">«اذْهَبُوا بِخَمِيصَتِي هَذِهِ إِلَى أَبِي جَهْمٍ وَأْتُونِي </w:t>
      </w:r>
      <w:proofErr w:type="spellStart"/>
      <w:r w:rsidRPr="009E0CE0">
        <w:rPr>
          <w:rFonts w:ascii="Traditional Arabic" w:hAnsi="Traditional Arabic" w:cs="Traditional Arabic"/>
          <w:color w:val="C00000"/>
          <w:sz w:val="36"/>
          <w:szCs w:val="36"/>
          <w:rtl/>
        </w:rPr>
        <w:t>بِأَنْبِجَانِيَّةِ</w:t>
      </w:r>
      <w:proofErr w:type="spellEnd"/>
      <w:r w:rsidRPr="009E0CE0">
        <w:rPr>
          <w:rFonts w:ascii="Traditional Arabic" w:hAnsi="Traditional Arabic" w:cs="Traditional Arabic"/>
          <w:color w:val="C00000"/>
          <w:sz w:val="36"/>
          <w:szCs w:val="36"/>
          <w:vertAlign w:val="superscript"/>
          <w:rtl/>
        </w:rPr>
        <w:t>(</w:t>
      </w:r>
      <w:r w:rsidRPr="009E0CE0">
        <w:rPr>
          <w:rFonts w:ascii="Traditional Arabic" w:hAnsi="Traditional Arabic" w:cs="Traditional Arabic"/>
          <w:color w:val="C00000"/>
          <w:sz w:val="36"/>
          <w:szCs w:val="36"/>
          <w:vertAlign w:val="superscript"/>
          <w:rtl/>
        </w:rPr>
        <w:footnoteReference w:id="4"/>
      </w:r>
      <w:r w:rsidRPr="009E0CE0">
        <w:rPr>
          <w:rFonts w:ascii="Traditional Arabic" w:hAnsi="Traditional Arabic" w:cs="Traditional Arabic"/>
          <w:color w:val="C00000"/>
          <w:sz w:val="36"/>
          <w:szCs w:val="36"/>
          <w:vertAlign w:val="superscript"/>
          <w:rtl/>
        </w:rPr>
        <w:t>)</w:t>
      </w:r>
      <w:r w:rsidRPr="009E0CE0">
        <w:rPr>
          <w:rFonts w:ascii="Traditional Arabic" w:hAnsi="Traditional Arabic" w:cs="Traditional Arabic"/>
          <w:color w:val="C00000"/>
          <w:sz w:val="36"/>
          <w:szCs w:val="36"/>
          <w:rtl/>
        </w:rPr>
        <w:t xml:space="preserve"> أَبِي جَهْمٍ، فَإِنَّهَا أَلْهَتْنِي آنِفًا عَنْ صَلاَتِي، كُنْتُ أَنْظُرُ إِلَى عَ</w:t>
      </w:r>
      <w:r>
        <w:rPr>
          <w:rFonts w:ascii="Traditional Arabic" w:hAnsi="Traditional Arabic" w:cs="Traditional Arabic"/>
          <w:color w:val="C00000"/>
          <w:sz w:val="36"/>
          <w:szCs w:val="36"/>
          <w:rtl/>
        </w:rPr>
        <w:t>لم</w:t>
      </w:r>
      <w:r w:rsidRPr="009E0CE0">
        <w:rPr>
          <w:rFonts w:ascii="Traditional Arabic" w:hAnsi="Traditional Arabic" w:cs="Traditional Arabic"/>
          <w:color w:val="C00000"/>
          <w:sz w:val="36"/>
          <w:szCs w:val="36"/>
          <w:rtl/>
        </w:rPr>
        <w:t>هَا، وَأَنَا فِي الصَّلاَةِ فَأَخَافُ أَنْ تَفْتِنَنِي»</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5"/>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 xml:space="preserve">، وفي رواية أحمد في مسنده: فَقَالُوا يَا رَسُولَ اللهِ، إِنَّ الْخَمِيصَةَ هِيَ خَيْرٌ مِنَ </w:t>
      </w:r>
      <w:proofErr w:type="spellStart"/>
      <w:r w:rsidRPr="009E0CE0">
        <w:rPr>
          <w:rFonts w:ascii="Traditional Arabic" w:hAnsi="Traditional Arabic" w:cs="Traditional Arabic"/>
          <w:sz w:val="36"/>
          <w:szCs w:val="36"/>
          <w:rtl/>
        </w:rPr>
        <w:t>الْأَنْبِجَانِيَّةِ</w:t>
      </w:r>
      <w:proofErr w:type="spellEnd"/>
      <w:r w:rsidRPr="009E0CE0">
        <w:rPr>
          <w:rFonts w:ascii="Traditional Arabic" w:hAnsi="Traditional Arabic" w:cs="Traditional Arabic"/>
          <w:sz w:val="36"/>
          <w:szCs w:val="36"/>
          <w:rtl/>
        </w:rPr>
        <w:t xml:space="preserve">، قَالَ: فَقَالَ: </w:t>
      </w:r>
      <w:r w:rsidRPr="009E0CE0">
        <w:rPr>
          <w:rFonts w:ascii="Traditional Arabic" w:hAnsi="Traditional Arabic" w:cs="Traditional Arabic"/>
          <w:color w:val="C00000"/>
          <w:sz w:val="36"/>
          <w:szCs w:val="36"/>
          <w:rtl/>
        </w:rPr>
        <w:t>«إِنِّي كُنْتُ أَنْظُرُ إِلَى عَ</w:t>
      </w:r>
      <w:r>
        <w:rPr>
          <w:rFonts w:ascii="Traditional Arabic" w:hAnsi="Traditional Arabic" w:cs="Traditional Arabic"/>
          <w:color w:val="C00000"/>
          <w:sz w:val="36"/>
          <w:szCs w:val="36"/>
          <w:rtl/>
        </w:rPr>
        <w:t>لم</w:t>
      </w:r>
      <w:r w:rsidRPr="009E0CE0">
        <w:rPr>
          <w:rFonts w:ascii="Traditional Arabic" w:hAnsi="Traditional Arabic" w:cs="Traditional Arabic"/>
          <w:color w:val="C00000"/>
          <w:sz w:val="36"/>
          <w:szCs w:val="36"/>
          <w:rtl/>
        </w:rPr>
        <w:t>هَا فِي الصَّلَاةِ»</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6"/>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 ليستِ القضيةُ عنده أيُّهما أفضل، إنما الأمر أَشَدُّ من ذلك عنده، فإن هذا الكساءَ أَلْهَاهُ وأَخَلَّ عليه صلاتَه، فلا يمكن أن يَسْتَسْ</w:t>
      </w:r>
      <w:r>
        <w:rPr>
          <w:rFonts w:ascii="Traditional Arabic" w:hAnsi="Traditional Arabic" w:cs="Traditional Arabic"/>
          <w:sz w:val="36"/>
          <w:szCs w:val="36"/>
          <w:rtl/>
        </w:rPr>
        <w:t>لم</w:t>
      </w:r>
      <w:r w:rsidRPr="009E0CE0">
        <w:rPr>
          <w:rFonts w:ascii="Traditional Arabic" w:hAnsi="Traditional Arabic" w:cs="Traditional Arabic"/>
          <w:sz w:val="36"/>
          <w:szCs w:val="36"/>
          <w:rtl/>
        </w:rPr>
        <w:t xml:space="preserve"> ويَقِفَ منتظرًا ومُسَوِّفًا، فما كان منه إلا أن رَدَّ الهديةَ، مع أنه لا يَرُدُّ الهديةَ، وأَخْبَرَ أبا جَهْمٍ بسبب رَدِّها، وطَيَّبَ خَاطِرَه بأن قال له: أعطني كِساءً لا خُطُوطَ فيه، وعلى هذا سار أهل الإيمان.</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 xml:space="preserve">حينما تقف معصيةٌ من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عاصي أو مباح من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باحات حَجَرَ عَثْرَةٍ أمام القيام بأمر الله </w:t>
      </w:r>
      <w:r w:rsidRPr="009E0CE0">
        <w:rPr>
          <w:rFonts w:ascii="Traditional Arabic" w:hAnsi="Traditional Arabic" w:cs="Traditional Arabic"/>
          <w:sz w:val="36"/>
          <w:szCs w:val="36"/>
          <w:rtl/>
        </w:rPr>
        <w:lastRenderedPageBreak/>
        <w:t xml:space="preserve">أو طاعة من طاعاته فهنا لا يمكن التوقف والانتظار؛ بل الحالة تستدعي الفورية في القرار بأن تتخلص مما وَقَفَ أمامك وفي طريقك عن القيام بالأمر. إن هذه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حاسبة هي ما مَيَّزَ الله به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ؤمنين الصادقين أَهْلَ اليمين، قال الحسن -رحمه الله-: (إن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ؤمنَ واللهِ ما تراهُ إلا يلومُ نفسَهُ على كلِّ حالاته، يَسْتَقْصِرُها في كل ما يَفْعَلُ، فيندمُ ويلومُ نفسَهُ، وإنَّ الفاجرَ يَمْضِي قُدُمًا لا يعاتبُ نفسَه)</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7"/>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 xml:space="preserve">. </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وقال ابن القيِّم -رحمه الله-: (وهلاكُ القلب من إهمالِ محاسبَتِها -أي النفس-  ومِن موافَقَتِها واتِّباع هواها)</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8"/>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فعجيب حال هذا الغافل؛ يُوقِنُ ب</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وت ثم ينساه، ويتَحَقَّق من الضَّرَر ثم يغشاه، أَيَخْشَى الناسَ واللهُ أَحَقُّ أن يخشاه، يَغْتَرُّ بالصحة ويَنْسَى السَّقَم، ويَفْرَح بالعافية ولا يَتَذَكَّر ال</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 يَزْهُو بأيام الشباب ويَنْسَى الهَرَم، يَطُولُ عمره ويزداد ذَنْبُه، يبيضُّ شعرُه ويسودُّ قلبُه، يَجْمَع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الَ من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تشابِه والحرام، ويَسْعَى بقَدَمَيْه إلى التفريط والإجرام، ناسيًا نزولَ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وت وحُلُولَ الأجل، وشِدَّة الكَرْب وانقطاعَ العمل، حينما يتلجلج اللسان، ويَبْكِي الأَهْل والإخوان، وهذا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حتضَر لا يستطيع الكلام، قد شَخَصَ بَصَرُه، وبَدَا له عَمَلُه، فإمَّا يُبشَّرُ بِرَوْحٍ ورَيْحَانٍ أو جَحِيمٍ ونِيرَانٍ. </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أعوذ بالله من الشيطان الرجيم:</w:t>
      </w:r>
      <w:r>
        <w:rPr>
          <w:rFonts w:hint="cs"/>
          <w:rtl/>
        </w:rPr>
        <w:t xml:space="preserve"> </w:t>
      </w:r>
      <w:r w:rsidRPr="009E0CE0">
        <w:rPr>
          <w:rFonts w:ascii="Traditional Arabic" w:hAnsi="Traditional Arabic" w:cs="Traditional Arabic"/>
          <w:color w:val="FF0000"/>
          <w:sz w:val="36"/>
          <w:szCs w:val="36"/>
          <w:rtl/>
        </w:rPr>
        <w:t>{أَفَمَنْ يُلْقَى فِي النَّارِ خَيْرٌ أَمْ مَنْ يَأْتِي آمِنًا يَوْمَ الْقِيَامَةِ اعْمَلُوا مَا شِئْتُمْ إِنَّهُ بِمَا تَعْمَلُونَ بَصِيرٌ}</w:t>
      </w:r>
      <w:r w:rsidRPr="009E0CE0">
        <w:rPr>
          <w:rFonts w:ascii="Traditional Arabic" w:hAnsi="Traditional Arabic" w:cs="Traditional Arabic"/>
          <w:sz w:val="36"/>
          <w:szCs w:val="36"/>
          <w:rtl/>
        </w:rPr>
        <w:t xml:space="preserve"> </w:t>
      </w:r>
      <w:r w:rsidRPr="009E0CE0">
        <w:rPr>
          <w:rFonts w:ascii="Traditional Arabic" w:hAnsi="Traditional Arabic" w:cs="Traditional Arabic"/>
          <w:sz w:val="32"/>
          <w:szCs w:val="32"/>
          <w:rtl/>
        </w:rPr>
        <w:t>[فصلت:40]</w:t>
      </w:r>
      <w:r w:rsidRPr="009E0CE0">
        <w:rPr>
          <w:rFonts w:ascii="Traditional Arabic" w:hAnsi="Traditional Arabic" w:cs="Traditional Arabic"/>
          <w:sz w:val="36"/>
          <w:szCs w:val="36"/>
          <w:rtl/>
        </w:rPr>
        <w:t xml:space="preserve">. </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 xml:space="preserve">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س</w:t>
      </w:r>
      <w:r>
        <w:rPr>
          <w:rFonts w:ascii="Traditional Arabic" w:hAnsi="Traditional Arabic" w:cs="Traditional Arabic"/>
          <w:sz w:val="36"/>
          <w:szCs w:val="36"/>
          <w:rtl/>
        </w:rPr>
        <w:t>لم</w:t>
      </w:r>
      <w:r w:rsidRPr="009E0CE0">
        <w:rPr>
          <w:rFonts w:ascii="Traditional Arabic" w:hAnsi="Traditional Arabic" w:cs="Traditional Arabic"/>
          <w:sz w:val="36"/>
          <w:szCs w:val="36"/>
          <w:rtl/>
        </w:rPr>
        <w:t>ين من كل ذَنْبٍ وخطيئة، فاستغفروه وتوبوا إليه، إنه هو الغفور الرحيم.</w:t>
      </w:r>
    </w:p>
    <w:p w:rsidR="008B3841" w:rsidRPr="003026F1" w:rsidRDefault="008B3841" w:rsidP="008B3841">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4" w:name="_Toc48038581"/>
      <w:r w:rsidRPr="003026F1">
        <w:rPr>
          <w:rFonts w:ascii="Traditional Arabic" w:hAnsi="Traditional Arabic" w:cs="Traditional Arabic"/>
          <w:b/>
          <w:bCs/>
          <w:color w:val="auto"/>
          <w:sz w:val="36"/>
          <w:szCs w:val="36"/>
          <w:rtl/>
        </w:rPr>
        <w:lastRenderedPageBreak/>
        <w:t>الخُطْبة الثانية:</w:t>
      </w:r>
      <w:bookmarkEnd w:id="4"/>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 xml:space="preserve">الحمد لله على إحسانه، والشُّكْر على توفيقه وامتنانه، وأشهد أن لا إله إلا الله تعظيمًا لشانه، وأشهد أن محمدًا عبدُه ورسولُه، الداعي إلى جنته ورِضْوانه، صَلَّى الله عليه، وعلى </w:t>
      </w:r>
      <w:proofErr w:type="spellStart"/>
      <w:r w:rsidRPr="009E0CE0">
        <w:rPr>
          <w:rFonts w:ascii="Traditional Arabic" w:hAnsi="Traditional Arabic" w:cs="Traditional Arabic"/>
          <w:sz w:val="36"/>
          <w:szCs w:val="36"/>
          <w:rtl/>
        </w:rPr>
        <w:t>آله</w:t>
      </w:r>
      <w:proofErr w:type="spellEnd"/>
      <w:r w:rsidRPr="009E0CE0">
        <w:rPr>
          <w:rFonts w:ascii="Traditional Arabic" w:hAnsi="Traditional Arabic" w:cs="Traditional Arabic"/>
          <w:sz w:val="36"/>
          <w:szCs w:val="36"/>
          <w:rtl/>
        </w:rPr>
        <w:t xml:space="preserve"> وأصحابه وأعوانه.</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أمَّا بَعْدُ:</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 xml:space="preserve">مَعَاشِرَ الإِخْوَة: كَمْ مِنْ رَجُل وقفتِ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خَدِّرات والخمورُ أمامه حاجزًا عن طاعة ربه ولا يزال واقفًا دون حِرَاك وخَلَاصٍ! وكَمْ من رَجُل وقَفَتِ امْرَأَتُه وزوجته عائقًا عن بِرِّ أُمِّه وأبيه وهو لا يُحَرِّك ساكنًا! وكَمْ من رجل مَنَعَتْهُ صُحْبَتُه الفاسدةُ عن الصلاة و</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حافظة عليها! وكَمْ من رَجُل اعتادَ تَرْك صلاة الفجر بسبب طُولِ السَّهَر ولا يزال في عِناده! وكم من رجل تَسَبَّبَ مالُه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حَرَّم بِعَدَمِ قبول صدقته وبِرِّه وإحسانِه و</w:t>
      </w:r>
      <w:r>
        <w:rPr>
          <w:rFonts w:ascii="Traditional Arabic" w:hAnsi="Traditional Arabic" w:cs="Traditional Arabic"/>
          <w:sz w:val="36"/>
          <w:szCs w:val="36"/>
          <w:rtl/>
        </w:rPr>
        <w:t>لم</w:t>
      </w:r>
      <w:r w:rsidRPr="009E0CE0">
        <w:rPr>
          <w:rFonts w:ascii="Traditional Arabic" w:hAnsi="Traditional Arabic" w:cs="Traditional Arabic"/>
          <w:sz w:val="36"/>
          <w:szCs w:val="36"/>
          <w:rtl/>
        </w:rPr>
        <w:t xml:space="preserve"> يفعل شيئًا! نماذج كثيرةٌ من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عاصي و</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باحات التي تسببت لتضييع أوامر الله، والتي لا يجوز أن يُسَوِّفَ العبدُ فيها التوبةَ، أو أن يَقِفَ مَوْقِفَ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تَفَرِّج.</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ليستِ القضيةُ أنك واقع في معصية تسأل الله التخلص منها وتتوب وترجع، كَلَّا، إن القضية هنا أن الأمرَ تَجَاوَزَ إلى أَشَدِّ من ذلك، وهو تضييع حدود الله، فتحتاج إلى تضحية، فَأَرِ اللهَ من نَفْسِك خيرًا، ولهذا تَأَمَّلُوا الحديثَ الذي رواه مس</w:t>
      </w:r>
      <w:r>
        <w:rPr>
          <w:rFonts w:ascii="Traditional Arabic" w:hAnsi="Traditional Arabic" w:cs="Traditional Arabic"/>
          <w:sz w:val="36"/>
          <w:szCs w:val="36"/>
          <w:rtl/>
        </w:rPr>
        <w:t>لم</w:t>
      </w:r>
      <w:r w:rsidRPr="009E0CE0">
        <w:rPr>
          <w:rFonts w:ascii="Traditional Arabic" w:hAnsi="Traditional Arabic" w:cs="Traditional Arabic"/>
          <w:sz w:val="36"/>
          <w:szCs w:val="36"/>
          <w:rtl/>
        </w:rPr>
        <w:t xml:space="preserve"> في صحيحه من حديث أَبِى سَعِيدٍ الْخُدْرِيِّ أَنَّ نَبِيَّ اللهِ</w:t>
      </w:r>
      <w:r>
        <w:rPr>
          <w:rFonts w:ascii="Traditional Arabic" w:hAnsi="Traditional Arabic" w:cs="Traditional Arabic"/>
          <w:sz w:val="36"/>
          <w:szCs w:val="36"/>
          <w:rtl/>
        </w:rPr>
        <w:t xml:space="preserve"> -صلى الله عليه وسلم- </w:t>
      </w:r>
      <w:r w:rsidRPr="009E0CE0">
        <w:rPr>
          <w:rFonts w:ascii="Traditional Arabic" w:hAnsi="Traditional Arabic" w:cs="Traditional Arabic"/>
          <w:sz w:val="36"/>
          <w:szCs w:val="36"/>
          <w:rtl/>
        </w:rPr>
        <w:t xml:space="preserve">قَالَ: </w:t>
      </w:r>
      <w:r w:rsidRPr="009E0CE0">
        <w:rPr>
          <w:rFonts w:ascii="Traditional Arabic" w:hAnsi="Traditional Arabic" w:cs="Traditional Arabic"/>
          <w:color w:val="C00000"/>
          <w:sz w:val="36"/>
          <w:szCs w:val="36"/>
          <w:rtl/>
        </w:rPr>
        <w:t>«كَانَ فِيمَنْ كَانَ قَبْلَكُمْ رَجُلٌ قَتَلَ تِسْعَةً وَتِسْعِينَ نَفْسًا، فَسَأَلَ عَنْ أَعْ</w:t>
      </w:r>
      <w:r>
        <w:rPr>
          <w:rFonts w:ascii="Traditional Arabic" w:hAnsi="Traditional Arabic" w:cs="Traditional Arabic"/>
          <w:color w:val="C00000"/>
          <w:sz w:val="36"/>
          <w:szCs w:val="36"/>
          <w:rtl/>
        </w:rPr>
        <w:t>لم</w:t>
      </w:r>
      <w:r w:rsidRPr="009E0CE0">
        <w:rPr>
          <w:rFonts w:ascii="Traditional Arabic" w:hAnsi="Traditional Arabic" w:cs="Traditional Arabic"/>
          <w:color w:val="C00000"/>
          <w:sz w:val="36"/>
          <w:szCs w:val="36"/>
          <w:rtl/>
        </w:rPr>
        <w:t xml:space="preserve"> أَهْلِ الأَرْضِ، فَدُلَّ عَلَى رَاهِبٍ، فَأَتَاهُ، فَقَالَ إِنَّهُ قَتَلَ تِسْعَةً وَتِسْعِينَ نَفْسًا، فَهَلْ لَهُ مِنَ تَوْبَةٍ؟ فَقَالَ: لَا. فَقَتَلَهُ، فَكَمَّلَ بِهِ مِائَةً، ثُمَّ سَأَلَ عَنْ أَعْ</w:t>
      </w:r>
      <w:r>
        <w:rPr>
          <w:rFonts w:ascii="Traditional Arabic" w:hAnsi="Traditional Arabic" w:cs="Traditional Arabic"/>
          <w:color w:val="C00000"/>
          <w:sz w:val="36"/>
          <w:szCs w:val="36"/>
          <w:rtl/>
        </w:rPr>
        <w:t>لم</w:t>
      </w:r>
      <w:r w:rsidRPr="009E0CE0">
        <w:rPr>
          <w:rFonts w:ascii="Traditional Arabic" w:hAnsi="Traditional Arabic" w:cs="Traditional Arabic"/>
          <w:color w:val="C00000"/>
          <w:sz w:val="36"/>
          <w:szCs w:val="36"/>
          <w:rtl/>
        </w:rPr>
        <w:t xml:space="preserve"> أَهْلِ الأَرْضِ، فَدُلَّ عَلَى رَجُلٍ عَ</w:t>
      </w:r>
      <w:r>
        <w:rPr>
          <w:rFonts w:ascii="Traditional Arabic" w:hAnsi="Traditional Arabic" w:cs="Traditional Arabic"/>
          <w:color w:val="C00000"/>
          <w:sz w:val="36"/>
          <w:szCs w:val="36"/>
          <w:rtl/>
        </w:rPr>
        <w:t>الم</w:t>
      </w:r>
      <w:r w:rsidRPr="009E0CE0">
        <w:rPr>
          <w:rFonts w:ascii="Traditional Arabic" w:hAnsi="Traditional Arabic" w:cs="Traditional Arabic"/>
          <w:color w:val="C00000"/>
          <w:sz w:val="36"/>
          <w:szCs w:val="36"/>
          <w:rtl/>
        </w:rPr>
        <w:t xml:space="preserve">، فَقَالَ إِنَّهُ قَتَلَ مِائَةَ نَفْسٍ فَهَلْ لَهُ مِنْ تَوْبَةٍ؟ فَقَالَ: نَعَمْ، وَمَنْ يَحُولُ بَيْنَهُ وَبَيْنَ التَّوْبَةِ، انْطَلِقْ إِلَى أَرْضِ كَذَا وَكَذَا، فَإِنَّ بِهَا أُنَاسًا يَعْبُدُونَ اللهَ فَاعْبُدِ اللهَ مَعَهُمْ، وَلاَ تَرْجِعْ إِلَى أَرْضِكَ فَإِنَّهَا أَرْضُ سَوْءٍ. فَانْطَلَقَ حَتَّى إِذَا نَصَفَ الطَّرِيقَ، أَتَاهُ </w:t>
      </w:r>
      <w:r>
        <w:rPr>
          <w:rFonts w:ascii="Traditional Arabic" w:hAnsi="Traditional Arabic" w:cs="Traditional Arabic"/>
          <w:color w:val="C00000"/>
          <w:sz w:val="36"/>
          <w:szCs w:val="36"/>
          <w:rtl/>
        </w:rPr>
        <w:t>الم</w:t>
      </w:r>
      <w:r w:rsidRPr="009E0CE0">
        <w:rPr>
          <w:rFonts w:ascii="Traditional Arabic" w:hAnsi="Traditional Arabic" w:cs="Traditional Arabic"/>
          <w:color w:val="C00000"/>
          <w:sz w:val="36"/>
          <w:szCs w:val="36"/>
          <w:rtl/>
        </w:rPr>
        <w:t xml:space="preserve">وْتُ، فَاخْتَصَمَتْ فِيهِ مَلاَئِكَةُ الرَّحْمَةِ وَمَلاَئِكَةُ الْعَذَابِ، فَقَالَتْ مَلاَئِكَةُ الرَّحْمَةِ: جَاءَ تَائِبًا مُقْبِلًا بِقَلْبِهِ إِلَى اللهِ. وَقَالَتْ مَلاَئِكَةُ الْعَذَابِ: إِنَّهُ </w:t>
      </w:r>
      <w:r>
        <w:rPr>
          <w:rFonts w:ascii="Traditional Arabic" w:hAnsi="Traditional Arabic" w:cs="Traditional Arabic"/>
          <w:color w:val="C00000"/>
          <w:sz w:val="36"/>
          <w:szCs w:val="36"/>
          <w:rtl/>
        </w:rPr>
        <w:t>لم</w:t>
      </w:r>
      <w:r w:rsidRPr="009E0CE0">
        <w:rPr>
          <w:rFonts w:ascii="Traditional Arabic" w:hAnsi="Traditional Arabic" w:cs="Traditional Arabic"/>
          <w:color w:val="C00000"/>
          <w:sz w:val="36"/>
          <w:szCs w:val="36"/>
          <w:rtl/>
        </w:rPr>
        <w:t xml:space="preserve"> يَعْمَلْ خَيْرًا قَطُّ. فَأَتَاهُمْ مَلَكٌ فِي صُورَةِ آدَمِيٍّ فَجَعَلُوهُ بَيْنَهُمْ، فَقَالَ: قِيسُوا مَا بَيْنَ الأَرْضَيْنِ فَإِلَى أَيَّتِهِمَا كَانَ أَدْنَى فَهُوَ لَهُ. فَقَاسُوهُ فَوَجَدُوهُ أَدْنَى إِلَى الأَرْضِ الَّتِي </w:t>
      </w:r>
      <w:r w:rsidRPr="009E0CE0">
        <w:rPr>
          <w:rFonts w:ascii="Traditional Arabic" w:hAnsi="Traditional Arabic" w:cs="Traditional Arabic"/>
          <w:color w:val="C00000"/>
          <w:sz w:val="36"/>
          <w:szCs w:val="36"/>
          <w:rtl/>
        </w:rPr>
        <w:lastRenderedPageBreak/>
        <w:t>أَرَادَ، فَقَبَضَتْهُ مَلاَئِكَةُ الرَّحْمَةِ»</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9"/>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 xml:space="preserve">.  </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فهذا عَمِلَ عَمَلًا وهو أنه هَاجَرَ وخَرَجَ فتوبته صادقة، فرَحِمَهُ رَبُّه وهَيَّأَ له أسبابَ الرحمة، فهناك فَرْقٌ كبير بين التَّمَنِّي وبين الصدق في التمني والرغبة.</w:t>
      </w:r>
    </w:p>
    <w:p w:rsidR="008B3841" w:rsidRPr="001A28C2" w:rsidRDefault="008B3841" w:rsidP="008B3841">
      <w:pPr>
        <w:spacing w:before="0" w:after="0" w:line="240" w:lineRule="auto"/>
        <w:ind w:firstLine="454"/>
        <w:jc w:val="center"/>
        <w:rPr>
          <w:rFonts w:ascii="Traditional Arabic" w:hAnsi="Traditional Arabic" w:cs="Traditional Arabic"/>
          <w:sz w:val="36"/>
          <w:szCs w:val="36"/>
          <w:rtl/>
        </w:rPr>
      </w:pPr>
      <w:r w:rsidRPr="001A28C2">
        <w:rPr>
          <w:rFonts w:ascii="Traditional Arabic" w:hAnsi="Traditional Arabic" w:cs="Traditional Arabic"/>
          <w:sz w:val="36"/>
          <w:szCs w:val="36"/>
          <w:rtl/>
        </w:rPr>
        <w:t>إِذَا كُنْتَ ذَا رَأْيٍ فَكُنْ ذَا عَزِيمَةٍ</w:t>
      </w:r>
      <w:r w:rsidRPr="001A28C2">
        <w:rPr>
          <w:rFonts w:ascii="Traditional Arabic" w:hAnsi="Traditional Arabic" w:cs="Traditional Arabic"/>
          <w:sz w:val="36"/>
          <w:szCs w:val="36"/>
          <w:rtl/>
        </w:rPr>
        <w:tab/>
      </w:r>
      <w:r w:rsidRPr="001A28C2">
        <w:rPr>
          <w:rFonts w:ascii="Traditional Arabic" w:hAnsi="Traditional Arabic" w:cs="Traditional Arabic" w:hint="cs"/>
          <w:sz w:val="36"/>
          <w:szCs w:val="36"/>
          <w:rtl/>
        </w:rPr>
        <w:t xml:space="preserve">  </w:t>
      </w:r>
      <w:r w:rsidRPr="001A28C2">
        <w:rPr>
          <w:rFonts w:ascii="Traditional Arabic" w:hAnsi="Traditional Arabic" w:cs="Traditional Arabic"/>
          <w:sz w:val="36"/>
          <w:szCs w:val="36"/>
          <w:rtl/>
        </w:rPr>
        <w:t>فَإِنَّ فَسَـادَ الـــــرَّأْيِ أَنْ تَتَرَدَّدَا</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كان عمر بن الخطاب</w:t>
      </w:r>
      <w:r>
        <w:rPr>
          <w:rFonts w:ascii="Traditional Arabic" w:hAnsi="Traditional Arabic" w:cs="Traditional Arabic"/>
          <w:sz w:val="36"/>
          <w:szCs w:val="36"/>
          <w:rtl/>
        </w:rPr>
        <w:t xml:space="preserve"> -رضي الله عنه- </w:t>
      </w:r>
      <w:r w:rsidRPr="009E0CE0">
        <w:rPr>
          <w:rFonts w:ascii="Traditional Arabic" w:hAnsi="Traditional Arabic" w:cs="Traditional Arabic"/>
          <w:sz w:val="36"/>
          <w:szCs w:val="36"/>
          <w:rtl/>
        </w:rPr>
        <w:t>يقول: (حَاسِبُوا أنفُسَكم قَبْلَ أن</w:t>
      </w:r>
      <w:r w:rsidRPr="009E0CE0">
        <w:rPr>
          <w:rFonts w:ascii="Traditional Arabic" w:hAnsi="Traditional Arabic" w:cs="Traditional Arabic"/>
          <w:sz w:val="36"/>
          <w:szCs w:val="36"/>
        </w:rPr>
        <w:t xml:space="preserve"> </w:t>
      </w:r>
      <w:r w:rsidRPr="009E0CE0">
        <w:rPr>
          <w:rFonts w:ascii="Traditional Arabic" w:hAnsi="Traditional Arabic" w:cs="Traditional Arabic"/>
          <w:sz w:val="36"/>
          <w:szCs w:val="36"/>
          <w:rtl/>
        </w:rPr>
        <w:t>ت</w:t>
      </w:r>
      <w:r w:rsidRPr="009E0CE0">
        <w:rPr>
          <w:rFonts w:ascii="Traditional Arabic" w:hAnsi="Traditional Arabic" w:cs="Traditional Arabic"/>
          <w:sz w:val="36"/>
          <w:szCs w:val="36"/>
          <w:rtl/>
          <w:lang w:bidi="ar-EG"/>
        </w:rPr>
        <w:t>ُ</w:t>
      </w:r>
      <w:r w:rsidRPr="009E0CE0">
        <w:rPr>
          <w:rFonts w:ascii="Traditional Arabic" w:hAnsi="Traditional Arabic" w:cs="Traditional Arabic"/>
          <w:sz w:val="36"/>
          <w:szCs w:val="36"/>
          <w:rtl/>
        </w:rPr>
        <w:t>حَاسَبُوا، وزِنُوا أعمالَكُم قبل أن تُوزَنُوا، فإنه أَهْوَنُ عليكم في الحساب غدًا أن تُحَاسِبُوا</w:t>
      </w:r>
      <w:r w:rsidRPr="009E0CE0">
        <w:rPr>
          <w:rFonts w:ascii="Traditional Arabic" w:hAnsi="Traditional Arabic" w:cs="Traditional Arabic"/>
          <w:sz w:val="36"/>
          <w:szCs w:val="36"/>
        </w:rPr>
        <w:t xml:space="preserve"> </w:t>
      </w:r>
      <w:r w:rsidRPr="009E0CE0">
        <w:rPr>
          <w:rFonts w:ascii="Traditional Arabic" w:hAnsi="Traditional Arabic" w:cs="Traditional Arabic"/>
          <w:sz w:val="36"/>
          <w:szCs w:val="36"/>
          <w:rtl/>
        </w:rPr>
        <w:t>أنفُسَكم اليومَ)</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10"/>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 xml:space="preserve">وقال سعيد بن مسعود -رحمه الله تعالى-: (إذا رأيتَ العبدَ تَزْدَادُ دنياه وتنقُص آخِرَتُه وهو بذلك راضٍ فذلك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غبونُ الذي يُلْعَب بوجهه وهو لا يَشْعُر)</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11"/>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 xml:space="preserve">. </w:t>
      </w:r>
    </w:p>
    <w:p w:rsidR="008B3841" w:rsidRPr="009E0CE0" w:rsidRDefault="008B3841" w:rsidP="008B3841">
      <w:pPr>
        <w:spacing w:before="0" w:after="0" w:line="240" w:lineRule="auto"/>
        <w:ind w:firstLine="454"/>
        <w:rPr>
          <w:rFonts w:ascii="Traditional Arabic" w:hAnsi="Traditional Arabic" w:cs="Traditional Arabic"/>
          <w:sz w:val="36"/>
          <w:szCs w:val="36"/>
          <w:rtl/>
        </w:rPr>
      </w:pPr>
      <w:r w:rsidRPr="009E0CE0">
        <w:rPr>
          <w:rFonts w:ascii="Traditional Arabic" w:hAnsi="Traditional Arabic" w:cs="Traditional Arabic"/>
          <w:sz w:val="36"/>
          <w:szCs w:val="36"/>
          <w:rtl/>
        </w:rPr>
        <w:t>والكَيِّسُ</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12"/>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 xml:space="preserve"> مَنْ دَانَ نَفْسَه</w:t>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vertAlign w:val="superscript"/>
          <w:rtl/>
        </w:rPr>
        <w:footnoteReference w:id="13"/>
      </w:r>
      <w:r w:rsidRPr="009E0CE0">
        <w:rPr>
          <w:rFonts w:ascii="Traditional Arabic" w:hAnsi="Traditional Arabic" w:cs="Traditional Arabic"/>
          <w:sz w:val="36"/>
          <w:szCs w:val="36"/>
          <w:vertAlign w:val="superscript"/>
          <w:rtl/>
        </w:rPr>
        <w:t>)</w:t>
      </w:r>
      <w:r w:rsidRPr="009E0CE0">
        <w:rPr>
          <w:rFonts w:ascii="Traditional Arabic" w:hAnsi="Traditional Arabic" w:cs="Traditional Arabic"/>
          <w:sz w:val="36"/>
          <w:szCs w:val="36"/>
          <w:rtl/>
        </w:rPr>
        <w:t xml:space="preserve"> وعَمِلَ </w:t>
      </w:r>
      <w:r>
        <w:rPr>
          <w:rFonts w:ascii="Traditional Arabic" w:hAnsi="Traditional Arabic" w:cs="Traditional Arabic"/>
          <w:sz w:val="36"/>
          <w:szCs w:val="36"/>
          <w:rtl/>
        </w:rPr>
        <w:t>لم</w:t>
      </w:r>
      <w:r w:rsidRPr="009E0CE0">
        <w:rPr>
          <w:rFonts w:ascii="Traditional Arabic" w:hAnsi="Traditional Arabic" w:cs="Traditional Arabic"/>
          <w:sz w:val="36"/>
          <w:szCs w:val="36"/>
          <w:rtl/>
        </w:rPr>
        <w:t xml:space="preserve">ا بعدَ </w:t>
      </w:r>
      <w:r>
        <w:rPr>
          <w:rFonts w:ascii="Traditional Arabic" w:hAnsi="Traditional Arabic" w:cs="Traditional Arabic"/>
          <w:sz w:val="36"/>
          <w:szCs w:val="36"/>
          <w:rtl/>
        </w:rPr>
        <w:t>الم</w:t>
      </w:r>
      <w:r w:rsidRPr="009E0CE0">
        <w:rPr>
          <w:rFonts w:ascii="Traditional Arabic" w:hAnsi="Traditional Arabic" w:cs="Traditional Arabic"/>
          <w:sz w:val="36"/>
          <w:szCs w:val="36"/>
          <w:rtl/>
        </w:rPr>
        <w:t xml:space="preserve">وت، والعاجِز مَنْ أَتْبَعَ نفسَه هَوَاهَا وتَمَنَّى على الله الأمانِيَّ. </w:t>
      </w:r>
      <w:r w:rsidRPr="009E0CE0">
        <w:rPr>
          <w:rFonts w:ascii="Traditional Arabic" w:hAnsi="Traditional Arabic" w:cs="Traditional Arabic"/>
          <w:color w:val="FF0000"/>
          <w:sz w:val="36"/>
          <w:szCs w:val="36"/>
          <w:rtl/>
        </w:rPr>
        <w:t>{</w:t>
      </w:r>
      <w:proofErr w:type="spellStart"/>
      <w:r w:rsidRPr="009E0CE0">
        <w:rPr>
          <w:rFonts w:ascii="Traditional Arabic" w:hAnsi="Traditional Arabic" w:cs="Traditional Arabic"/>
          <w:color w:val="FF0000"/>
          <w:sz w:val="36"/>
          <w:szCs w:val="36"/>
          <w:rtl/>
        </w:rPr>
        <w:t>يَاأَيُّهَا</w:t>
      </w:r>
      <w:proofErr w:type="spellEnd"/>
      <w:r w:rsidRPr="009E0CE0">
        <w:rPr>
          <w:rFonts w:ascii="Traditional Arabic" w:hAnsi="Traditional Arabic" w:cs="Traditional Arabic"/>
          <w:color w:val="FF0000"/>
          <w:sz w:val="36"/>
          <w:szCs w:val="36"/>
          <w:rtl/>
        </w:rPr>
        <w:t xml:space="preserve"> الَّذِينَ آمَنُوا اتَّقُوا اللَّهَ وَلْتَنْظُرْ نَفْسٌ مَا قَدَّمَتْ لِغَدٍ وَاتَّقُوا اللَّهَ إِنَّ اللَّهَ خَبِيرٌ بِمَا تَعْمَلُونَ}</w:t>
      </w:r>
      <w:r w:rsidRPr="009E0CE0">
        <w:rPr>
          <w:rFonts w:ascii="Traditional Arabic" w:hAnsi="Traditional Arabic" w:cs="Traditional Arabic"/>
          <w:sz w:val="36"/>
          <w:szCs w:val="36"/>
          <w:rtl/>
        </w:rPr>
        <w:t xml:space="preserve"> </w:t>
      </w:r>
      <w:r w:rsidRPr="009E0CE0">
        <w:rPr>
          <w:rFonts w:ascii="Traditional Arabic" w:hAnsi="Traditional Arabic" w:cs="Traditional Arabic"/>
          <w:sz w:val="32"/>
          <w:szCs w:val="32"/>
          <w:rtl/>
        </w:rPr>
        <w:t>[الحشر:18]</w:t>
      </w:r>
      <w:r w:rsidRPr="009E0CE0">
        <w:rPr>
          <w:rFonts w:ascii="Traditional Arabic" w:hAnsi="Traditional Arabic" w:cs="Traditional Arabic"/>
          <w:sz w:val="36"/>
          <w:szCs w:val="36"/>
          <w:rtl/>
        </w:rPr>
        <w:t>.</w:t>
      </w:r>
    </w:p>
    <w:p w:rsidR="00D85C6B" w:rsidRDefault="000E6276">
      <w:pPr>
        <w:rPr>
          <w:rFonts w:hint="cs"/>
        </w:rPr>
      </w:pPr>
    </w:p>
    <w:sectPr w:rsidR="00D85C6B"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76" w:rsidRDefault="000E6276" w:rsidP="008B3841">
      <w:pPr>
        <w:spacing w:before="0" w:after="0" w:line="240" w:lineRule="auto"/>
      </w:pPr>
      <w:r>
        <w:separator/>
      </w:r>
    </w:p>
  </w:endnote>
  <w:endnote w:type="continuationSeparator" w:id="0">
    <w:p w:rsidR="000E6276" w:rsidRDefault="000E6276" w:rsidP="008B38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76" w:rsidRDefault="000E6276" w:rsidP="008B3841">
      <w:pPr>
        <w:spacing w:before="0" w:after="0" w:line="240" w:lineRule="auto"/>
      </w:pPr>
      <w:r>
        <w:separator/>
      </w:r>
    </w:p>
  </w:footnote>
  <w:footnote w:type="continuationSeparator" w:id="0">
    <w:p w:rsidR="000E6276" w:rsidRDefault="000E6276" w:rsidP="008B3841">
      <w:pPr>
        <w:spacing w:before="0" w:after="0" w:line="240" w:lineRule="auto"/>
      </w:pPr>
      <w:r>
        <w:continuationSeparator/>
      </w:r>
    </w:p>
  </w:footnote>
  <w:footnote w:id="1">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أي: يذبحها. انظر: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عجم الوسيط (عقر).</w:t>
      </w:r>
    </w:p>
  </w:footnote>
  <w:footnote w:id="2">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جمع ساقٍ، وهي ما بين الرُّكبة والقدم.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عجم الوسيط (سوق).</w:t>
      </w:r>
    </w:p>
  </w:footnote>
  <w:footnote w:id="3">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الخميصة: ثوب أسود أو أحمر له أعلام.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عجم الوسيط (خمص).</w:t>
      </w:r>
    </w:p>
  </w:footnote>
  <w:footnote w:id="4">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كِساء يُتَّخَذ من الصوف، وله خَمْل، ولا عَ</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له، وهي من أَدْوَن الثياب الغليظة، منسوبة إلى مَنْبِج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 xml:space="preserve">دينة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عروفة، أو إلى موضع اسمه أنبجان. انظر: النهاية (أنبجان).</w:t>
      </w:r>
    </w:p>
  </w:footnote>
  <w:footnote w:id="5">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(1</w:t>
      </w:r>
      <w:r>
        <w:rPr>
          <w:rFonts w:ascii="Traditional Arabic" w:hAnsi="Traditional Arabic" w:cs="Traditional Arabic"/>
          <w:sz w:val="28"/>
          <w:szCs w:val="28"/>
          <w:rtl/>
        </w:rPr>
        <w:t>/</w:t>
      </w:r>
      <w:r w:rsidRPr="008F77A6">
        <w:rPr>
          <w:rFonts w:ascii="Traditional Arabic" w:hAnsi="Traditional Arabic" w:cs="Traditional Arabic"/>
          <w:sz w:val="28"/>
          <w:szCs w:val="28"/>
          <w:rtl/>
        </w:rPr>
        <w:t>84، رقم373)،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w:t>
      </w:r>
      <w:r>
        <w:rPr>
          <w:rFonts w:ascii="Traditional Arabic" w:hAnsi="Traditional Arabic" w:cs="Traditional Arabic"/>
          <w:sz w:val="28"/>
          <w:szCs w:val="28"/>
          <w:rtl/>
        </w:rPr>
        <w:t>/</w:t>
      </w:r>
      <w:r w:rsidRPr="008F77A6">
        <w:rPr>
          <w:rFonts w:ascii="Traditional Arabic" w:hAnsi="Traditional Arabic" w:cs="Traditional Arabic"/>
          <w:sz w:val="28"/>
          <w:szCs w:val="28"/>
          <w:rtl/>
        </w:rPr>
        <w:t>391، رقم556).</w:t>
      </w:r>
    </w:p>
  </w:footnote>
  <w:footnote w:id="6">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(11</w:t>
      </w:r>
      <w:r>
        <w:rPr>
          <w:rFonts w:ascii="Traditional Arabic" w:hAnsi="Traditional Arabic" w:cs="Traditional Arabic"/>
          <w:sz w:val="28"/>
          <w:szCs w:val="28"/>
          <w:rtl/>
        </w:rPr>
        <w:t>/</w:t>
      </w:r>
      <w:r w:rsidRPr="008F77A6">
        <w:rPr>
          <w:rFonts w:ascii="Traditional Arabic" w:hAnsi="Traditional Arabic" w:cs="Traditional Arabic"/>
          <w:sz w:val="28"/>
          <w:szCs w:val="28"/>
          <w:rtl/>
        </w:rPr>
        <w:t xml:space="preserve">150، رقم24827)، وإسحاق بن </w:t>
      </w:r>
      <w:proofErr w:type="spellStart"/>
      <w:r w:rsidRPr="008F77A6">
        <w:rPr>
          <w:rFonts w:ascii="Traditional Arabic" w:hAnsi="Traditional Arabic" w:cs="Traditional Arabic"/>
          <w:sz w:val="28"/>
          <w:szCs w:val="28"/>
          <w:rtl/>
        </w:rPr>
        <w:t>راهويه</w:t>
      </w:r>
      <w:proofErr w:type="spellEnd"/>
      <w:r w:rsidRPr="008F77A6">
        <w:rPr>
          <w:rFonts w:ascii="Traditional Arabic" w:hAnsi="Traditional Arabic" w:cs="Traditional Arabic"/>
          <w:sz w:val="28"/>
          <w:szCs w:val="28"/>
          <w:rtl/>
        </w:rPr>
        <w:t xml:space="preserve"> في مسنده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137، رقم623).</w:t>
      </w:r>
    </w:p>
  </w:footnote>
  <w:footnote w:id="7">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التفسير البسيط للواحدي (22</w:t>
      </w:r>
      <w:r>
        <w:rPr>
          <w:rFonts w:ascii="Traditional Arabic" w:hAnsi="Traditional Arabic" w:cs="Traditional Arabic"/>
          <w:sz w:val="28"/>
          <w:szCs w:val="28"/>
          <w:rtl/>
        </w:rPr>
        <w:t>/</w:t>
      </w:r>
      <w:r w:rsidRPr="008F77A6">
        <w:rPr>
          <w:rFonts w:ascii="Traditional Arabic" w:hAnsi="Traditional Arabic" w:cs="Traditional Arabic"/>
          <w:sz w:val="28"/>
          <w:szCs w:val="28"/>
          <w:rtl/>
        </w:rPr>
        <w:t>476).</w:t>
      </w:r>
    </w:p>
  </w:footnote>
  <w:footnote w:id="8">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إغاثة اللهفان لابن القيم (1</w:t>
      </w:r>
      <w:r>
        <w:rPr>
          <w:rFonts w:ascii="Traditional Arabic" w:hAnsi="Traditional Arabic" w:cs="Traditional Arabic"/>
          <w:sz w:val="28"/>
          <w:szCs w:val="28"/>
          <w:rtl/>
        </w:rPr>
        <w:t>/</w:t>
      </w:r>
      <w:r w:rsidRPr="008F77A6">
        <w:rPr>
          <w:rFonts w:ascii="Traditional Arabic" w:hAnsi="Traditional Arabic" w:cs="Traditional Arabic"/>
          <w:sz w:val="28"/>
          <w:szCs w:val="28"/>
          <w:rtl/>
        </w:rPr>
        <w:t>78).</w:t>
      </w:r>
    </w:p>
  </w:footnote>
  <w:footnote w:id="9">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2118، رقم2766).</w:t>
      </w:r>
    </w:p>
  </w:footnote>
  <w:footnote w:id="10">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أخرجه ابن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بارك في الزهد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103، رقم306)، وأبو نعيم في حلية الأولياء (1</w:t>
      </w:r>
      <w:r>
        <w:rPr>
          <w:rFonts w:ascii="Traditional Arabic" w:hAnsi="Traditional Arabic" w:cs="Traditional Arabic"/>
          <w:sz w:val="28"/>
          <w:szCs w:val="28"/>
          <w:rtl/>
        </w:rPr>
        <w:t>/</w:t>
      </w:r>
      <w:r w:rsidRPr="008F77A6">
        <w:rPr>
          <w:rFonts w:ascii="Traditional Arabic" w:hAnsi="Traditional Arabic" w:cs="Traditional Arabic"/>
          <w:sz w:val="28"/>
          <w:szCs w:val="28"/>
          <w:rtl/>
        </w:rPr>
        <w:t>52).</w:t>
      </w:r>
    </w:p>
  </w:footnote>
  <w:footnote w:id="11">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إحياء علوم الدين (3</w:t>
      </w:r>
      <w:r>
        <w:rPr>
          <w:rFonts w:ascii="Traditional Arabic" w:hAnsi="Traditional Arabic" w:cs="Traditional Arabic"/>
          <w:sz w:val="28"/>
          <w:szCs w:val="28"/>
          <w:rtl/>
        </w:rPr>
        <w:t>/</w:t>
      </w:r>
      <w:r w:rsidRPr="008F77A6">
        <w:rPr>
          <w:rFonts w:ascii="Traditional Arabic" w:hAnsi="Traditional Arabic" w:cs="Traditional Arabic"/>
          <w:sz w:val="28"/>
          <w:szCs w:val="28"/>
          <w:rtl/>
        </w:rPr>
        <w:t>209).</w:t>
      </w:r>
    </w:p>
  </w:footnote>
  <w:footnote w:id="12">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أي: العاقل. النهاية (كيس).</w:t>
      </w:r>
    </w:p>
  </w:footnote>
  <w:footnote w:id="13">
    <w:p w:rsidR="008B3841" w:rsidRPr="008F77A6" w:rsidRDefault="008B3841" w:rsidP="008B3841">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أي: أذلَّها واستعبدها. وقيل: حاسَبَها. النهاية (دين).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34"/>
    <w:rsid w:val="000E6276"/>
    <w:rsid w:val="00250334"/>
    <w:rsid w:val="008B3841"/>
    <w:rsid w:val="008F41EE"/>
    <w:rsid w:val="00A62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841"/>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8B3841"/>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8B3841"/>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8B3841"/>
    <w:rPr>
      <w:sz w:val="20"/>
      <w:szCs w:val="24"/>
    </w:rPr>
  </w:style>
  <w:style w:type="character" w:customStyle="1" w:styleId="Char">
    <w:name w:val="نص حاشية سفلية Char"/>
    <w:aliases w:val="الحاشية Char"/>
    <w:basedOn w:val="a0"/>
    <w:link w:val="a3"/>
    <w:uiPriority w:val="99"/>
    <w:rsid w:val="008B3841"/>
    <w:rPr>
      <w:rFonts w:ascii="mylotus" w:eastAsia="Times New Roman" w:hAnsi="mylotus" w:cs="mylotus"/>
      <w:sz w:val="20"/>
      <w:szCs w:val="24"/>
    </w:rPr>
  </w:style>
  <w:style w:type="paragraph" w:styleId="a4">
    <w:name w:val="Title"/>
    <w:basedOn w:val="a"/>
    <w:link w:val="Char0"/>
    <w:qFormat/>
    <w:rsid w:val="008B3841"/>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8B3841"/>
    <w:rPr>
      <w:rFonts w:ascii="mylotus" w:eastAsia="Times New Roman" w:hAnsi="mylotus" w:cs="SKR HEAD1"/>
      <w:noProof/>
      <w:color w:val="C00000"/>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841"/>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8B3841"/>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8B3841"/>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8B3841"/>
    <w:rPr>
      <w:sz w:val="20"/>
      <w:szCs w:val="24"/>
    </w:rPr>
  </w:style>
  <w:style w:type="character" w:customStyle="1" w:styleId="Char">
    <w:name w:val="نص حاشية سفلية Char"/>
    <w:aliases w:val="الحاشية Char"/>
    <w:basedOn w:val="a0"/>
    <w:link w:val="a3"/>
    <w:uiPriority w:val="99"/>
    <w:rsid w:val="008B3841"/>
    <w:rPr>
      <w:rFonts w:ascii="mylotus" w:eastAsia="Times New Roman" w:hAnsi="mylotus" w:cs="mylotus"/>
      <w:sz w:val="20"/>
      <w:szCs w:val="24"/>
    </w:rPr>
  </w:style>
  <w:style w:type="paragraph" w:styleId="a4">
    <w:name w:val="Title"/>
    <w:basedOn w:val="a"/>
    <w:link w:val="Char0"/>
    <w:qFormat/>
    <w:rsid w:val="008B3841"/>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8B3841"/>
    <w:rPr>
      <w:rFonts w:ascii="mylotus" w:eastAsia="Times New Roman" w:hAnsi="mylotus" w:cs="SKR HEAD1"/>
      <w:noProof/>
      <w:color w:val="C00000"/>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7072</Characters>
  <Application>Microsoft Office Word</Application>
  <DocSecurity>0</DocSecurity>
  <Lines>115</Lines>
  <Paragraphs>52</Paragraphs>
  <ScaleCrop>false</ScaleCrop>
  <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2024-07-31T17:17:00Z</dcterms:created>
  <dcterms:modified xsi:type="dcterms:W3CDTF">2024-07-31T17:17:00Z</dcterms:modified>
</cp:coreProperties>
</file>