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1F3B"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الحمد لله رب العالمين، الرحمن الرحيم، أظهر العجائب في مصنوعاته، ودل على عظمته بمخلوقاته، فأمر بالتدبر والنظر في أرضه </w:t>
      </w:r>
      <w:proofErr w:type="spellStart"/>
      <w:r w:rsidRPr="00882C2B">
        <w:rPr>
          <w:rFonts w:ascii="Traditional Arabic" w:hAnsi="Traditional Arabic" w:cs="Traditional Arabic"/>
          <w:sz w:val="70"/>
          <w:szCs w:val="70"/>
          <w:rtl/>
        </w:rPr>
        <w:t>وسماواته</w:t>
      </w:r>
      <w:proofErr w:type="spellEnd"/>
      <w:r w:rsidRPr="00882C2B">
        <w:rPr>
          <w:rFonts w:ascii="Traditional Arabic" w:hAnsi="Traditional Arabic" w:cs="Traditional Arabic"/>
          <w:sz w:val="70"/>
          <w:szCs w:val="70"/>
          <w:rtl/>
        </w:rPr>
        <w:t xml:space="preserve">، أحمده سبحانه وأشكره، نعمه </w:t>
      </w:r>
      <w:proofErr w:type="spellStart"/>
      <w:r w:rsidRPr="00882C2B">
        <w:rPr>
          <w:rFonts w:ascii="Traditional Arabic" w:hAnsi="Traditional Arabic" w:cs="Traditional Arabic"/>
          <w:sz w:val="70"/>
          <w:szCs w:val="70"/>
          <w:rtl/>
        </w:rPr>
        <w:t>تترى</w:t>
      </w:r>
      <w:proofErr w:type="spellEnd"/>
      <w:r w:rsidRPr="00882C2B">
        <w:rPr>
          <w:rFonts w:ascii="Traditional Arabic" w:hAnsi="Traditional Arabic" w:cs="Traditional Arabic"/>
          <w:sz w:val="70"/>
          <w:szCs w:val="70"/>
          <w:rtl/>
        </w:rPr>
        <w:t>، وفضله لا يحصى، لا معطي لما منع، ولا مانع لما أعطى</w:t>
      </w:r>
      <w:r w:rsidRPr="00882C2B">
        <w:rPr>
          <w:rFonts w:ascii="Traditional Arabic" w:hAnsi="Traditional Arabic" w:cs="Traditional Arabic"/>
          <w:sz w:val="70"/>
          <w:szCs w:val="70"/>
        </w:rPr>
        <w:t>.</w:t>
      </w:r>
    </w:p>
    <w:p w14:paraId="6F29122B"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وأشهد أن لا إله إلا الله وحده لا شريك له، وأشهد أن نبينا محمداً عبده ورسوله، أصدق عباد الله شكراً، وأعظمهم لربه ذكراً، صلى الله وسلم وبارك عليه وعلى </w:t>
      </w:r>
      <w:proofErr w:type="spellStart"/>
      <w:r w:rsidRPr="00882C2B">
        <w:rPr>
          <w:rFonts w:ascii="Traditional Arabic" w:hAnsi="Traditional Arabic" w:cs="Traditional Arabic"/>
          <w:sz w:val="70"/>
          <w:szCs w:val="70"/>
          <w:rtl/>
        </w:rPr>
        <w:t>آله</w:t>
      </w:r>
      <w:proofErr w:type="spellEnd"/>
      <w:r w:rsidRPr="00882C2B">
        <w:rPr>
          <w:rFonts w:ascii="Traditional Arabic" w:hAnsi="Traditional Arabic" w:cs="Traditional Arabic"/>
          <w:sz w:val="70"/>
          <w:szCs w:val="70"/>
          <w:rtl/>
        </w:rPr>
        <w:t xml:space="preserve"> الأتقياء، وأصحابه الأصفياء، والتابعين، ومن تبعهم بإحسان إلى يوم الدين</w:t>
      </w:r>
      <w:r w:rsidRPr="00882C2B">
        <w:rPr>
          <w:rFonts w:ascii="Traditional Arabic" w:hAnsi="Traditional Arabic" w:cs="Traditional Arabic"/>
          <w:sz w:val="70"/>
          <w:szCs w:val="70"/>
        </w:rPr>
        <w:t>.</w:t>
      </w:r>
    </w:p>
    <w:p w14:paraId="15AADFA7"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فاتقوا الله -عباد الله- فتقوى اللهِ وصيةُ اللهِ للأولين والآخرين، وهي مُسْتَمْسَكُ الصالحين، وسبيل النجاة في الدنيا ويومِ الدين</w:t>
      </w:r>
      <w:r w:rsidRPr="00882C2B">
        <w:rPr>
          <w:rFonts w:ascii="Traditional Arabic" w:hAnsi="Traditional Arabic" w:cs="Traditional Arabic"/>
          <w:sz w:val="70"/>
          <w:szCs w:val="70"/>
        </w:rPr>
        <w:t>.</w:t>
      </w:r>
    </w:p>
    <w:p w14:paraId="5752D006"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إخوة الإيمان والعقيدة ... إن في تقلُّب الليالي والأيام، وفصول السنة والأعوام، وفي تناوب الضياء والظلام، وتبدّل الحرارة والبرودة، وطلوع الشمس وأفولها، وولادة القمر واحتضاره، </w:t>
      </w:r>
      <w:r w:rsidRPr="00882C2B">
        <w:rPr>
          <w:rFonts w:ascii="Traditional Arabic" w:hAnsi="Traditional Arabic" w:cs="Traditional Arabic"/>
          <w:sz w:val="70"/>
          <w:szCs w:val="70"/>
          <w:rtl/>
        </w:rPr>
        <w:lastRenderedPageBreak/>
        <w:t>وغيرها من المظاهر الكونية، والتغيرات المناخية والجوية (إِنَّ فِي ذَلِكَ لَعِبْرَةً لِّأُوْلِي الْأَبْصَار)</w:t>
      </w:r>
      <w:r w:rsidRPr="00882C2B">
        <w:rPr>
          <w:rFonts w:ascii="Traditional Arabic" w:hAnsi="Traditional Arabic" w:cs="Traditional Arabic"/>
          <w:sz w:val="70"/>
          <w:szCs w:val="70"/>
        </w:rPr>
        <w:t>.</w:t>
      </w:r>
    </w:p>
    <w:p w14:paraId="1F036587"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ويا تُرى من أين يأتي الحر في الصيف؟ وما مصدره؟ فقد أخبرنا الصادقُ المصدوقُ فقال (إِذَا اشْتَدَّ الْحَرُّ فَأَبْرِدُوا بِالصَّلَاةِ، فَإِنَّ شِدَّةَ الْحَرِّ مِنْ فَيْحِ جَهَنَّمَ، وَاشْتَكَتْ النَّارُ إِلَى رَبِّهَا فَقَالَتْ: يَا رَبِّ! أَكَلَ بَعْضِي بَعْضًا، فَأَذِنَ لَهَا بِنَفَسَيْنِ: نَفَسٍ فِي الشِّتَاءِ، وَنَفَسٍ فِي الصَّيْفِ، فَهُوَ أَشَدُّ مَا تَجِدُونَ مِنْ الْحَرِّ، وَأَشَدُّ مَا تَجِدُونَ مِنْ الزَّمْهَرِيرِ)</w:t>
      </w:r>
    </w:p>
    <w:p w14:paraId="605A9C5F"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فالصيف موعظة، وأي موعظة! فإذا كان هذا حَرُّ الصيف نَفَسَاً لجهنم، فكيف بجهنم نفسَها؟ (إِذَا أُلْقُوا فِيهَا سَمِعُوا لَهَا شَهِيقًا وَهِيَ تَفُورُ * تَكَادُ تَمَيَّزُ مِنَ الْغَيْظِ كُلَّمَا أُلْقِيَ فِيهَا فَوْجٌ سَأَلَهُمْ خَزَنَتُهَا أَلَمْ </w:t>
      </w:r>
      <w:proofErr w:type="spellStart"/>
      <w:r w:rsidRPr="00882C2B">
        <w:rPr>
          <w:rFonts w:ascii="Traditional Arabic" w:hAnsi="Traditional Arabic" w:cs="Traditional Arabic"/>
          <w:sz w:val="70"/>
          <w:szCs w:val="70"/>
          <w:rtl/>
        </w:rPr>
        <w:t>يَاْتِكُمْ</w:t>
      </w:r>
      <w:proofErr w:type="spellEnd"/>
      <w:r w:rsidRPr="00882C2B">
        <w:rPr>
          <w:rFonts w:ascii="Traditional Arabic" w:hAnsi="Traditional Arabic" w:cs="Traditional Arabic"/>
          <w:sz w:val="70"/>
          <w:szCs w:val="70"/>
          <w:rtl/>
        </w:rPr>
        <w:t xml:space="preserve"> نَذِيرٌ) وقال سبحانه (إِذَا رَأَتْهُمْ مّن مَّكَانٍ بَعِيدٍ سَمِعُواْ لَهَا تَغَيُّظاً وَزَفِيراً) وقال النَّبِيَّ صلى الله عليه وسلم (نَارُكُمْ </w:t>
      </w:r>
      <w:r w:rsidRPr="00882C2B">
        <w:rPr>
          <w:rFonts w:ascii="Traditional Arabic" w:hAnsi="Traditional Arabic" w:cs="Traditional Arabic"/>
          <w:sz w:val="70"/>
          <w:szCs w:val="70"/>
          <w:rtl/>
        </w:rPr>
        <w:lastRenderedPageBreak/>
        <w:t xml:space="preserve">هَذِهِ الَّتِي يُوقِدُ ابْنُ آدَمَ جُزْءٌ مِنْ سَبْعِينَ جُزْءًا مِنْ حَرِّ جَهَنَّمَ) قَالُوا: وَاللَّهِ إِنْ كَانَتْ لَكَافِيَةً يَا رَسُولَ اللَّهِ! قَالَ (فَإِنَّهَا فُضِّلَتْ عَلَيْهَا بِتِسْعَةٍ وَسِتِّينَ جُزْءًا، كُلُّهَا مِثْلُ حَرِّهَا) </w:t>
      </w:r>
      <w:proofErr w:type="spellStart"/>
      <w:r w:rsidRPr="00882C2B">
        <w:rPr>
          <w:rFonts w:ascii="Traditional Arabic" w:hAnsi="Traditional Arabic" w:cs="Traditional Arabic"/>
          <w:sz w:val="70"/>
          <w:szCs w:val="70"/>
          <w:rtl/>
        </w:rPr>
        <w:t>أعاذنا</w:t>
      </w:r>
      <w:proofErr w:type="spellEnd"/>
      <w:r w:rsidRPr="00882C2B">
        <w:rPr>
          <w:rFonts w:ascii="Traditional Arabic" w:hAnsi="Traditional Arabic" w:cs="Traditional Arabic"/>
          <w:sz w:val="70"/>
          <w:szCs w:val="70"/>
          <w:rtl/>
        </w:rPr>
        <w:t xml:space="preserve"> الله وإياكم ووالدينا وجميع المسلمين منها</w:t>
      </w:r>
      <w:r w:rsidRPr="00882C2B">
        <w:rPr>
          <w:rFonts w:ascii="Traditional Arabic" w:hAnsi="Traditional Arabic" w:cs="Traditional Arabic"/>
          <w:sz w:val="70"/>
          <w:szCs w:val="70"/>
        </w:rPr>
        <w:t>.</w:t>
      </w:r>
    </w:p>
    <w:p w14:paraId="0F2DC86C"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فإذا كنا نفر الآن من هذا الحر الدنيوي، أفلا يكون الفرار من الحر الأكبر</w:t>
      </w:r>
      <w:r w:rsidRPr="00882C2B">
        <w:rPr>
          <w:rFonts w:ascii="Traditional Arabic" w:hAnsi="Traditional Arabic" w:cs="Traditional Arabic"/>
          <w:sz w:val="70"/>
          <w:szCs w:val="70"/>
        </w:rPr>
        <w:t>!!</w:t>
      </w:r>
    </w:p>
    <w:p w14:paraId="6A6E9DE4"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في غزوة تبوك ابتلي الناس بالخروج للجهاد، في زمن عُسرة وشدة من الحرِّ وجدب من البلاد، وحين طابت الثمار، والناس يحبون المقام في ثمارهم وظلالهم، خرج المؤمنون الصادقون، وقعد الذين في قلوبهم مرض (وَلَوْ أَرَادُوا الْخُرُوجَ لأَعَدُّوا لَهُ عُدَّةً وَلَكِنْ كَرِهَ اللَّهُ انْبِعَاثَهُمْ فَثَبَّطَهُمْ وَقِيلَ اقْعُدُوا مَعَ الْقَاعِدِينَ) (فَرِحَ الْمُخَلَّفُونَ بِمَقْعَدِهِمْ خِلافَ رَسُولِ اللَّهِ وَكَرِهُوا أَنْ يُجَاهِدُوا بِأَمْوَالِهِمْ وَأَنفُسِهِمْ فِي سَبِيلِ اللَّهِ وَقَالُوا لا تَنفِرُوا فِي الْحَرِّ قُلْ نَارُ جَهَنَّمَ أَشَدُّ حَرًّا لَوْ </w:t>
      </w:r>
      <w:r w:rsidRPr="00882C2B">
        <w:rPr>
          <w:rFonts w:ascii="Traditional Arabic" w:hAnsi="Traditional Arabic" w:cs="Traditional Arabic"/>
          <w:sz w:val="70"/>
          <w:szCs w:val="70"/>
          <w:rtl/>
        </w:rPr>
        <w:lastRenderedPageBreak/>
        <w:t>كَانُوا يَفْقَهُونَ * فَلْيَضْحَكُوا قَلِيلاً وَلْيَبْكُوا كَثِيرًا جَزَاءً بِمَا كَانُوا يَكْسِبُونَ)</w:t>
      </w:r>
      <w:r w:rsidRPr="00882C2B">
        <w:rPr>
          <w:rFonts w:ascii="Traditional Arabic" w:hAnsi="Traditional Arabic" w:cs="Traditional Arabic"/>
          <w:sz w:val="70"/>
          <w:szCs w:val="70"/>
        </w:rPr>
        <w:t>.</w:t>
      </w:r>
    </w:p>
    <w:p w14:paraId="30AC18AF"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فحقٌّ على العاقِلِ أنْ يَسْأَلَ نفسه وهو يتقي حرّ الدنيا: ماذا أعدّ لحرِّ الآخرة ونارها؟ يا مَن لا يصبر على وقفة يسيرة في حرِّ الظهيرة، كيف به إذا دنت الشمس من رؤوس الخلائق، وطال وقوفهم، وعظم كربهم، واشتد زحامهم</w:t>
      </w:r>
      <w:r w:rsidRPr="00882C2B">
        <w:rPr>
          <w:rFonts w:ascii="Traditional Arabic" w:hAnsi="Traditional Arabic" w:cs="Traditional Arabic"/>
          <w:sz w:val="70"/>
          <w:szCs w:val="70"/>
        </w:rPr>
        <w:t>!!</w:t>
      </w:r>
    </w:p>
    <w:p w14:paraId="553BB7C8"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قال رسول الله صلى الله عليه وسلم (تُدنى الشمس يوم القيامة من الخَلْق حتى تكون منهم كمقدار مِيل، فيكون الناس على قدر أعمالهم في العرَق، فمنهم من يكون إلى كعبيه، ومنهم من يكون إلى ركبتيه، ومنهم من يكون إلى حقويه، ومنهم من يلجمه العرق إلجامًا) وأشار رسول الله بيده إلى فيه</w:t>
      </w:r>
      <w:r w:rsidRPr="00882C2B">
        <w:rPr>
          <w:rFonts w:ascii="Traditional Arabic" w:hAnsi="Traditional Arabic" w:cs="Traditional Arabic"/>
          <w:sz w:val="70"/>
          <w:szCs w:val="70"/>
        </w:rPr>
        <w:t>.</w:t>
      </w:r>
    </w:p>
    <w:p w14:paraId="6F06550F"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تلكم نارُ الآخرة، وذاك حرُّ الموقف، فأين المتقون- </w:t>
      </w:r>
      <w:proofErr w:type="spellStart"/>
      <w:r w:rsidRPr="00882C2B">
        <w:rPr>
          <w:rFonts w:ascii="Traditional Arabic" w:hAnsi="Traditional Arabic" w:cs="Traditional Arabic"/>
          <w:sz w:val="70"/>
          <w:szCs w:val="70"/>
          <w:rtl/>
        </w:rPr>
        <w:t>ياعباد</w:t>
      </w:r>
      <w:proofErr w:type="spellEnd"/>
      <w:r w:rsidRPr="00882C2B">
        <w:rPr>
          <w:rFonts w:ascii="Traditional Arabic" w:hAnsi="Traditional Arabic" w:cs="Traditional Arabic"/>
          <w:sz w:val="70"/>
          <w:szCs w:val="70"/>
          <w:rtl/>
        </w:rPr>
        <w:t xml:space="preserve"> الله (يَا أَيُّهَا الَّذِينَ آمَنُوا قُوا أَنفُسَكُمْ وَأَهْلِيكُمْ نَارًا وَقُودُهَا النَّاسُ </w:t>
      </w:r>
      <w:r w:rsidRPr="00882C2B">
        <w:rPr>
          <w:rFonts w:ascii="Traditional Arabic" w:hAnsi="Traditional Arabic" w:cs="Traditional Arabic"/>
          <w:sz w:val="70"/>
          <w:szCs w:val="70"/>
          <w:rtl/>
        </w:rPr>
        <w:lastRenderedPageBreak/>
        <w:t>وَالْحِجَارَةُ عَلَيْهَا مَلائِكَةٌ غِلاظٌ شِدَادٌ لا يَعْصُونَ اللَّهَ مَا أَمَرَهُمْ وَيَفْعَلُونَ مَا يُؤْمَرُونَ)</w:t>
      </w:r>
      <w:r w:rsidRPr="00882C2B">
        <w:rPr>
          <w:rFonts w:ascii="Traditional Arabic" w:hAnsi="Traditional Arabic" w:cs="Traditional Arabic"/>
          <w:sz w:val="70"/>
          <w:szCs w:val="70"/>
        </w:rPr>
        <w:t>.</w:t>
      </w:r>
    </w:p>
    <w:p w14:paraId="60FA25BF"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أيها المؤمنون ... إن من أعظم ما يُدفع به العذاب، وتُتقى به النار الاستكثار من الحسنات، والبُعْد من السيئات، فذاك هو الزاد، والتقوى خير زاد، (قُلْ إِنَّ الْخَاسِرِينَ الَّذِينَ خَسِرُوا أَنْفُسَهُمْ وَأَهْلِيهِمْ يَوْمَ الْقِيَامَةِ أَلَا ذَلِكَ هُوَ الْخُسْرَانُ الْمُبِينُ * لَهُمْ مِنْ فَوْقِهِمْ ظُلَلٌ مِنَ النَّارِ وَمِنْ تَحْتِهِمْ ظُلَلٌ ذَلِكَ يُخَوِّفُ اللَّهُ بِهِ عِبَادَهُ يَا عِبَادِ فَاتَّقُونِ * وَالَّذِينَ اجْتَنَبُوا الطَّاغُوتَ أَنْ يَعْبُدُوهَا وَأَنَابُوا إِلَى اللَّهِ لَهُمُ الْبُشْرَى فَبَشِّرْ عِبَادِ * الَّذِينَ يَسْتَمِعُونَ الْقَوْلَ فَيَتَّبِعُونَ أَحْسَنَهُ أُولَئِكَ الَّذِينَ هَدَاهُمُ اللَّهُ وَأُولَئِكَ هُمْ أُولُو الْأَلْبَابِ)</w:t>
      </w:r>
      <w:r w:rsidRPr="00882C2B">
        <w:rPr>
          <w:rFonts w:ascii="Traditional Arabic" w:hAnsi="Traditional Arabic" w:cs="Traditional Arabic"/>
          <w:sz w:val="70"/>
          <w:szCs w:val="70"/>
        </w:rPr>
        <w:t>.</w:t>
      </w:r>
    </w:p>
    <w:p w14:paraId="7786EF9E"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أقول قولي هذا وأستغفر الله لي ولكم من كل ذنب فاستغفروه، إنه هو الغفور الرحيم</w:t>
      </w:r>
      <w:r w:rsidRPr="00882C2B">
        <w:rPr>
          <w:rFonts w:ascii="Traditional Arabic" w:hAnsi="Traditional Arabic" w:cs="Traditional Arabic"/>
          <w:sz w:val="70"/>
          <w:szCs w:val="70"/>
        </w:rPr>
        <w:t>.</w:t>
      </w:r>
    </w:p>
    <w:p w14:paraId="0EA37B6F"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الحمد لله رب العالمين، والعاقبة للمتقين، وصلَّى الله على </w:t>
      </w:r>
      <w:r w:rsidRPr="00882C2B">
        <w:rPr>
          <w:rFonts w:ascii="Traditional Arabic" w:hAnsi="Traditional Arabic" w:cs="Traditional Arabic"/>
          <w:sz w:val="70"/>
          <w:szCs w:val="70"/>
          <w:rtl/>
        </w:rPr>
        <w:lastRenderedPageBreak/>
        <w:t>المبعوث رحمة للعالمين</w:t>
      </w:r>
      <w:r w:rsidRPr="00882C2B">
        <w:rPr>
          <w:rFonts w:ascii="Traditional Arabic" w:hAnsi="Traditional Arabic" w:cs="Traditional Arabic"/>
          <w:sz w:val="70"/>
          <w:szCs w:val="70"/>
        </w:rPr>
        <w:t>.</w:t>
      </w:r>
    </w:p>
    <w:p w14:paraId="30C30EB1"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معاشر المؤمنين ... فاتقوا الله حق التقوى، وطهروا قلوبكم فإن الله يطلع على القلوب والضمائر، وأكثروا من الأعمال الصالحة فاليوم عمَل، وغداً حساب ولا عمل، فاعمل ولا تمل، واستبقوا الخيرات، وأحسنوا</w:t>
      </w:r>
      <w:r w:rsidRPr="00882C2B">
        <w:rPr>
          <w:rFonts w:ascii="Traditional Arabic" w:hAnsi="Traditional Arabic" w:cs="Traditional Arabic"/>
          <w:sz w:val="70"/>
          <w:szCs w:val="70"/>
        </w:rPr>
        <w:t>.</w:t>
      </w:r>
    </w:p>
    <w:p w14:paraId="46176D13"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عباد الله... لا ننس فضل الصدقة، فظلها الوارف لأصحابها في ذلك اليوم العظيم الذي تدنو فيه الشمس من الخلائق، قال النبي صلى الله عليه وسلم (كل امرئٍ في ظِلِّ صَدَقَتِهِ حتى يفصل بين الناس)</w:t>
      </w:r>
    </w:p>
    <w:p w14:paraId="0BC04467"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 xml:space="preserve">وفي حديث السبعة الذين يظلهم الله في ظله يوم لا ظل إلا ظله (رجل تصدق بصدقة فأخفاها حتى لا تعلم شماله ما أنفقت يمينه) فإن هناك فقراء ومساكين يسكنون تحت أسقفٍ حارقة، أو في بيوت غير مكيفة؛ فهل تفقَّدْنا ونحن في شهر لهيب </w:t>
      </w:r>
      <w:r w:rsidRPr="00882C2B">
        <w:rPr>
          <w:rFonts w:ascii="Traditional Arabic" w:hAnsi="Traditional Arabic" w:cs="Traditional Arabic"/>
          <w:sz w:val="70"/>
          <w:szCs w:val="70"/>
          <w:rtl/>
        </w:rPr>
        <w:lastRenderedPageBreak/>
        <w:t xml:space="preserve">الصيف أحوال الجيران والقريبين، </w:t>
      </w:r>
      <w:proofErr w:type="gramStart"/>
      <w:r w:rsidRPr="00882C2B">
        <w:rPr>
          <w:rFonts w:ascii="Traditional Arabic" w:hAnsi="Traditional Arabic" w:cs="Traditional Arabic"/>
          <w:sz w:val="70"/>
          <w:szCs w:val="70"/>
          <w:rtl/>
        </w:rPr>
        <w:t xml:space="preserve">وذوي الحاجات </w:t>
      </w:r>
      <w:proofErr w:type="gramEnd"/>
      <w:r w:rsidRPr="00882C2B">
        <w:rPr>
          <w:rFonts w:ascii="Traditional Arabic" w:hAnsi="Traditional Arabic" w:cs="Traditional Arabic"/>
          <w:sz w:val="70"/>
          <w:szCs w:val="70"/>
          <w:rtl/>
        </w:rPr>
        <w:t xml:space="preserve">والضعفاء والمساكين؟ ففي البيوت أسرار لا يعلم بحالها إلا الواحد القهار، ففي بيت لا يملك ما يشتري به جهاز التكييف، وبيت لا تجد فيه ثلاجة تبرد شربة ماء، وهذا فقير يئن تحت وطأة الفواتير والإيجار ... وهكذا أحوال الناس، وإنما نُرزق وننصَر ونُحفَظ </w:t>
      </w:r>
      <w:proofErr w:type="spellStart"/>
      <w:r w:rsidRPr="00882C2B">
        <w:rPr>
          <w:rFonts w:ascii="Traditional Arabic" w:hAnsi="Traditional Arabic" w:cs="Traditional Arabic"/>
          <w:sz w:val="70"/>
          <w:szCs w:val="70"/>
          <w:rtl/>
        </w:rPr>
        <w:t>بضعفائنا</w:t>
      </w:r>
      <w:proofErr w:type="spellEnd"/>
      <w:r w:rsidRPr="00882C2B">
        <w:rPr>
          <w:rFonts w:ascii="Traditional Arabic" w:hAnsi="Traditional Arabic" w:cs="Traditional Arabic"/>
          <w:sz w:val="70"/>
          <w:szCs w:val="70"/>
        </w:rPr>
        <w:t>.</w:t>
      </w:r>
    </w:p>
    <w:p w14:paraId="6A0CD65E"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أطفئوا حر الصيف بالمواساة والصدقة، وتواصوا بالبر والمعروف، فالدال على الخير كفاعله، وارحموا العمالة الكادحة مِن حَرِّ الظهيرة، فهم بشَر يشعرون، وعن لقمة العيش يبحثون، فلا تكلفوهم ما لا يطيقون، وارحموا من في الأرض، يرحمكم من في السماء</w:t>
      </w:r>
      <w:r w:rsidRPr="00882C2B">
        <w:rPr>
          <w:rFonts w:ascii="Traditional Arabic" w:hAnsi="Traditional Arabic" w:cs="Traditional Arabic"/>
          <w:sz w:val="70"/>
          <w:szCs w:val="70"/>
        </w:rPr>
        <w:t>.</w:t>
      </w:r>
    </w:p>
    <w:p w14:paraId="0988C1C6" w14:textId="77777777" w:rsidR="00882C2B"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اللهم جنبنا الفتن ما ظهر منها وما بطن</w:t>
      </w:r>
    </w:p>
    <w:p w14:paraId="691AF984" w14:textId="22EDAC68" w:rsidR="00ED430E" w:rsidRPr="00882C2B" w:rsidRDefault="00882C2B" w:rsidP="00882C2B">
      <w:pPr>
        <w:pStyle w:val="a4"/>
        <w:widowControl w:val="0"/>
        <w:jc w:val="both"/>
        <w:rPr>
          <w:rFonts w:ascii="Traditional Arabic" w:hAnsi="Traditional Arabic" w:cs="Traditional Arabic"/>
          <w:sz w:val="70"/>
          <w:szCs w:val="70"/>
        </w:rPr>
      </w:pPr>
      <w:r w:rsidRPr="00882C2B">
        <w:rPr>
          <w:rFonts w:ascii="Traditional Arabic" w:hAnsi="Traditional Arabic" w:cs="Traditional Arabic"/>
          <w:sz w:val="70"/>
          <w:szCs w:val="70"/>
          <w:rtl/>
        </w:rPr>
        <w:t>وصلى الله على نبينا محمد</w:t>
      </w:r>
    </w:p>
    <w:sectPr w:rsidR="00ED430E" w:rsidRPr="00882C2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2B"/>
    <w:rsid w:val="001430A7"/>
    <w:rsid w:val="00354A38"/>
    <w:rsid w:val="00480C30"/>
    <w:rsid w:val="00617A73"/>
    <w:rsid w:val="006C3311"/>
    <w:rsid w:val="00882C2B"/>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B6E1"/>
  <w15:chartTrackingRefBased/>
  <w15:docId w15:val="{51B2755A-7F94-4E35-809D-A378FF3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C2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 Spacing"/>
    <w:uiPriority w:val="1"/>
    <w:qFormat/>
    <w:rsid w:val="00882C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2024-06-28T05:35:00Z</dcterms:created>
  <dcterms:modified xsi:type="dcterms:W3CDTF">2024-06-28T05:37:00Z</dcterms:modified>
</cp:coreProperties>
</file>