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F6" w:rsidRPr="00E44CB9" w:rsidRDefault="003A68F6" w:rsidP="003A68F6">
      <w:pPr>
        <w:pStyle w:val="a5"/>
        <w:spacing w:before="0" w:after="0"/>
        <w:ind w:firstLine="454"/>
        <w:rPr>
          <w:rFonts w:ascii="Traditional Arabic" w:hAnsi="Traditional Arabic" w:cs="Traditional Arabic"/>
          <w:b/>
          <w:bCs/>
          <w:color w:val="auto"/>
          <w:sz w:val="36"/>
          <w:szCs w:val="36"/>
          <w:rtl/>
        </w:rPr>
      </w:pPr>
      <w:bookmarkStart w:id="0" w:name="_Toc443061918"/>
      <w:bookmarkStart w:id="1" w:name="_Toc48038465"/>
      <w:r w:rsidRPr="00E44CB9">
        <w:rPr>
          <w:rFonts w:ascii="Traditional Arabic" w:hAnsi="Traditional Arabic" w:cs="Traditional Arabic"/>
          <w:b/>
          <w:bCs/>
          <w:color w:val="auto"/>
          <w:sz w:val="36"/>
          <w:szCs w:val="36"/>
          <w:rtl/>
        </w:rPr>
        <w:t>فتنة اللسان</w:t>
      </w:r>
      <w:bookmarkEnd w:id="0"/>
      <w:bookmarkEnd w:id="1"/>
    </w:p>
    <w:p w:rsidR="003A68F6" w:rsidRPr="00E44CB9" w:rsidRDefault="003A68F6" w:rsidP="003A68F6">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466"/>
      <w:r w:rsidRPr="00E44CB9">
        <w:rPr>
          <w:rFonts w:ascii="Traditional Arabic" w:hAnsi="Traditional Arabic" w:cs="Traditional Arabic"/>
          <w:b/>
          <w:bCs/>
          <w:color w:val="auto"/>
          <w:sz w:val="36"/>
          <w:szCs w:val="36"/>
          <w:rtl/>
        </w:rPr>
        <w:t>الخطبة الأولى:</w:t>
      </w:r>
      <w:bookmarkEnd w:id="2"/>
      <w:r w:rsidRPr="00E44CB9">
        <w:rPr>
          <w:rFonts w:ascii="Traditional Arabic" w:hAnsi="Traditional Arabic" w:cs="Traditional Arabic"/>
          <w:b/>
          <w:bCs/>
          <w:color w:val="auto"/>
          <w:sz w:val="36"/>
          <w:szCs w:val="36"/>
          <w:rtl/>
        </w:rPr>
        <w:t xml:space="preserve"> </w:t>
      </w:r>
    </w:p>
    <w:p w:rsidR="003A68F6" w:rsidRPr="00E44CB9" w:rsidRDefault="003A68F6" w:rsidP="003A68F6">
      <w:pPr>
        <w:spacing w:before="0" w:after="0" w:line="240" w:lineRule="auto"/>
        <w:ind w:firstLine="454"/>
        <w:rPr>
          <w:rFonts w:ascii="Traditional Arabic" w:hAnsi="Traditional Arabic" w:cs="Traditional Arabic"/>
          <w:spacing w:val="-4"/>
          <w:sz w:val="36"/>
          <w:szCs w:val="36"/>
          <w:rtl/>
        </w:rPr>
      </w:pPr>
      <w:r w:rsidRPr="00E44CB9">
        <w:rPr>
          <w:rFonts w:ascii="Traditional Arabic" w:hAnsi="Traditional Arabic" w:cs="Traditional Arabic"/>
          <w:spacing w:val="-4"/>
          <w:sz w:val="36"/>
          <w:szCs w:val="36"/>
          <w:rtl/>
        </w:rPr>
        <w:t>إن الحمد</w:t>
      </w:r>
      <w:r w:rsidRPr="00E44CB9">
        <w:rPr>
          <w:rFonts w:ascii="Traditional Arabic" w:hAnsi="Traditional Arabic" w:cs="Traditional Arabic"/>
          <w:spacing w:val="-4"/>
          <w:sz w:val="36"/>
          <w:szCs w:val="36"/>
          <w:rtl/>
          <w:lang w:bidi="ar-EG"/>
        </w:rPr>
        <w:t>َ</w:t>
      </w:r>
      <w:r w:rsidRPr="00E44CB9">
        <w:rPr>
          <w:rFonts w:ascii="Traditional Arabic" w:hAnsi="Traditional Arabic" w:cs="Traditional Arabic"/>
          <w:spacing w:val="-4"/>
          <w:sz w:val="36"/>
          <w:szCs w:val="36"/>
          <w:rtl/>
        </w:rPr>
        <w:t xml:space="preserve"> لله، نحمده </w:t>
      </w:r>
      <w:proofErr w:type="spellStart"/>
      <w:r w:rsidRPr="00E44CB9">
        <w:rPr>
          <w:rFonts w:ascii="Traditional Arabic" w:hAnsi="Traditional Arabic" w:cs="Traditional Arabic"/>
          <w:spacing w:val="-4"/>
          <w:sz w:val="36"/>
          <w:szCs w:val="36"/>
          <w:rtl/>
        </w:rPr>
        <w:t>ونستعينه</w:t>
      </w:r>
      <w:proofErr w:type="spellEnd"/>
      <w:r w:rsidRPr="00E44CB9">
        <w:rPr>
          <w:rFonts w:ascii="Traditional Arabic" w:hAnsi="Traditional Arabic" w:cs="Traditional Arabic"/>
          <w:spacing w:val="-4"/>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E44CB9">
        <w:rPr>
          <w:rFonts w:ascii="Traditional Arabic" w:hAnsi="Traditional Arabic" w:cs="Traditional Arabic"/>
          <w:spacing w:val="-4"/>
          <w:sz w:val="36"/>
          <w:szCs w:val="36"/>
          <w:rtl/>
        </w:rPr>
        <w:t>آلِه</w:t>
      </w:r>
      <w:proofErr w:type="spellEnd"/>
      <w:r w:rsidRPr="00E44CB9">
        <w:rPr>
          <w:rFonts w:ascii="Traditional Arabic" w:hAnsi="Traditional Arabic" w:cs="Traditional Arabic"/>
          <w:spacing w:val="-4"/>
          <w:sz w:val="36"/>
          <w:szCs w:val="36"/>
          <w:rtl/>
        </w:rPr>
        <w:t xml:space="preserve"> وأصحابِه، ومن سار على نهجه، واقتفى أثره، إلى يوم الدين، وس</w:t>
      </w:r>
      <w:r>
        <w:rPr>
          <w:rFonts w:ascii="Traditional Arabic" w:hAnsi="Traditional Arabic" w:cs="Traditional Arabic"/>
          <w:spacing w:val="-4"/>
          <w:sz w:val="36"/>
          <w:szCs w:val="36"/>
          <w:rtl/>
        </w:rPr>
        <w:t>لم</w:t>
      </w:r>
      <w:r w:rsidRPr="00E44CB9">
        <w:rPr>
          <w:rFonts w:ascii="Traditional Arabic" w:hAnsi="Traditional Arabic" w:cs="Traditional Arabic"/>
          <w:spacing w:val="-4"/>
          <w:sz w:val="36"/>
          <w:szCs w:val="36"/>
          <w:rtl/>
        </w:rPr>
        <w:t xml:space="preserve"> تسليمًا كثيرًا.</w:t>
      </w:r>
    </w:p>
    <w:p w:rsidR="003A68F6" w:rsidRPr="00E44CB9" w:rsidRDefault="003A68F6" w:rsidP="003A68F6">
      <w:pPr>
        <w:spacing w:before="0" w:after="0" w:line="240" w:lineRule="auto"/>
        <w:ind w:firstLine="454"/>
        <w:rPr>
          <w:rFonts w:ascii="Traditional Arabic" w:hAnsi="Traditional Arabic" w:cs="Traditional Arabic"/>
          <w:sz w:val="36"/>
          <w:szCs w:val="36"/>
          <w:rtl/>
        </w:rPr>
      </w:pPr>
      <w:r w:rsidRPr="00E44CB9">
        <w:rPr>
          <w:rFonts w:ascii="Traditional Arabic" w:hAnsi="Traditional Arabic" w:cs="Traditional Arabic"/>
          <w:sz w:val="36"/>
          <w:szCs w:val="36"/>
          <w:rtl/>
        </w:rPr>
        <w:t>أمَّا بَعْدُ:</w:t>
      </w:r>
    </w:p>
    <w:p w:rsidR="003A68F6" w:rsidRPr="00E44CB9" w:rsidRDefault="003A68F6" w:rsidP="003A68F6">
      <w:pPr>
        <w:spacing w:before="0" w:after="0" w:line="240" w:lineRule="auto"/>
        <w:ind w:firstLine="454"/>
        <w:rPr>
          <w:rFonts w:ascii="Traditional Arabic" w:hAnsi="Traditional Arabic" w:cs="Traditional Arabic"/>
          <w:sz w:val="36"/>
          <w:szCs w:val="36"/>
          <w:rtl/>
        </w:rPr>
      </w:pPr>
      <w:r w:rsidRPr="00E44CB9">
        <w:rPr>
          <w:rFonts w:ascii="Traditional Arabic" w:hAnsi="Traditional Arabic" w:cs="Traditional Arabic"/>
          <w:sz w:val="36"/>
          <w:szCs w:val="36"/>
          <w:rtl/>
        </w:rPr>
        <w:t xml:space="preserve">فأوصيكم ونفسي بتقوى الله -جَلَّ وَعلا- فقد قال تَباركَ وتعالى: </w:t>
      </w:r>
      <w:r w:rsidRPr="00E44CB9">
        <w:rPr>
          <w:rFonts w:ascii="Traditional Arabic" w:hAnsi="Traditional Arabic" w:cs="Traditional Arabic"/>
          <w:color w:val="FF0000"/>
          <w:sz w:val="36"/>
          <w:szCs w:val="36"/>
          <w:rtl/>
        </w:rPr>
        <w:t>{</w:t>
      </w:r>
      <w:proofErr w:type="spellStart"/>
      <w:r w:rsidRPr="00E44CB9">
        <w:rPr>
          <w:rFonts w:ascii="Traditional Arabic" w:hAnsi="Traditional Arabic" w:cs="Traditional Arabic"/>
          <w:color w:val="FF0000"/>
          <w:sz w:val="36"/>
          <w:szCs w:val="36"/>
          <w:rtl/>
        </w:rPr>
        <w:t>يَاأَيُّهَا</w:t>
      </w:r>
      <w:proofErr w:type="spellEnd"/>
      <w:r w:rsidRPr="00E44CB9">
        <w:rPr>
          <w:rFonts w:ascii="Traditional Arabic" w:hAnsi="Traditional Arabic" w:cs="Traditional Arabic"/>
          <w:color w:val="FF0000"/>
          <w:sz w:val="36"/>
          <w:szCs w:val="36"/>
          <w:rtl/>
        </w:rPr>
        <w:t xml:space="preserve"> الَّذِينَ آمَنُوا اتَّقُوا اللَّهَ وَلْتَنْظُرْ نَفْسٌ مَا قَدَّمَتْ لِغَدٍ وَاتَّقُوا اللَّهَ إِنَّ اللَّهَ خَبِيرٌ بِمَا تَعْمَلُونَ}</w:t>
      </w:r>
      <w:r w:rsidRPr="00E44CB9">
        <w:rPr>
          <w:rFonts w:ascii="Traditional Arabic" w:hAnsi="Traditional Arabic" w:cs="Traditional Arabic"/>
          <w:sz w:val="32"/>
          <w:szCs w:val="32"/>
          <w:rtl/>
        </w:rPr>
        <w:t>[الحشر: 18]</w:t>
      </w:r>
      <w:r w:rsidRPr="00E44CB9">
        <w:rPr>
          <w:rFonts w:ascii="Traditional Arabic" w:hAnsi="Traditional Arabic" w:cs="Traditional Arabic"/>
          <w:sz w:val="36"/>
          <w:szCs w:val="36"/>
          <w:rtl/>
        </w:rPr>
        <w:t>.</w:t>
      </w:r>
    </w:p>
    <w:p w:rsidR="003A68F6" w:rsidRPr="00D55B86" w:rsidRDefault="003A68F6" w:rsidP="003A68F6">
      <w:pPr>
        <w:spacing w:before="0" w:after="0" w:line="240" w:lineRule="auto"/>
        <w:ind w:firstLine="454"/>
        <w:rPr>
          <w:rFonts w:ascii="Traditional Arabic" w:hAnsi="Traditional Arabic" w:cs="Traditional Arabic"/>
          <w:sz w:val="36"/>
          <w:szCs w:val="36"/>
          <w:rtl/>
        </w:rPr>
      </w:pPr>
      <w:r w:rsidRPr="00E44CB9">
        <w:rPr>
          <w:rFonts w:ascii="Traditional Arabic" w:hAnsi="Traditional Arabic" w:cs="Traditional Arabic"/>
          <w:sz w:val="36"/>
          <w:szCs w:val="36"/>
          <w:rtl/>
        </w:rPr>
        <w:t xml:space="preserve">إخوتي في الله: قد لا يتصور </w:t>
      </w:r>
      <w:r>
        <w:rPr>
          <w:rFonts w:ascii="Traditional Arabic" w:hAnsi="Traditional Arabic" w:cs="Traditional Arabic"/>
          <w:sz w:val="36"/>
          <w:szCs w:val="36"/>
          <w:rtl/>
        </w:rPr>
        <w:t>الم</w:t>
      </w:r>
      <w:r w:rsidRPr="00E44CB9">
        <w:rPr>
          <w:rFonts w:ascii="Traditional Arabic" w:hAnsi="Traditional Arabic" w:cs="Traditional Arabic"/>
          <w:sz w:val="36"/>
          <w:szCs w:val="36"/>
          <w:rtl/>
        </w:rPr>
        <w:t xml:space="preserve">رءُ أن هناك علاقةً وثيقةً بين الكلامِ وبين العمل، فمتى صلحَ </w:t>
      </w:r>
      <w:r>
        <w:rPr>
          <w:rFonts w:ascii="Traditional Arabic" w:hAnsi="Traditional Arabic" w:cs="Traditional Arabic"/>
          <w:sz w:val="36"/>
          <w:szCs w:val="36"/>
          <w:rtl/>
        </w:rPr>
        <w:t>الم</w:t>
      </w:r>
      <w:r w:rsidRPr="00E44CB9">
        <w:rPr>
          <w:rFonts w:ascii="Traditional Arabic" w:hAnsi="Traditional Arabic" w:cs="Traditional Arabic"/>
          <w:sz w:val="36"/>
          <w:szCs w:val="36"/>
          <w:rtl/>
        </w:rPr>
        <w:t xml:space="preserve">نطِق والقول صلحَ العملُ، تأملوا هذه العلاقة في آيةٍ تكشف هذا </w:t>
      </w:r>
      <w:r>
        <w:rPr>
          <w:rFonts w:ascii="Traditional Arabic" w:hAnsi="Traditional Arabic" w:cs="Traditional Arabic"/>
          <w:sz w:val="36"/>
          <w:szCs w:val="36"/>
          <w:rtl/>
        </w:rPr>
        <w:t>الم</w:t>
      </w:r>
      <w:r w:rsidRPr="00E44CB9">
        <w:rPr>
          <w:rFonts w:ascii="Traditional Arabic" w:hAnsi="Traditional Arabic" w:cs="Traditional Arabic"/>
          <w:sz w:val="36"/>
          <w:szCs w:val="36"/>
          <w:rtl/>
        </w:rPr>
        <w:t xml:space="preserve">عنى وتبينه، قال الله تعالى: </w:t>
      </w:r>
      <w:r w:rsidRPr="00D55B86">
        <w:rPr>
          <w:rFonts w:ascii="Traditional Arabic" w:hAnsi="Traditional Arabic" w:cs="Traditional Arabic"/>
          <w:color w:val="FF0000"/>
          <w:sz w:val="36"/>
          <w:szCs w:val="36"/>
          <w:rtl/>
        </w:rPr>
        <w:t>{</w:t>
      </w:r>
      <w:proofErr w:type="spellStart"/>
      <w:r w:rsidRPr="00D55B86">
        <w:rPr>
          <w:rFonts w:ascii="Traditional Arabic" w:hAnsi="Traditional Arabic" w:cs="Traditional Arabic"/>
          <w:color w:val="FF0000"/>
          <w:sz w:val="36"/>
          <w:szCs w:val="36"/>
          <w:rtl/>
        </w:rPr>
        <w:t>يَاأَيُّهَا</w:t>
      </w:r>
      <w:proofErr w:type="spellEnd"/>
      <w:r w:rsidRPr="00D55B86">
        <w:rPr>
          <w:rFonts w:ascii="Traditional Arabic" w:hAnsi="Traditional Arabic" w:cs="Traditional Arabic"/>
          <w:color w:val="FF0000"/>
          <w:sz w:val="36"/>
          <w:szCs w:val="36"/>
          <w:rtl/>
        </w:rPr>
        <w:t xml:space="preserve"> الَّذِينَ آمَنُوا اتَّقُوا اللَّهَ وَقُولُوا قَوْلًا سَدِيدًا (70) يُصْلِحْ لَكُمْ أَعْمَالَكُمْ وَيَغْفِرْ لَكُمْ ذُنُوبَكُمْ وَمَنْ يُطِعِ اللَّهَ وَرَسُولَهُ فَقَدْ فَازَ فَوْزًا عَظِيمًا}</w:t>
      </w:r>
      <w:r w:rsidRPr="00E44CB9">
        <w:rPr>
          <w:rFonts w:ascii="Traditional Arabic" w:hAnsi="Traditional Arabic" w:cs="Traditional Arabic"/>
          <w:b/>
          <w:bCs/>
          <w:color w:val="C00000"/>
          <w:sz w:val="36"/>
          <w:szCs w:val="36"/>
          <w:rtl/>
        </w:rPr>
        <w:t xml:space="preserve"> </w:t>
      </w:r>
      <w:r w:rsidRPr="00E44CB9">
        <w:rPr>
          <w:rFonts w:ascii="Traditional Arabic" w:hAnsi="Traditional Arabic" w:cs="Traditional Arabic"/>
          <w:sz w:val="32"/>
          <w:szCs w:val="32"/>
          <w:rtl/>
        </w:rPr>
        <w:t>[الأحزاب:70، 71]</w:t>
      </w:r>
      <w:r w:rsidRPr="00D55B86">
        <w:rPr>
          <w:rFonts w:ascii="Traditional Arabic" w:hAnsi="Traditional Arabic" w:cs="Traditional Arabic"/>
          <w:sz w:val="36"/>
          <w:szCs w:val="36"/>
          <w:rtl/>
        </w:rPr>
        <w:t>.</w:t>
      </w:r>
    </w:p>
    <w:p w:rsidR="003A68F6" w:rsidRPr="00D55B86" w:rsidRDefault="003A68F6" w:rsidP="003A68F6">
      <w:pPr>
        <w:spacing w:before="0" w:after="0" w:line="240" w:lineRule="auto"/>
        <w:ind w:firstLine="454"/>
        <w:rPr>
          <w:rFonts w:ascii="Traditional Arabic" w:hAnsi="Traditional Arabic" w:cs="Traditional Arabic"/>
          <w:sz w:val="36"/>
          <w:szCs w:val="36"/>
          <w:rtl/>
        </w:rPr>
      </w:pPr>
      <w:r w:rsidRPr="00D55B86">
        <w:rPr>
          <w:rFonts w:ascii="Traditional Arabic" w:hAnsi="Traditional Arabic" w:cs="Traditional Arabic"/>
          <w:sz w:val="36"/>
          <w:szCs w:val="36"/>
          <w:rtl/>
        </w:rPr>
        <w:t>فتأمل قوله:</w:t>
      </w:r>
      <w:r>
        <w:rPr>
          <w:rFonts w:ascii="Traditional Arabic" w:eastAsia="Calibri" w:hAnsi="Traditional Arabic" w:cs="Traditional Arabic" w:hint="cs"/>
          <w:sz w:val="36"/>
          <w:szCs w:val="36"/>
          <w:rtl/>
        </w:rPr>
        <w:t xml:space="preserve"> </w:t>
      </w:r>
      <w:r w:rsidRPr="00D55B86">
        <w:rPr>
          <w:rFonts w:ascii="Traditional Arabic" w:hAnsi="Traditional Arabic" w:cs="Traditional Arabic" w:hint="cs"/>
          <w:color w:val="FF0000"/>
          <w:sz w:val="36"/>
          <w:szCs w:val="36"/>
          <w:rtl/>
        </w:rPr>
        <w:t>{</w:t>
      </w:r>
      <w:r w:rsidRPr="00D55B86">
        <w:rPr>
          <w:rFonts w:ascii="Traditional Arabic" w:hAnsi="Traditional Arabic" w:cs="Traditional Arabic"/>
          <w:color w:val="FF0000"/>
          <w:sz w:val="36"/>
          <w:szCs w:val="36"/>
          <w:rtl/>
        </w:rPr>
        <w:t>وَقُولُوا قَوْلًا سَدِيدًا</w:t>
      </w:r>
      <w:r>
        <w:rPr>
          <w:rFonts w:ascii="Traditional Arabic" w:hAnsi="Traditional Arabic" w:cs="Traditional Arabic" w:hint="cs"/>
          <w:color w:val="FF0000"/>
          <w:sz w:val="36"/>
          <w:szCs w:val="36"/>
          <w:rtl/>
        </w:rPr>
        <w:t>}</w:t>
      </w:r>
      <w:r w:rsidRPr="00D55B86">
        <w:rPr>
          <w:rFonts w:ascii="Traditional Arabic" w:eastAsia="Calibri" w:hAnsi="Traditional Arabic" w:cs="Traditional Arabic"/>
          <w:sz w:val="36"/>
          <w:szCs w:val="36"/>
          <w:rtl/>
        </w:rPr>
        <w:t xml:space="preserve">، </w:t>
      </w:r>
      <w:r w:rsidRPr="00D55B86">
        <w:rPr>
          <w:rFonts w:ascii="Traditional Arabic" w:hAnsi="Traditional Arabic" w:cs="Traditional Arabic"/>
          <w:sz w:val="36"/>
          <w:szCs w:val="36"/>
          <w:rtl/>
        </w:rPr>
        <w:t xml:space="preserve">فالأمرُ بالقولِ السديدِ، والنتيجةُ صلاحُ العملِ، فقال: </w:t>
      </w:r>
      <w:r w:rsidRPr="00D55B86">
        <w:rPr>
          <w:rFonts w:ascii="Traditional Arabic" w:hAnsi="Traditional Arabic" w:cs="Traditional Arabic" w:hint="cs"/>
          <w:color w:val="FF0000"/>
          <w:sz w:val="36"/>
          <w:szCs w:val="36"/>
          <w:rtl/>
        </w:rPr>
        <w:t>{</w:t>
      </w:r>
      <w:r w:rsidRPr="00D55B86">
        <w:rPr>
          <w:rFonts w:ascii="Traditional Arabic" w:hAnsi="Traditional Arabic" w:cs="Traditional Arabic"/>
          <w:color w:val="FF0000"/>
          <w:sz w:val="36"/>
          <w:szCs w:val="36"/>
          <w:rtl/>
        </w:rPr>
        <w:t>يُصْلِحْ لَكُمْ أَعْمَالَكُمْ</w:t>
      </w:r>
      <w:r>
        <w:rPr>
          <w:rFonts w:ascii="Traditional Arabic" w:hAnsi="Traditional Arabic" w:cs="Traditional Arabic" w:hint="cs"/>
          <w:color w:val="FF0000"/>
          <w:sz w:val="36"/>
          <w:szCs w:val="36"/>
          <w:rtl/>
        </w:rPr>
        <w:t>}</w:t>
      </w:r>
      <w:r w:rsidRPr="00D55B86">
        <w:rPr>
          <w:rFonts w:ascii="Traditional Arabic" w:hAnsi="Traditional Arabic" w:cs="Traditional Arabic"/>
          <w:color w:val="FF0000"/>
          <w:sz w:val="36"/>
          <w:szCs w:val="36"/>
          <w:rtl/>
        </w:rPr>
        <w:t xml:space="preserve"> </w:t>
      </w:r>
      <w:r w:rsidRPr="00D55B86">
        <w:rPr>
          <w:rFonts w:ascii="Traditional Arabic" w:eastAsia="Calibri" w:hAnsi="Traditional Arabic" w:cs="Traditional Arabic"/>
          <w:sz w:val="36"/>
          <w:szCs w:val="36"/>
          <w:rtl/>
        </w:rPr>
        <w:t>فجعل صلاحَ العمل متوقفًا على سَداد القول</w:t>
      </w:r>
      <w:r w:rsidRPr="00D55B86">
        <w:rPr>
          <w:rFonts w:ascii="Traditional Arabic" w:hAnsi="Traditional Arabic" w:cs="Traditional Arabic"/>
          <w:sz w:val="36"/>
          <w:szCs w:val="36"/>
          <w:rtl/>
        </w:rPr>
        <w:t xml:space="preserve">. </w:t>
      </w:r>
    </w:p>
    <w:p w:rsidR="003A68F6" w:rsidRPr="00D55B86" w:rsidRDefault="003A68F6" w:rsidP="003A68F6">
      <w:pPr>
        <w:spacing w:before="0" w:after="0" w:line="240" w:lineRule="auto"/>
        <w:ind w:firstLine="454"/>
        <w:rPr>
          <w:rFonts w:ascii="Traditional Arabic" w:hAnsi="Traditional Arabic" w:cs="Traditional Arabic"/>
          <w:sz w:val="36"/>
          <w:szCs w:val="36"/>
          <w:rtl/>
        </w:rPr>
      </w:pPr>
      <w:r w:rsidRPr="00D55B86">
        <w:rPr>
          <w:rFonts w:ascii="Traditional Arabic" w:hAnsi="Traditional Arabic" w:cs="Traditional Arabic"/>
          <w:sz w:val="36"/>
          <w:szCs w:val="36"/>
          <w:rtl/>
        </w:rPr>
        <w:t xml:space="preserve">قال النسفي في تفسيره: </w:t>
      </w:r>
      <w:r w:rsidRPr="00D55B86">
        <w:rPr>
          <w:rFonts w:ascii="Traditional Arabic" w:eastAsia="Calibri" w:hAnsi="Traditional Arabic" w:cs="Traditional Arabic"/>
          <w:sz w:val="36"/>
          <w:szCs w:val="36"/>
          <w:rtl/>
        </w:rPr>
        <w:t>(و</w:t>
      </w:r>
      <w:r>
        <w:rPr>
          <w:rFonts w:ascii="Traditional Arabic" w:eastAsia="Calibri" w:hAnsi="Traditional Arabic" w:cs="Traditional Arabic"/>
          <w:sz w:val="36"/>
          <w:szCs w:val="36"/>
          <w:rtl/>
        </w:rPr>
        <w:t>الم</w:t>
      </w:r>
      <w:r w:rsidRPr="00D55B86">
        <w:rPr>
          <w:rFonts w:ascii="Traditional Arabic" w:eastAsia="Calibri" w:hAnsi="Traditional Arabic" w:cs="Traditional Arabic"/>
          <w:sz w:val="36"/>
          <w:szCs w:val="36"/>
          <w:rtl/>
        </w:rPr>
        <w:t xml:space="preserve">عنى راقبوا اللهَ </w:t>
      </w:r>
      <w:proofErr w:type="spellStart"/>
      <w:r w:rsidRPr="00D55B86">
        <w:rPr>
          <w:rFonts w:ascii="Traditional Arabic" w:eastAsia="Calibri" w:hAnsi="Traditional Arabic" w:cs="Traditional Arabic"/>
          <w:sz w:val="36"/>
          <w:szCs w:val="36"/>
          <w:rtl/>
        </w:rPr>
        <w:t>فى</w:t>
      </w:r>
      <w:proofErr w:type="spellEnd"/>
      <w:r w:rsidRPr="00D55B86">
        <w:rPr>
          <w:rFonts w:ascii="Traditional Arabic" w:eastAsia="Calibri" w:hAnsi="Traditional Arabic" w:cs="Traditional Arabic"/>
          <w:sz w:val="36"/>
          <w:szCs w:val="36"/>
          <w:rtl/>
        </w:rPr>
        <w:t xml:space="preserve"> حفظ ألسنتِكم وتسديدِ قولكم، فإنكم إنْ فعلتُم ذلك أعطاكم ما هو غاية الطلبة من تقبُّل حسناتِكم والإِثابة عليها، ومن مغفرة سيئاتِكم وتكفيرها</w:t>
      </w:r>
      <w:r w:rsidRPr="00D55B86">
        <w:rPr>
          <w:rFonts w:ascii="Traditional Arabic" w:hAnsi="Traditional Arabic" w:cs="Traditional Arabic"/>
          <w:sz w:val="36"/>
          <w:szCs w:val="36"/>
          <w:rtl/>
        </w:rPr>
        <w:t>)</w:t>
      </w:r>
      <w:r w:rsidRPr="00D55B86">
        <w:rPr>
          <w:rFonts w:ascii="Traditional Arabic" w:hAnsi="Traditional Arabic" w:cs="Traditional Arabic"/>
          <w:sz w:val="36"/>
          <w:szCs w:val="36"/>
          <w:vertAlign w:val="superscript"/>
          <w:rtl/>
        </w:rPr>
        <w:t>(</w:t>
      </w:r>
      <w:r w:rsidRPr="00D55B86">
        <w:rPr>
          <w:rStyle w:val="a4"/>
          <w:rFonts w:ascii="Traditional Arabic" w:hAnsi="Traditional Arabic" w:cs="Traditional Arabic"/>
          <w:sz w:val="36"/>
          <w:szCs w:val="36"/>
          <w:rtl/>
        </w:rPr>
        <w:footnoteReference w:id="1"/>
      </w:r>
      <w:r w:rsidRPr="00D55B86">
        <w:rPr>
          <w:rFonts w:ascii="Traditional Arabic" w:hAnsi="Traditional Arabic" w:cs="Traditional Arabic"/>
          <w:sz w:val="36"/>
          <w:szCs w:val="36"/>
          <w:vertAlign w:val="superscript"/>
          <w:rtl/>
        </w:rPr>
        <w:t>)</w:t>
      </w:r>
      <w:r w:rsidRPr="00D55B86">
        <w:rPr>
          <w:rFonts w:ascii="Traditional Arabic" w:hAnsi="Traditional Arabic" w:cs="Traditional Arabic"/>
          <w:sz w:val="36"/>
          <w:szCs w:val="36"/>
          <w:rtl/>
        </w:rPr>
        <w:t>.</w:t>
      </w:r>
    </w:p>
    <w:p w:rsidR="003A68F6" w:rsidRPr="00D55B86" w:rsidRDefault="003A68F6" w:rsidP="003A68F6">
      <w:pPr>
        <w:spacing w:before="0" w:after="0" w:line="240" w:lineRule="auto"/>
        <w:ind w:firstLine="454"/>
        <w:rPr>
          <w:rFonts w:ascii="Traditional Arabic" w:eastAsia="Calibri" w:hAnsi="Traditional Arabic" w:cs="Traditional Arabic"/>
          <w:sz w:val="36"/>
          <w:szCs w:val="36"/>
          <w:rtl/>
        </w:rPr>
      </w:pPr>
      <w:r w:rsidRPr="00D55B86">
        <w:rPr>
          <w:rFonts w:ascii="Traditional Arabic" w:hAnsi="Traditional Arabic" w:cs="Traditional Arabic"/>
          <w:sz w:val="36"/>
          <w:szCs w:val="36"/>
          <w:rtl/>
        </w:rPr>
        <w:t xml:space="preserve"> كم هي نتيجة عظيمة حينما تحافظ على لسانك، فلا يقول إلا خيرًا سديدًا، ثم ينتج عنه صلاحُ العمل، والتوفيق في قبوله، وهذا معنى قول النبي</w:t>
      </w:r>
      <w:r>
        <w:rPr>
          <w:rFonts w:ascii="Traditional Arabic" w:hAnsi="Traditional Arabic" w:cs="Traditional Arabic"/>
          <w:sz w:val="36"/>
          <w:szCs w:val="36"/>
          <w:rtl/>
        </w:rPr>
        <w:t xml:space="preserve"> -صلى الله عليه وسلم- </w:t>
      </w:r>
      <w:r w:rsidRPr="00D55B86">
        <w:rPr>
          <w:rFonts w:ascii="Traditional Arabic" w:hAnsi="Traditional Arabic" w:cs="Traditional Arabic"/>
          <w:sz w:val="36"/>
          <w:szCs w:val="36"/>
          <w:rtl/>
        </w:rPr>
        <w:t xml:space="preserve">في الحديث الذي رواه الشيخان عن أبي هريرة </w:t>
      </w:r>
      <w:r>
        <w:rPr>
          <w:rFonts w:ascii="Traditional Arabic" w:hAnsi="Traditional Arabic" w:cs="Traditional Arabic"/>
          <w:sz w:val="36"/>
          <w:szCs w:val="36"/>
          <w:rtl/>
        </w:rPr>
        <w:t xml:space="preserve"> -رضي الله عنه-:</w:t>
      </w:r>
      <w:r w:rsidRPr="00D55B86">
        <w:rPr>
          <w:rFonts w:ascii="Traditional Arabic" w:hAnsi="Traditional Arabic" w:cs="Traditional Arabic"/>
          <w:sz w:val="36"/>
          <w:szCs w:val="36"/>
          <w:rtl/>
        </w:rPr>
        <w:t xml:space="preserve"> أن النبي</w:t>
      </w:r>
      <w:r>
        <w:rPr>
          <w:rFonts w:ascii="Traditional Arabic" w:hAnsi="Traditional Arabic" w:cs="Traditional Arabic"/>
          <w:sz w:val="36"/>
          <w:szCs w:val="36"/>
          <w:rtl/>
        </w:rPr>
        <w:t xml:space="preserve"> -صلى الله عليه وسلم- </w:t>
      </w:r>
      <w:r w:rsidRPr="00D55B86">
        <w:rPr>
          <w:rFonts w:ascii="Traditional Arabic" w:hAnsi="Traditional Arabic" w:cs="Traditional Arabic"/>
          <w:sz w:val="36"/>
          <w:szCs w:val="36"/>
          <w:rtl/>
        </w:rPr>
        <w:t xml:space="preserve">قال: </w:t>
      </w:r>
      <w:r w:rsidRPr="00D06975">
        <w:rPr>
          <w:rFonts w:ascii="Traditional Arabic" w:hAnsi="Traditional Arabic" w:cs="Traditional Arabic"/>
          <w:color w:val="C00000"/>
          <w:sz w:val="36"/>
          <w:szCs w:val="36"/>
          <w:rtl/>
        </w:rPr>
        <w:t>«</w:t>
      </w:r>
      <w:r w:rsidRPr="00D06975">
        <w:rPr>
          <w:rFonts w:ascii="Traditional Arabic" w:eastAsia="Calibri" w:hAnsi="Traditional Arabic" w:cs="Traditional Arabic"/>
          <w:color w:val="C00000"/>
          <w:sz w:val="36"/>
          <w:szCs w:val="36"/>
          <w:rtl/>
        </w:rPr>
        <w:t>مَنْ كَانَ يُؤْمِنُ بِاللَّهِ وَالْيَوْمِ الْآخِرِ فَلْيَقُلْ خَيْرًا أَوْ لِيَصْمُتْ»</w:t>
      </w:r>
      <w:r w:rsidRPr="00D55B86">
        <w:rPr>
          <w:rFonts w:ascii="Traditional Arabic" w:hAnsi="Traditional Arabic" w:cs="Traditional Arabic"/>
          <w:sz w:val="36"/>
          <w:szCs w:val="36"/>
          <w:vertAlign w:val="superscript"/>
          <w:rtl/>
        </w:rPr>
        <w:t>(</w:t>
      </w:r>
      <w:r w:rsidRPr="00D55B86">
        <w:rPr>
          <w:rStyle w:val="a4"/>
          <w:rFonts w:ascii="Traditional Arabic" w:hAnsi="Traditional Arabic" w:cs="Traditional Arabic"/>
          <w:sz w:val="36"/>
          <w:szCs w:val="36"/>
          <w:rtl/>
        </w:rPr>
        <w:footnoteReference w:id="2"/>
      </w:r>
      <w:r w:rsidRPr="00D55B86">
        <w:rPr>
          <w:rFonts w:ascii="Traditional Arabic" w:hAnsi="Traditional Arabic" w:cs="Traditional Arabic"/>
          <w:sz w:val="36"/>
          <w:szCs w:val="36"/>
          <w:vertAlign w:val="superscript"/>
          <w:rtl/>
        </w:rPr>
        <w:t>)</w:t>
      </w:r>
      <w:r w:rsidRPr="00D55B86">
        <w:rPr>
          <w:rFonts w:ascii="Traditional Arabic" w:eastAsia="Calibri" w:hAnsi="Traditional Arabic" w:cs="Traditional Arabic"/>
          <w:sz w:val="36"/>
          <w:szCs w:val="36"/>
          <w:rtl/>
        </w:rPr>
        <w:t>.</w:t>
      </w:r>
    </w:p>
    <w:p w:rsidR="003A68F6" w:rsidRPr="006C2736" w:rsidRDefault="003A68F6" w:rsidP="003A68F6">
      <w:pPr>
        <w:spacing w:before="0" w:after="0" w:line="240" w:lineRule="auto"/>
        <w:ind w:firstLine="454"/>
        <w:rPr>
          <w:rFonts w:ascii="Traditional Arabic" w:eastAsia="Calibri" w:hAnsi="Traditional Arabic" w:cs="Traditional Arabic"/>
          <w:sz w:val="36"/>
          <w:szCs w:val="36"/>
          <w:rtl/>
        </w:rPr>
      </w:pPr>
      <w:r w:rsidRPr="00D55B86">
        <w:rPr>
          <w:rFonts w:ascii="Traditional Arabic" w:hAnsi="Traditional Arabic" w:cs="Traditional Arabic"/>
          <w:sz w:val="36"/>
          <w:szCs w:val="36"/>
          <w:rtl/>
        </w:rPr>
        <w:t xml:space="preserve">وهذا </w:t>
      </w:r>
      <w:r>
        <w:rPr>
          <w:rFonts w:ascii="Traditional Arabic" w:hAnsi="Traditional Arabic" w:cs="Traditional Arabic"/>
          <w:sz w:val="36"/>
          <w:szCs w:val="36"/>
          <w:rtl/>
        </w:rPr>
        <w:t>الم</w:t>
      </w:r>
      <w:r w:rsidRPr="00D55B86">
        <w:rPr>
          <w:rFonts w:ascii="Traditional Arabic" w:hAnsi="Traditional Arabic" w:cs="Traditional Arabic"/>
          <w:sz w:val="36"/>
          <w:szCs w:val="36"/>
          <w:rtl/>
        </w:rPr>
        <w:t xml:space="preserve">عنى وهو أن </w:t>
      </w:r>
      <w:r w:rsidRPr="00D55B86">
        <w:rPr>
          <w:rFonts w:ascii="Traditional Arabic" w:eastAsia="Calibri" w:hAnsi="Traditional Arabic" w:cs="Traditional Arabic"/>
          <w:sz w:val="36"/>
          <w:szCs w:val="36"/>
          <w:rtl/>
        </w:rPr>
        <w:t>صلاح</w:t>
      </w:r>
      <w:r w:rsidRPr="00D55B86">
        <w:rPr>
          <w:rFonts w:ascii="Traditional Arabic" w:hAnsi="Traditional Arabic" w:cs="Traditional Arabic"/>
          <w:sz w:val="36"/>
          <w:szCs w:val="36"/>
          <w:rtl/>
        </w:rPr>
        <w:t xml:space="preserve"> العمل مشروطٌ بصلاح القول والسداد فيه متوافرٌ عند </w:t>
      </w:r>
      <w:r w:rsidRPr="00D55B86">
        <w:rPr>
          <w:rFonts w:ascii="Traditional Arabic" w:hAnsi="Traditional Arabic" w:cs="Traditional Arabic"/>
          <w:sz w:val="36"/>
          <w:szCs w:val="36"/>
          <w:rtl/>
        </w:rPr>
        <w:lastRenderedPageBreak/>
        <w:t xml:space="preserve">السلف، </w:t>
      </w:r>
      <w:r w:rsidRPr="00D55B86">
        <w:rPr>
          <w:rFonts w:ascii="Traditional Arabic" w:eastAsia="Calibri" w:hAnsi="Traditional Arabic" w:cs="Traditional Arabic"/>
          <w:sz w:val="36"/>
          <w:szCs w:val="36"/>
          <w:rtl/>
        </w:rPr>
        <w:t xml:space="preserve">قال يونس بنُ عُبَيْدٍ: </w:t>
      </w:r>
      <w:r w:rsidRPr="006C2736">
        <w:rPr>
          <w:rFonts w:ascii="Traditional Arabic" w:hAnsi="Traditional Arabic" w:cs="Traditional Arabic"/>
          <w:sz w:val="36"/>
          <w:szCs w:val="36"/>
          <w:rtl/>
        </w:rPr>
        <w:t>«ما رأيتُ أحدًا لسانُه منه على بَالٍ إلا رأيتُ ذلك صَلاحًا في سائرِ عملِه»</w:t>
      </w:r>
      <w:r w:rsidRPr="00D55B86">
        <w:rPr>
          <w:rFonts w:ascii="Traditional Arabic" w:hAnsi="Traditional Arabic" w:cs="Traditional Arabic"/>
          <w:sz w:val="36"/>
          <w:szCs w:val="36"/>
          <w:vertAlign w:val="superscript"/>
          <w:rtl/>
        </w:rPr>
        <w:t>(</w:t>
      </w:r>
      <w:r w:rsidRPr="00D55B86">
        <w:rPr>
          <w:rStyle w:val="a4"/>
          <w:rFonts w:ascii="Traditional Arabic" w:hAnsi="Traditional Arabic" w:cs="Traditional Arabic"/>
          <w:sz w:val="36"/>
          <w:szCs w:val="36"/>
          <w:rtl/>
        </w:rPr>
        <w:footnoteReference w:id="3"/>
      </w:r>
      <w:r w:rsidRPr="00D55B86">
        <w:rPr>
          <w:rFonts w:ascii="Traditional Arabic" w:hAnsi="Traditional Arabic" w:cs="Traditional Arabic"/>
          <w:sz w:val="36"/>
          <w:szCs w:val="36"/>
          <w:vertAlign w:val="superscript"/>
          <w:rtl/>
        </w:rPr>
        <w:t>)</w:t>
      </w:r>
      <w:r w:rsidRPr="00D55B86">
        <w:rPr>
          <w:rFonts w:ascii="Traditional Arabic" w:eastAsia="Calibri" w:hAnsi="Traditional Arabic" w:cs="Traditional Arabic"/>
          <w:sz w:val="36"/>
          <w:szCs w:val="36"/>
          <w:rtl/>
        </w:rPr>
        <w:t>.</w:t>
      </w:r>
    </w:p>
    <w:p w:rsidR="003A68F6" w:rsidRPr="006C2736" w:rsidRDefault="003A68F6" w:rsidP="003A68F6">
      <w:pPr>
        <w:spacing w:before="0" w:after="0" w:line="240" w:lineRule="auto"/>
        <w:ind w:firstLine="454"/>
        <w:rPr>
          <w:rFonts w:ascii="Traditional Arabic" w:eastAsia="Calibri" w:hAnsi="Traditional Arabic" w:cs="Traditional Arabic"/>
          <w:sz w:val="36"/>
          <w:szCs w:val="36"/>
          <w:rtl/>
        </w:rPr>
      </w:pPr>
      <w:r w:rsidRPr="006C2736">
        <w:rPr>
          <w:rFonts w:ascii="Traditional Arabic" w:eastAsia="Calibri" w:hAnsi="Traditional Arabic" w:cs="Traditional Arabic"/>
          <w:sz w:val="36"/>
          <w:szCs w:val="36"/>
          <w:rtl/>
        </w:rPr>
        <w:t xml:space="preserve"> وقال يحيى بن أبي كثير: «ما صلحَ منطقُ رجلٌ إلَّا عرفتُ ذلك في سائرِ عملِه، ولا فسدَ منطقُ رجلٌ قطُّ إلَّا عرفتُ ذلك في سائرِ عملِه»</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4"/>
      </w:r>
      <w:r w:rsidRPr="006C2736">
        <w:rPr>
          <w:rFonts w:ascii="Traditional Arabic" w:hAnsi="Traditional Arabic" w:cs="Traditional Arabic"/>
          <w:sz w:val="36"/>
          <w:szCs w:val="36"/>
          <w:vertAlign w:val="superscript"/>
          <w:rtl/>
        </w:rPr>
        <w:t>)</w:t>
      </w:r>
      <w:r w:rsidRPr="006C2736">
        <w:rPr>
          <w:rFonts w:ascii="Traditional Arabic" w:eastAsia="Calibri" w:hAnsi="Traditional Arabic" w:cs="Traditional Arabic"/>
          <w:sz w:val="36"/>
          <w:szCs w:val="36"/>
          <w:rtl/>
        </w:rPr>
        <w:t>.</w:t>
      </w:r>
    </w:p>
    <w:p w:rsidR="003A68F6" w:rsidRPr="006C2736" w:rsidRDefault="003A68F6" w:rsidP="003A68F6">
      <w:pPr>
        <w:spacing w:before="0" w:after="0" w:line="240" w:lineRule="auto"/>
        <w:ind w:firstLine="454"/>
        <w:rPr>
          <w:rFonts w:ascii="Traditional Arabic" w:eastAsia="Calibri" w:hAnsi="Traditional Arabic" w:cs="Traditional Arabic"/>
          <w:sz w:val="36"/>
          <w:szCs w:val="36"/>
          <w:rtl/>
        </w:rPr>
      </w:pPr>
      <w:r w:rsidRPr="006C2736">
        <w:rPr>
          <w:rFonts w:ascii="Traditional Arabic" w:eastAsia="Calibri" w:hAnsi="Traditional Arabic" w:cs="Traditional Arabic"/>
          <w:sz w:val="36"/>
          <w:szCs w:val="36"/>
          <w:rtl/>
        </w:rPr>
        <w:t xml:space="preserve"> وقال </w:t>
      </w:r>
      <w:r>
        <w:rPr>
          <w:rFonts w:ascii="Traditional Arabic" w:eastAsia="Calibri" w:hAnsi="Traditional Arabic" w:cs="Traditional Arabic"/>
          <w:sz w:val="36"/>
          <w:szCs w:val="36"/>
          <w:rtl/>
        </w:rPr>
        <w:t>الم</w:t>
      </w:r>
      <w:r w:rsidRPr="006C2736">
        <w:rPr>
          <w:rFonts w:ascii="Traditional Arabic" w:eastAsia="Calibri" w:hAnsi="Traditional Arabic" w:cs="Traditional Arabic"/>
          <w:sz w:val="36"/>
          <w:szCs w:val="36"/>
          <w:rtl/>
        </w:rPr>
        <w:t>بارك بن فَضَالةَ، عن يونسَ بن عُبيدٍ: «لا تجدُ شيئًا مِنَ البرِّ واحدًا يتَّبعه البِرُّ كلُّه غيرَ اللسان، فإنَّك تَجِدُ الرجل يصومُ النهار، ويُفطر على حرام، ويقومُ الليل ويشهد بالزور بالنهار -وذكرَ أشياءَ نحو هذا- ولكن لا تجده لا يتك</w:t>
      </w:r>
      <w:r>
        <w:rPr>
          <w:rFonts w:ascii="Traditional Arabic" w:eastAsia="Calibri" w:hAnsi="Traditional Arabic" w:cs="Traditional Arabic"/>
          <w:sz w:val="36"/>
          <w:szCs w:val="36"/>
          <w:rtl/>
        </w:rPr>
        <w:t>لم</w:t>
      </w:r>
      <w:r w:rsidRPr="006C2736">
        <w:rPr>
          <w:rFonts w:ascii="Traditional Arabic" w:eastAsia="Calibri" w:hAnsi="Traditional Arabic" w:cs="Traditional Arabic"/>
          <w:sz w:val="36"/>
          <w:szCs w:val="36"/>
          <w:rtl/>
        </w:rPr>
        <w:t xml:space="preserve"> إلا بحقٍّ فَيُخالف ذلك عمله أبدًا»</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5"/>
      </w:r>
      <w:r w:rsidRPr="006C2736">
        <w:rPr>
          <w:rFonts w:ascii="Traditional Arabic" w:hAnsi="Traditional Arabic" w:cs="Traditional Arabic"/>
          <w:sz w:val="36"/>
          <w:szCs w:val="36"/>
          <w:vertAlign w:val="superscript"/>
          <w:rtl/>
        </w:rPr>
        <w:t>)</w:t>
      </w:r>
      <w:r w:rsidRPr="006C2736">
        <w:rPr>
          <w:rFonts w:ascii="Traditional Arabic" w:eastAsia="Calibri" w:hAnsi="Traditional Arabic" w:cs="Traditional Arabic"/>
          <w:sz w:val="36"/>
          <w:szCs w:val="36"/>
          <w:rtl/>
        </w:rPr>
        <w:t>.</w:t>
      </w:r>
    </w:p>
    <w:p w:rsidR="003A68F6" w:rsidRPr="006C2736" w:rsidRDefault="003A68F6" w:rsidP="003A68F6">
      <w:pPr>
        <w:spacing w:before="0" w:after="0" w:line="240" w:lineRule="auto"/>
        <w:ind w:firstLine="454"/>
        <w:rPr>
          <w:rFonts w:ascii="Traditional Arabic" w:eastAsia="Calibri" w:hAnsi="Traditional Arabic" w:cs="Traditional Arabic"/>
          <w:sz w:val="36"/>
          <w:szCs w:val="36"/>
          <w:rtl/>
        </w:rPr>
      </w:pPr>
      <w:r w:rsidRPr="006C2736">
        <w:rPr>
          <w:rFonts w:ascii="Traditional Arabic" w:eastAsia="Calibri" w:hAnsi="Traditional Arabic" w:cs="Traditional Arabic"/>
          <w:sz w:val="36"/>
          <w:szCs w:val="36"/>
          <w:rtl/>
        </w:rPr>
        <w:t xml:space="preserve"> وقال الحسن: «اللسانُ أميرُ البدَنِ، فإذا جَنى على الأعضاءِ شيئًا جَنَتْ، وإذا عَفَّ عَفَّتْ»</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6"/>
      </w:r>
      <w:r w:rsidRPr="006C2736">
        <w:rPr>
          <w:rFonts w:ascii="Traditional Arabic" w:hAnsi="Traditional Arabic" w:cs="Traditional Arabic"/>
          <w:sz w:val="36"/>
          <w:szCs w:val="36"/>
          <w:vertAlign w:val="superscript"/>
          <w:rtl/>
        </w:rPr>
        <w:t>)</w:t>
      </w:r>
      <w:r w:rsidRPr="006C2736">
        <w:rPr>
          <w:rFonts w:ascii="Traditional Arabic" w:eastAsia="Calibri" w:hAnsi="Traditional Arabic" w:cs="Traditional Arabic"/>
          <w:sz w:val="36"/>
          <w:szCs w:val="36"/>
          <w:rtl/>
        </w:rPr>
        <w:t>.</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 </w:t>
      </w:r>
      <w:r w:rsidRPr="006C2736">
        <w:rPr>
          <w:rFonts w:ascii="Traditional Arabic" w:eastAsia="Calibri" w:hAnsi="Traditional Arabic" w:cs="Traditional Arabic"/>
          <w:sz w:val="36"/>
          <w:szCs w:val="36"/>
          <w:rtl/>
        </w:rPr>
        <w:t>هذا يدلُّ على أنَّ كفَّ اللسان أو ضبطَه بصلاح القول هو أصلُ الخيرِ كُلِّه، وأنَّ من ملكَ لسانَه، فقد ملكَ أمره وأحكمَه</w:t>
      </w:r>
      <w:r w:rsidRPr="006C2736">
        <w:rPr>
          <w:rFonts w:ascii="Traditional Arabic" w:hAnsi="Traditional Arabic" w:cs="Traditional Arabic"/>
          <w:sz w:val="36"/>
          <w:szCs w:val="36"/>
          <w:rtl/>
        </w:rPr>
        <w:t xml:space="preserve"> وأصلحَ عمله. </w:t>
      </w:r>
    </w:p>
    <w:p w:rsidR="003A68F6" w:rsidRPr="006C2736" w:rsidRDefault="003A68F6" w:rsidP="003A68F6">
      <w:pPr>
        <w:spacing w:before="0" w:after="0" w:line="240" w:lineRule="auto"/>
        <w:ind w:firstLine="454"/>
        <w:jc w:val="lowKashida"/>
        <w:rPr>
          <w:rFonts w:ascii="Traditional Arabic" w:eastAsia="Calibri" w:hAnsi="Traditional Arabic" w:cs="Traditional Arabic"/>
          <w:sz w:val="36"/>
          <w:szCs w:val="36"/>
          <w:rtl/>
        </w:rPr>
      </w:pPr>
      <w:r w:rsidRPr="006C2736">
        <w:rPr>
          <w:rFonts w:ascii="Traditional Arabic" w:eastAsia="Calibri" w:hAnsi="Traditional Arabic" w:cs="Traditional Arabic"/>
          <w:sz w:val="36"/>
          <w:szCs w:val="36"/>
          <w:rtl/>
        </w:rPr>
        <w:t>وقد جاء هذا صريحًا في مسند الإمام أحمد من حديث أنس، عن النَّبيِّ</w:t>
      </w:r>
      <w:r>
        <w:rPr>
          <w:rFonts w:ascii="Traditional Arabic" w:eastAsia="Calibri" w:hAnsi="Traditional Arabic" w:cs="Traditional Arabic"/>
          <w:sz w:val="36"/>
          <w:szCs w:val="36"/>
          <w:rtl/>
        </w:rPr>
        <w:t xml:space="preserve"> -صلى الله عليه وسلم- </w:t>
      </w:r>
      <w:r w:rsidRPr="006C2736">
        <w:rPr>
          <w:rFonts w:ascii="Traditional Arabic" w:eastAsia="Calibri" w:hAnsi="Traditional Arabic" w:cs="Traditional Arabic"/>
          <w:sz w:val="36"/>
          <w:szCs w:val="36"/>
          <w:rtl/>
        </w:rPr>
        <w:t>قال:</w:t>
      </w:r>
      <w:r>
        <w:rPr>
          <w:rFonts w:ascii="Traditional Arabic" w:eastAsia="Calibri" w:hAnsi="Traditional Arabic" w:cs="Traditional Arabic" w:hint="cs"/>
          <w:color w:val="C00000"/>
          <w:sz w:val="36"/>
          <w:szCs w:val="36"/>
          <w:rtl/>
        </w:rPr>
        <w:t xml:space="preserve"> </w:t>
      </w:r>
      <w:r w:rsidRPr="006C2736">
        <w:rPr>
          <w:rFonts w:ascii="Traditional Arabic" w:eastAsia="Calibri" w:hAnsi="Traditional Arabic" w:cs="Traditional Arabic"/>
          <w:color w:val="C00000"/>
          <w:sz w:val="36"/>
          <w:szCs w:val="36"/>
          <w:rtl/>
        </w:rPr>
        <w:t>«لَا يَسْتَقِيمُ إيمَانُ عَبْدٍ حَتَّى يَسْتَقِيمَ قَلْبُهُ، وَلاَ يَسْتَقِيمُ قَلْبُهُ حَتَّى يَسْتَقِيمَ لِسَانُهُ»</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7"/>
      </w:r>
      <w:r w:rsidRPr="006C2736">
        <w:rPr>
          <w:rFonts w:ascii="Traditional Arabic" w:hAnsi="Traditional Arabic" w:cs="Traditional Arabic"/>
          <w:sz w:val="36"/>
          <w:szCs w:val="36"/>
          <w:vertAlign w:val="superscript"/>
          <w:rtl/>
        </w:rPr>
        <w:t>)</w:t>
      </w:r>
      <w:r w:rsidRPr="006C2736">
        <w:rPr>
          <w:rFonts w:ascii="Traditional Arabic" w:eastAsia="Calibri" w:hAnsi="Traditional Arabic" w:cs="Traditional Arabic"/>
          <w:sz w:val="36"/>
          <w:szCs w:val="36"/>
          <w:rtl/>
        </w:rPr>
        <w:t xml:space="preserve">. </w:t>
      </w:r>
    </w:p>
    <w:p w:rsidR="003A68F6" w:rsidRPr="006C2736" w:rsidRDefault="003A68F6" w:rsidP="003A68F6">
      <w:pPr>
        <w:spacing w:before="0" w:after="0" w:line="240" w:lineRule="auto"/>
        <w:ind w:firstLine="454"/>
        <w:rPr>
          <w:rFonts w:ascii="Traditional Arabic" w:eastAsia="Calibri" w:hAnsi="Traditional Arabic" w:cs="Traditional Arabic"/>
          <w:sz w:val="36"/>
          <w:szCs w:val="36"/>
          <w:rtl/>
        </w:rPr>
      </w:pPr>
      <w:r w:rsidRPr="006C2736">
        <w:rPr>
          <w:rFonts w:ascii="Traditional Arabic" w:eastAsia="Calibri" w:hAnsi="Traditional Arabic" w:cs="Traditional Arabic"/>
          <w:sz w:val="36"/>
          <w:szCs w:val="36"/>
          <w:rtl/>
        </w:rPr>
        <w:t xml:space="preserve">بل تأملوا ما جاء في جامع الترمذي عن أبي سعيدٍ الخُدْرِيِّ مرفوعًا وموقوفًا: «إِذَا أَصْبَحَ ابْنُ آدَمَ، فإنَّ الأَعْضَاءَ كُلَّهَا تُكَفِّرُ اللِّسَانَ، فَتَقُولُ: اتَّقِ اللَّهَ فِينَا، فإنَّما نَحْنُ بِكَ، فإنِ اسْتَقَمْتَ اسْتَقَمْنَا، وإنِ </w:t>
      </w:r>
      <w:proofErr w:type="spellStart"/>
      <w:r w:rsidRPr="006C2736">
        <w:rPr>
          <w:rFonts w:ascii="Traditional Arabic" w:eastAsia="Calibri" w:hAnsi="Traditional Arabic" w:cs="Traditional Arabic"/>
          <w:sz w:val="36"/>
          <w:szCs w:val="36"/>
          <w:rtl/>
        </w:rPr>
        <w:t>اعْوَجَجْتَ</w:t>
      </w:r>
      <w:proofErr w:type="spellEnd"/>
      <w:r w:rsidRPr="006C2736">
        <w:rPr>
          <w:rFonts w:ascii="Traditional Arabic" w:eastAsia="Calibri" w:hAnsi="Traditional Arabic" w:cs="Traditional Arabic"/>
          <w:sz w:val="36"/>
          <w:szCs w:val="36"/>
          <w:rtl/>
        </w:rPr>
        <w:t xml:space="preserve"> </w:t>
      </w:r>
      <w:proofErr w:type="spellStart"/>
      <w:r w:rsidRPr="006C2736">
        <w:rPr>
          <w:rFonts w:ascii="Traditional Arabic" w:eastAsia="Calibri" w:hAnsi="Traditional Arabic" w:cs="Traditional Arabic"/>
          <w:sz w:val="36"/>
          <w:szCs w:val="36"/>
          <w:rtl/>
        </w:rPr>
        <w:t>اعْوَجَجْنَا</w:t>
      </w:r>
      <w:proofErr w:type="spellEnd"/>
      <w:r w:rsidRPr="006C2736">
        <w:rPr>
          <w:rFonts w:ascii="Traditional Arabic" w:eastAsia="Calibri" w:hAnsi="Traditional Arabic" w:cs="Traditional Arabic"/>
          <w:sz w:val="36"/>
          <w:szCs w:val="36"/>
          <w:rtl/>
        </w:rPr>
        <w:t>»</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8"/>
      </w:r>
      <w:r w:rsidRPr="006C2736">
        <w:rPr>
          <w:rFonts w:ascii="Traditional Arabic" w:hAnsi="Traditional Arabic" w:cs="Traditional Arabic"/>
          <w:sz w:val="36"/>
          <w:szCs w:val="36"/>
          <w:vertAlign w:val="superscript"/>
          <w:rtl/>
        </w:rPr>
        <w:t>)</w:t>
      </w:r>
      <w:r w:rsidRPr="006C2736">
        <w:rPr>
          <w:rFonts w:ascii="Traditional Arabic" w:eastAsia="Calibri" w:hAnsi="Traditional Arabic" w:cs="Traditional Arabic"/>
          <w:sz w:val="36"/>
          <w:szCs w:val="36"/>
          <w:rtl/>
        </w:rPr>
        <w:t>.</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فتأمل قوله: </w:t>
      </w:r>
      <w:r w:rsidRPr="006C2736">
        <w:rPr>
          <w:rFonts w:ascii="Traditional Arabic" w:hAnsi="Traditional Arabic" w:cs="Traditional Arabic"/>
          <w:color w:val="C00000"/>
          <w:sz w:val="36"/>
          <w:szCs w:val="36"/>
          <w:rtl/>
        </w:rPr>
        <w:t>«الأعضاء كلها»</w:t>
      </w:r>
      <w:r w:rsidRPr="006C2736">
        <w:rPr>
          <w:rFonts w:ascii="Traditional Arabic" w:hAnsi="Traditional Arabic" w:cs="Traditional Arabic"/>
          <w:sz w:val="36"/>
          <w:szCs w:val="36"/>
          <w:rtl/>
        </w:rPr>
        <w:t xml:space="preserve">، شمولٌ لجميعِ الأعضاء، </w:t>
      </w:r>
      <w:r w:rsidRPr="006C2736">
        <w:rPr>
          <w:rFonts w:ascii="Traditional Arabic" w:hAnsi="Traditional Arabic" w:cs="Traditional Arabic"/>
          <w:color w:val="C00000"/>
          <w:sz w:val="36"/>
          <w:szCs w:val="36"/>
          <w:rtl/>
        </w:rPr>
        <w:t>«تكفر اللسان»</w:t>
      </w:r>
      <w:r w:rsidRPr="006C2736">
        <w:rPr>
          <w:rFonts w:ascii="Traditional Arabic" w:hAnsi="Traditional Arabic" w:cs="Traditional Arabic"/>
          <w:sz w:val="36"/>
          <w:szCs w:val="36"/>
          <w:rtl/>
        </w:rPr>
        <w:t xml:space="preserve"> </w:t>
      </w:r>
      <w:r w:rsidRPr="006C2736">
        <w:rPr>
          <w:rFonts w:ascii="Traditional Arabic" w:eastAsia="Calibri" w:hAnsi="Traditional Arabic" w:cs="Traditional Arabic"/>
          <w:sz w:val="36"/>
          <w:szCs w:val="36"/>
          <w:rtl/>
        </w:rPr>
        <w:t>أي</w:t>
      </w:r>
      <w:r>
        <w:rPr>
          <w:rFonts w:ascii="Traditional Arabic" w:eastAsia="Calibri" w:hAnsi="Traditional Arabic" w:cs="Traditional Arabic" w:hint="cs"/>
          <w:sz w:val="36"/>
          <w:szCs w:val="36"/>
          <w:rtl/>
        </w:rPr>
        <w:t>:</w:t>
      </w:r>
      <w:r w:rsidRPr="006C2736">
        <w:rPr>
          <w:rFonts w:ascii="Traditional Arabic" w:eastAsia="Calibri" w:hAnsi="Traditional Arabic" w:cs="Traditional Arabic"/>
          <w:sz w:val="36"/>
          <w:szCs w:val="36"/>
          <w:rtl/>
        </w:rPr>
        <w:t xml:space="preserve"> تذلُّ وتخضعُ له من قولهم كفر اليهودي إذا خَضَعَ وطأطأَ رأسَه وانحنى لتعظيم صاحبه.</w:t>
      </w:r>
    </w:p>
    <w:p w:rsidR="003A68F6" w:rsidRPr="006C2736" w:rsidRDefault="003A68F6" w:rsidP="003A68F6">
      <w:pPr>
        <w:spacing w:before="0" w:after="0" w:line="240" w:lineRule="auto"/>
        <w:ind w:firstLine="454"/>
        <w:rPr>
          <w:rFonts w:ascii="Traditional Arabic" w:eastAsia="Calibri" w:hAnsi="Traditional Arabic" w:cs="Traditional Arabic"/>
          <w:sz w:val="36"/>
          <w:szCs w:val="36"/>
          <w:rtl/>
        </w:rPr>
      </w:pPr>
      <w:r w:rsidRPr="006C2736">
        <w:rPr>
          <w:rFonts w:ascii="Traditional Arabic" w:eastAsia="Calibri" w:hAnsi="Traditional Arabic" w:cs="Traditional Arabic"/>
          <w:sz w:val="36"/>
          <w:szCs w:val="36"/>
          <w:rtl/>
        </w:rPr>
        <w:t xml:space="preserve">قال ابنُ بُرَيْدَةَ: «رأيتُ ابنَ عبَّاسٍ آخِذًا بلسانِه وهو يقول: وَيْحَكَ، قُلْ خَيْرًا تَغْنَمْ، أَوِ </w:t>
      </w:r>
      <w:r w:rsidRPr="006C2736">
        <w:rPr>
          <w:rFonts w:ascii="Traditional Arabic" w:eastAsia="Calibri" w:hAnsi="Traditional Arabic" w:cs="Traditional Arabic"/>
          <w:sz w:val="36"/>
          <w:szCs w:val="36"/>
          <w:rtl/>
        </w:rPr>
        <w:lastRenderedPageBreak/>
        <w:t>اسْكُتْ عَنْ سُوءٍ تَسْ</w:t>
      </w:r>
      <w:r>
        <w:rPr>
          <w:rFonts w:ascii="Traditional Arabic" w:eastAsia="Calibri" w:hAnsi="Traditional Arabic" w:cs="Traditional Arabic"/>
          <w:sz w:val="36"/>
          <w:szCs w:val="36"/>
          <w:rtl/>
        </w:rPr>
        <w:t>لم</w:t>
      </w:r>
      <w:r w:rsidRPr="006C2736">
        <w:rPr>
          <w:rFonts w:ascii="Traditional Arabic" w:eastAsia="Calibri" w:hAnsi="Traditional Arabic" w:cs="Traditional Arabic"/>
          <w:sz w:val="36"/>
          <w:szCs w:val="36"/>
          <w:rtl/>
        </w:rPr>
        <w:t>، وَإِلَّا فَاعْ</w:t>
      </w:r>
      <w:r>
        <w:rPr>
          <w:rFonts w:ascii="Traditional Arabic" w:eastAsia="Calibri" w:hAnsi="Traditional Arabic" w:cs="Traditional Arabic"/>
          <w:sz w:val="36"/>
          <w:szCs w:val="36"/>
          <w:rtl/>
        </w:rPr>
        <w:t>لم</w:t>
      </w:r>
      <w:r w:rsidRPr="006C2736">
        <w:rPr>
          <w:rFonts w:ascii="Traditional Arabic" w:eastAsia="Calibri" w:hAnsi="Traditional Arabic" w:cs="Traditional Arabic"/>
          <w:sz w:val="36"/>
          <w:szCs w:val="36"/>
          <w:rtl/>
        </w:rPr>
        <w:t xml:space="preserve"> أنَّكَ سَتَنْدَمُ، قال: فقِيلَ له: يا ابنَ عبَّاسٍ، </w:t>
      </w:r>
      <w:r>
        <w:rPr>
          <w:rFonts w:ascii="Traditional Arabic" w:eastAsia="Calibri" w:hAnsi="Traditional Arabic" w:cs="Traditional Arabic"/>
          <w:sz w:val="36"/>
          <w:szCs w:val="36"/>
          <w:rtl/>
        </w:rPr>
        <w:t>لم</w:t>
      </w:r>
      <w:r w:rsidRPr="006C2736">
        <w:rPr>
          <w:rFonts w:ascii="Traditional Arabic" w:eastAsia="Calibri" w:hAnsi="Traditional Arabic" w:cs="Traditional Arabic"/>
          <w:sz w:val="36"/>
          <w:szCs w:val="36"/>
          <w:rtl/>
        </w:rPr>
        <w:t xml:space="preserve"> تَقُولُ هَذَا؟ قَالَ: إِنَّهُ بَلَغَنِي أَنَّ الْإِنْسَانَ -أُرَاهُ قَالَ- لَيْسَ عَلَى شَيْءٍ مِنْ جَسَدِهِ أَشَدُّ حَنَقًا أَوْ غَيْظًا يَوْمَ الْقِيَامَةِ مِنْهُ عَلَى لِسَانِهِ، إِلَّا مَنْ قَالَ بِهِ خَيْرًا، أَوْ أَمْلَى بِهِ خَيْرًا»</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9"/>
      </w:r>
      <w:r w:rsidRPr="006C2736">
        <w:rPr>
          <w:rFonts w:ascii="Traditional Arabic" w:hAnsi="Traditional Arabic" w:cs="Traditional Arabic"/>
          <w:sz w:val="36"/>
          <w:szCs w:val="36"/>
          <w:vertAlign w:val="superscript"/>
          <w:rtl/>
        </w:rPr>
        <w:t>)</w:t>
      </w:r>
      <w:r w:rsidRPr="006C2736">
        <w:rPr>
          <w:rFonts w:ascii="Traditional Arabic" w:eastAsia="Calibri" w:hAnsi="Traditional Arabic" w:cs="Traditional Arabic"/>
          <w:sz w:val="36"/>
          <w:szCs w:val="36"/>
          <w:rtl/>
        </w:rPr>
        <w:t xml:space="preserve">. </w:t>
      </w:r>
    </w:p>
    <w:p w:rsidR="003A68F6" w:rsidRPr="006C2736" w:rsidRDefault="003A68F6" w:rsidP="003A68F6">
      <w:pPr>
        <w:spacing w:before="0" w:after="0" w:line="240" w:lineRule="auto"/>
        <w:ind w:firstLine="454"/>
        <w:rPr>
          <w:rFonts w:ascii="Traditional Arabic" w:hAnsi="Traditional Arabic" w:cs="Traditional Arabic" w:hint="cs"/>
          <w:sz w:val="36"/>
          <w:szCs w:val="36"/>
          <w:rtl/>
        </w:rPr>
      </w:pPr>
      <w:r w:rsidRPr="006C2736">
        <w:rPr>
          <w:rFonts w:ascii="Traditional Arabic" w:hAnsi="Traditional Arabic" w:cs="Traditional Arabic"/>
          <w:sz w:val="36"/>
          <w:szCs w:val="36"/>
          <w:rtl/>
        </w:rPr>
        <w:t>أعوذ بالله من الشيطان الرجيم،</w:t>
      </w:r>
      <w:r>
        <w:rPr>
          <w:rFonts w:ascii="Traditional Arabic" w:hAnsi="Traditional Arabic" w:cs="Traditional Arabic" w:hint="cs"/>
          <w:sz w:val="36"/>
          <w:szCs w:val="36"/>
          <w:rtl/>
        </w:rPr>
        <w:t xml:space="preserve"> </w:t>
      </w:r>
      <w:r w:rsidRPr="006C2736">
        <w:rPr>
          <w:rFonts w:ascii="Traditional Arabic" w:hAnsi="Traditional Arabic" w:cs="Traditional Arabic"/>
          <w:color w:val="FF0000"/>
          <w:sz w:val="36"/>
          <w:szCs w:val="36"/>
          <w:rtl/>
        </w:rPr>
        <w:t>{وَلْيَخْشَ الَّذِينَ لَوْ تَرَكُوا مِنْ خَلْفِهِمْ ذُرِّيَّةً ضِعَافًا خَافُوا عَلَيْهِمْ فَلْيَتَّقُوا اللَّهَ وَلْيَقُولُوا قَوْلًا سَدِيدًا}</w:t>
      </w:r>
      <w:r w:rsidRPr="006C2736">
        <w:rPr>
          <w:rFonts w:ascii="Traditional Arabic" w:hAnsi="Traditional Arabic" w:cs="Traditional Arabic"/>
          <w:sz w:val="36"/>
          <w:szCs w:val="36"/>
          <w:rtl/>
        </w:rPr>
        <w:t xml:space="preserve"> </w:t>
      </w:r>
      <w:r w:rsidRPr="006C2736">
        <w:rPr>
          <w:rFonts w:ascii="Traditional Arabic" w:hAnsi="Traditional Arabic" w:cs="Traditional Arabic"/>
          <w:sz w:val="32"/>
          <w:szCs w:val="32"/>
          <w:rtl/>
        </w:rPr>
        <w:t>[النساء:9]</w:t>
      </w:r>
      <w:r w:rsidRPr="006C2736">
        <w:rPr>
          <w:rFonts w:ascii="Traditional Arabic" w:hAnsi="Traditional Arabic" w:cs="Traditional Arabic" w:hint="cs"/>
          <w:sz w:val="36"/>
          <w:szCs w:val="36"/>
          <w:rtl/>
        </w:rPr>
        <w:t>.</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س</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ين من كل ذنبٍ وخطيئةٍ، فاستغفروه، وتوبوا إليه، إنه هو الغفور الرحيم.</w:t>
      </w:r>
    </w:p>
    <w:p w:rsidR="003A68F6" w:rsidRPr="006C2736" w:rsidRDefault="003A68F6" w:rsidP="003A68F6">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3" w:name="_Toc48038467"/>
      <w:r w:rsidRPr="006C2736">
        <w:rPr>
          <w:rFonts w:ascii="Traditional Arabic" w:hAnsi="Traditional Arabic" w:cs="Traditional Arabic"/>
          <w:b/>
          <w:bCs/>
          <w:color w:val="auto"/>
          <w:sz w:val="36"/>
          <w:szCs w:val="36"/>
          <w:rtl/>
        </w:rPr>
        <w:lastRenderedPageBreak/>
        <w:t>الخطبة الثانية:</w:t>
      </w:r>
      <w:bookmarkEnd w:id="3"/>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6C2736">
        <w:rPr>
          <w:rFonts w:ascii="Traditional Arabic" w:hAnsi="Traditional Arabic" w:cs="Traditional Arabic"/>
          <w:sz w:val="36"/>
          <w:szCs w:val="36"/>
          <w:rtl/>
        </w:rPr>
        <w:t>آلِه</w:t>
      </w:r>
      <w:proofErr w:type="spellEnd"/>
      <w:r w:rsidRPr="006C2736">
        <w:rPr>
          <w:rFonts w:ascii="Traditional Arabic" w:hAnsi="Traditional Arabic" w:cs="Traditional Arabic"/>
          <w:sz w:val="36"/>
          <w:szCs w:val="36"/>
          <w:rtl/>
        </w:rPr>
        <w:t xml:space="preserve"> وأصحابِه وأعوانه.</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أمَّا بَعْدُ:</w:t>
      </w:r>
    </w:p>
    <w:p w:rsidR="003A68F6" w:rsidRPr="006C2736" w:rsidRDefault="003A68F6" w:rsidP="003A68F6">
      <w:pPr>
        <w:spacing w:before="0" w:after="0" w:line="240" w:lineRule="auto"/>
        <w:ind w:firstLine="454"/>
        <w:jc w:val="lowKashida"/>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أيها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س</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 xml:space="preserve">ون: إن فتنةَ القول داءٌ قاتلٌ مميتٌ، فكيف إذا كان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رء غارقًا في القول وإكثار التنظير، والذي يكون على حساب صلاح العمل، ولهذا قال النبي</w:t>
      </w:r>
      <w:r>
        <w:rPr>
          <w:rFonts w:ascii="Traditional Arabic" w:hAnsi="Traditional Arabic" w:cs="Traditional Arabic"/>
          <w:sz w:val="36"/>
          <w:szCs w:val="36"/>
          <w:rtl/>
        </w:rPr>
        <w:t xml:space="preserve"> -صلى الله عليه وسلم- </w:t>
      </w:r>
      <w:r w:rsidRPr="006C2736">
        <w:rPr>
          <w:rFonts w:ascii="Traditional Arabic" w:hAnsi="Traditional Arabic" w:cs="Traditional Arabic"/>
          <w:sz w:val="36"/>
          <w:szCs w:val="36"/>
          <w:rtl/>
        </w:rPr>
        <w:t xml:space="preserve">كما في صحيح ابن حبان: </w:t>
      </w:r>
      <w:r w:rsidRPr="006C2736">
        <w:rPr>
          <w:rFonts w:ascii="Traditional Arabic" w:hAnsi="Traditional Arabic" w:cs="Traditional Arabic"/>
          <w:color w:val="C00000"/>
          <w:sz w:val="36"/>
          <w:szCs w:val="36"/>
          <w:rtl/>
        </w:rPr>
        <w:t xml:space="preserve">«إِنَّ أَبْغَضَكُمْ إِلَى اللَّهِ وَأَبْعَدَكُمْ مِنِّي الثَّرْثَارُونَ </w:t>
      </w:r>
      <w:proofErr w:type="spellStart"/>
      <w:r>
        <w:rPr>
          <w:rFonts w:ascii="Traditional Arabic" w:hAnsi="Traditional Arabic" w:cs="Traditional Arabic"/>
          <w:color w:val="C00000"/>
          <w:sz w:val="36"/>
          <w:szCs w:val="36"/>
          <w:rtl/>
        </w:rPr>
        <w:t>الم</w:t>
      </w:r>
      <w:r w:rsidRPr="006C2736">
        <w:rPr>
          <w:rFonts w:ascii="Traditional Arabic" w:hAnsi="Traditional Arabic" w:cs="Traditional Arabic"/>
          <w:color w:val="C00000"/>
          <w:sz w:val="36"/>
          <w:szCs w:val="36"/>
          <w:rtl/>
        </w:rPr>
        <w:t>تَفَيْهِقُونَ</w:t>
      </w:r>
      <w:proofErr w:type="spellEnd"/>
      <w:r w:rsidRPr="006C2736">
        <w:rPr>
          <w:rFonts w:ascii="Traditional Arabic" w:hAnsi="Traditional Arabic" w:cs="Traditional Arabic"/>
          <w:color w:val="C00000"/>
          <w:sz w:val="36"/>
          <w:szCs w:val="36"/>
          <w:rtl/>
        </w:rPr>
        <w:t xml:space="preserve"> </w:t>
      </w:r>
      <w:r>
        <w:rPr>
          <w:rFonts w:ascii="Traditional Arabic" w:hAnsi="Traditional Arabic" w:cs="Traditional Arabic"/>
          <w:color w:val="C00000"/>
          <w:sz w:val="36"/>
          <w:szCs w:val="36"/>
          <w:rtl/>
        </w:rPr>
        <w:t>الم</w:t>
      </w:r>
      <w:r w:rsidRPr="006C2736">
        <w:rPr>
          <w:rFonts w:ascii="Traditional Arabic" w:hAnsi="Traditional Arabic" w:cs="Traditional Arabic"/>
          <w:color w:val="C00000"/>
          <w:sz w:val="36"/>
          <w:szCs w:val="36"/>
          <w:rtl/>
        </w:rPr>
        <w:t>تَشَدِّقُونَ»</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10"/>
      </w:r>
      <w:r w:rsidRPr="006C2736">
        <w:rPr>
          <w:rFonts w:ascii="Traditional Arabic" w:hAnsi="Traditional Arabic" w:cs="Traditional Arabic"/>
          <w:sz w:val="36"/>
          <w:szCs w:val="36"/>
          <w:vertAlign w:val="superscript"/>
          <w:rtl/>
        </w:rPr>
        <w:t>)</w:t>
      </w:r>
      <w:r w:rsidRPr="006C2736">
        <w:rPr>
          <w:rFonts w:ascii="Traditional Arabic" w:hAnsi="Traditional Arabic" w:cs="Traditional Arabic"/>
          <w:sz w:val="36"/>
          <w:szCs w:val="36"/>
          <w:rtl/>
        </w:rPr>
        <w:t>.</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ولهذا جاء في صحيح البخاري من حديث أبي هريرة</w:t>
      </w:r>
      <w:r>
        <w:rPr>
          <w:rFonts w:ascii="Traditional Arabic" w:hAnsi="Traditional Arabic" w:cs="Traditional Arabic"/>
          <w:sz w:val="36"/>
          <w:szCs w:val="36"/>
          <w:rtl/>
        </w:rPr>
        <w:t xml:space="preserve"> -رضي الله عنه- </w:t>
      </w:r>
      <w:r w:rsidRPr="006C2736">
        <w:rPr>
          <w:rFonts w:ascii="Traditional Arabic" w:hAnsi="Traditional Arabic" w:cs="Traditional Arabic"/>
          <w:sz w:val="36"/>
          <w:szCs w:val="36"/>
          <w:rtl/>
        </w:rPr>
        <w:t>أن النبي</w:t>
      </w:r>
      <w:r>
        <w:rPr>
          <w:rFonts w:ascii="Traditional Arabic" w:hAnsi="Traditional Arabic" w:cs="Traditional Arabic"/>
          <w:sz w:val="36"/>
          <w:szCs w:val="36"/>
          <w:rtl/>
        </w:rPr>
        <w:t xml:space="preserve"> -صلى الله عليه وسلم- </w:t>
      </w:r>
      <w:r w:rsidRPr="006C2736">
        <w:rPr>
          <w:rFonts w:ascii="Traditional Arabic" w:hAnsi="Traditional Arabic" w:cs="Traditional Arabic"/>
          <w:sz w:val="36"/>
          <w:szCs w:val="36"/>
          <w:rtl/>
        </w:rPr>
        <w:t xml:space="preserve">قال: </w:t>
      </w:r>
      <w:r w:rsidRPr="006C2736">
        <w:rPr>
          <w:rFonts w:ascii="Traditional Arabic" w:hAnsi="Traditional Arabic" w:cs="Traditional Arabic"/>
          <w:color w:val="C00000"/>
          <w:sz w:val="36"/>
          <w:szCs w:val="36"/>
          <w:rtl/>
        </w:rPr>
        <w:t>«</w:t>
      </w:r>
      <w:r w:rsidRPr="006C2736">
        <w:rPr>
          <w:rFonts w:ascii="Traditional Arabic" w:eastAsia="Calibri" w:hAnsi="Traditional Arabic" w:cs="Traditional Arabic"/>
          <w:color w:val="C00000"/>
          <w:sz w:val="36"/>
          <w:szCs w:val="36"/>
          <w:rtl/>
        </w:rPr>
        <w:t>إِنَّ اللهَ كَرِهَ لَكُمْ ثَلاَثًا قِيلَ وَقَالَ …</w:t>
      </w:r>
      <w:r w:rsidRPr="006C2736">
        <w:rPr>
          <w:rFonts w:ascii="Traditional Arabic" w:hAnsi="Traditional Arabic" w:cs="Traditional Arabic"/>
          <w:color w:val="C00000"/>
          <w:sz w:val="36"/>
          <w:szCs w:val="36"/>
          <w:rtl/>
        </w:rPr>
        <w:t>»</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11"/>
      </w:r>
      <w:r w:rsidRPr="006C2736">
        <w:rPr>
          <w:rFonts w:ascii="Traditional Arabic" w:hAnsi="Traditional Arabic" w:cs="Traditional Arabic"/>
          <w:sz w:val="36"/>
          <w:szCs w:val="36"/>
          <w:vertAlign w:val="superscript"/>
          <w:rtl/>
        </w:rPr>
        <w:t xml:space="preserve">) </w:t>
      </w:r>
      <w:r w:rsidRPr="006C2736">
        <w:rPr>
          <w:rFonts w:ascii="Traditional Arabic" w:hAnsi="Traditional Arabic" w:cs="Traditional Arabic"/>
          <w:sz w:val="36"/>
          <w:szCs w:val="36"/>
          <w:rtl/>
        </w:rPr>
        <w:t>الحديث.</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ومعنى قيل وقال: هو التوسُّع بالكلام وكثرته، ومن صفاته</w:t>
      </w:r>
      <w:r>
        <w:rPr>
          <w:rFonts w:ascii="Traditional Arabic" w:hAnsi="Traditional Arabic" w:cs="Traditional Arabic" w:hint="cs"/>
          <w:sz w:val="36"/>
          <w:szCs w:val="36"/>
          <w:rtl/>
        </w:rPr>
        <w:t xml:space="preserve"> -صلى الله عليه وسلم- </w:t>
      </w:r>
      <w:r w:rsidRPr="006C2736">
        <w:rPr>
          <w:rFonts w:ascii="Traditional Arabic" w:hAnsi="Traditional Arabic" w:cs="Traditional Arabic"/>
          <w:sz w:val="36"/>
          <w:szCs w:val="36"/>
          <w:rtl/>
        </w:rPr>
        <w:t>أنه يتك</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 xml:space="preserve"> بما يحصلُ به البلاغُ.</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 وجاء في الصحيحين في وصفه أنه: لَوْ عَدَّهُ الْعَادُّ لَأَحْصَاهُ</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12"/>
      </w:r>
      <w:r w:rsidRPr="006C2736">
        <w:rPr>
          <w:rFonts w:ascii="Traditional Arabic" w:hAnsi="Traditional Arabic" w:cs="Traditional Arabic"/>
          <w:sz w:val="36"/>
          <w:szCs w:val="36"/>
          <w:vertAlign w:val="superscript"/>
          <w:rtl/>
        </w:rPr>
        <w:t>)</w:t>
      </w:r>
      <w:r w:rsidRPr="006C2736">
        <w:rPr>
          <w:rFonts w:ascii="Traditional Arabic" w:hAnsi="Traditional Arabic" w:cs="Traditional Arabic"/>
          <w:sz w:val="36"/>
          <w:szCs w:val="36"/>
          <w:rtl/>
        </w:rPr>
        <w:t>، وَكَانَتْ خُطْبَتُهُ قَصْدًا</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13"/>
      </w:r>
      <w:r w:rsidRPr="006C2736">
        <w:rPr>
          <w:rFonts w:ascii="Traditional Arabic" w:hAnsi="Traditional Arabic" w:cs="Traditional Arabic"/>
          <w:sz w:val="36"/>
          <w:szCs w:val="36"/>
          <w:vertAlign w:val="superscript"/>
          <w:rtl/>
        </w:rPr>
        <w:t>)</w:t>
      </w:r>
      <w:r w:rsidRPr="006C2736">
        <w:rPr>
          <w:rFonts w:ascii="Traditional Arabic" w:hAnsi="Traditional Arabic" w:cs="Traditional Arabic"/>
          <w:sz w:val="36"/>
          <w:szCs w:val="36"/>
          <w:rtl/>
        </w:rPr>
        <w:t>، كما في صحيح مس</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 فبينما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تك</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 xml:space="preserve"> منشغلٌ بحديثِه وجدالِه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بني على الظنون وعلى الهوى، إذا هو قد حُجِبَ عن العمل الصالح وقبوله ومغفرة الذنوب، قال الحَسَنُ البَصْرِيُّ واصفًا لهم: «هؤلاء قومٌ مَلُّوا العِبادَةَ، وخَفَّ عليهمُ القَوْلُ، وقَلَّ وَرَعُهُمْ فَتَكَ</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وا»</w:t>
      </w:r>
      <w:r w:rsidRPr="006C2736">
        <w:rPr>
          <w:rFonts w:ascii="Traditional Arabic" w:hAnsi="Traditional Arabic" w:cs="Traditional Arabic"/>
          <w:sz w:val="36"/>
          <w:szCs w:val="36"/>
          <w:vertAlign w:val="superscript"/>
          <w:rtl/>
        </w:rPr>
        <w:t>(</w:t>
      </w:r>
      <w:r w:rsidRPr="006C2736">
        <w:rPr>
          <w:rFonts w:ascii="Traditional Arabic" w:hAnsi="Traditional Arabic" w:cs="Traditional Arabic"/>
          <w:sz w:val="36"/>
          <w:szCs w:val="36"/>
          <w:vertAlign w:val="superscript"/>
          <w:rtl/>
        </w:rPr>
        <w:footnoteReference w:id="14"/>
      </w:r>
      <w:r w:rsidRPr="006C2736">
        <w:rPr>
          <w:rFonts w:ascii="Traditional Arabic" w:hAnsi="Traditional Arabic" w:cs="Traditional Arabic"/>
          <w:sz w:val="36"/>
          <w:szCs w:val="36"/>
          <w:vertAlign w:val="superscript"/>
          <w:rtl/>
        </w:rPr>
        <w:t>)</w:t>
      </w:r>
      <w:r w:rsidRPr="006C2736">
        <w:rPr>
          <w:rFonts w:ascii="Traditional Arabic" w:hAnsi="Traditional Arabic" w:cs="Traditional Arabic"/>
          <w:sz w:val="36"/>
          <w:szCs w:val="36"/>
          <w:rtl/>
        </w:rPr>
        <w:t>.</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إن واقعَنا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 xml:space="preserve">عاصرَ امتلأَ بالحديثِ الباطلِ، فمرةً </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ازًا ومرةً همازًا، ومرةً مُفتيًا بالباطل ومرةً مُفسِدًا بين الناس، ماشيًا بالفسادِ بين الإخوةِ والأقاربِ، أو بين الأمَّةِ وع</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 xml:space="preserve">ائِها، أترى هذا يُصْلِحُ اللهُ له العملَ ويقبلُه منه، وينالُ مغفرةَ الذنوبِ، لا يجتمعانِ. </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 xml:space="preserve">ومن </w:t>
      </w:r>
      <w:r>
        <w:rPr>
          <w:rFonts w:ascii="Traditional Arabic" w:hAnsi="Traditional Arabic" w:cs="Traditional Arabic"/>
          <w:sz w:val="36"/>
          <w:szCs w:val="36"/>
          <w:rtl/>
        </w:rPr>
        <w:t>الم</w:t>
      </w:r>
      <w:r w:rsidRPr="006C2736">
        <w:rPr>
          <w:rFonts w:ascii="Traditional Arabic" w:hAnsi="Traditional Arabic" w:cs="Traditional Arabic"/>
          <w:sz w:val="36"/>
          <w:szCs w:val="36"/>
          <w:rtl/>
        </w:rPr>
        <w:t xml:space="preserve">فارقاتِ العجيبة أن السلفَ كانوا يخافون من فتنةِ القول أكثرَ مما يخافون من فتنة </w:t>
      </w:r>
      <w:r w:rsidRPr="006C2736">
        <w:rPr>
          <w:rFonts w:ascii="Traditional Arabic" w:hAnsi="Traditional Arabic" w:cs="Traditional Arabic"/>
          <w:sz w:val="36"/>
          <w:szCs w:val="36"/>
          <w:rtl/>
        </w:rPr>
        <w:lastRenderedPageBreak/>
        <w:t>الصمت والسكوت، بينما واقعُنا ليس فقط يعكسُها بل أحيانًا يع</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 xml:space="preserve"> أن السكوتَ أنفعُ وأس</w:t>
      </w:r>
      <w:r>
        <w:rPr>
          <w:rFonts w:ascii="Traditional Arabic" w:hAnsi="Traditional Arabic" w:cs="Traditional Arabic"/>
          <w:sz w:val="36"/>
          <w:szCs w:val="36"/>
          <w:rtl/>
        </w:rPr>
        <w:t>لم</w:t>
      </w:r>
      <w:r w:rsidRPr="006C2736">
        <w:rPr>
          <w:rFonts w:ascii="Traditional Arabic" w:hAnsi="Traditional Arabic" w:cs="Traditional Arabic"/>
          <w:sz w:val="36"/>
          <w:szCs w:val="36"/>
          <w:rtl/>
        </w:rPr>
        <w:t xml:space="preserve">، ولكنه لا يقدر على ذلك وكأنه </w:t>
      </w:r>
      <w:proofErr w:type="spellStart"/>
      <w:r w:rsidRPr="006C2736">
        <w:rPr>
          <w:rFonts w:ascii="Traditional Arabic" w:hAnsi="Traditional Arabic" w:cs="Traditional Arabic"/>
          <w:sz w:val="36"/>
          <w:szCs w:val="36"/>
          <w:rtl/>
        </w:rPr>
        <w:t>يُؤَزُّ</w:t>
      </w:r>
      <w:proofErr w:type="spellEnd"/>
      <w:r w:rsidRPr="006C2736">
        <w:rPr>
          <w:rFonts w:ascii="Traditional Arabic" w:hAnsi="Traditional Arabic" w:cs="Traditional Arabic"/>
          <w:sz w:val="36"/>
          <w:szCs w:val="36"/>
          <w:rtl/>
        </w:rPr>
        <w:t xml:space="preserve"> أَزًّا على القول غير السديد. </w:t>
      </w:r>
    </w:p>
    <w:p w:rsidR="003A68F6" w:rsidRPr="006C2736" w:rsidRDefault="003A68F6" w:rsidP="003A68F6">
      <w:pPr>
        <w:spacing w:before="0" w:after="0" w:line="240" w:lineRule="auto"/>
        <w:ind w:firstLine="454"/>
        <w:rPr>
          <w:rFonts w:ascii="Traditional Arabic" w:hAnsi="Traditional Arabic" w:cs="Traditional Arabic"/>
          <w:sz w:val="36"/>
          <w:szCs w:val="36"/>
          <w:rtl/>
        </w:rPr>
      </w:pPr>
      <w:r w:rsidRPr="006C2736">
        <w:rPr>
          <w:rFonts w:ascii="Traditional Arabic" w:hAnsi="Traditional Arabic" w:cs="Traditional Arabic"/>
          <w:sz w:val="36"/>
          <w:szCs w:val="36"/>
          <w:rtl/>
        </w:rPr>
        <w:t>فدعوةٌ إلى ترشيدِ القول والكلام بما ينفع، جاء عند ابن حبان في صحيحه من حديث أبي هُريرة</w:t>
      </w:r>
      <w:r>
        <w:rPr>
          <w:rFonts w:ascii="Traditional Arabic" w:hAnsi="Traditional Arabic" w:cs="Traditional Arabic"/>
          <w:sz w:val="36"/>
          <w:szCs w:val="36"/>
          <w:rtl/>
        </w:rPr>
        <w:t xml:space="preserve"> -رضي الله عنه- </w:t>
      </w:r>
      <w:r w:rsidRPr="006C2736">
        <w:rPr>
          <w:rFonts w:ascii="Traditional Arabic" w:hAnsi="Traditional Arabic" w:cs="Traditional Arabic"/>
          <w:sz w:val="36"/>
          <w:szCs w:val="36"/>
          <w:rtl/>
        </w:rPr>
        <w:t>قال: قال النبي</w:t>
      </w:r>
      <w:r>
        <w:rPr>
          <w:rFonts w:ascii="Traditional Arabic" w:hAnsi="Traditional Arabic" w:cs="Traditional Arabic"/>
          <w:sz w:val="36"/>
          <w:szCs w:val="36"/>
          <w:rtl/>
        </w:rPr>
        <w:t xml:space="preserve"> -صلى الله عليه وسلم-:</w:t>
      </w:r>
      <w:r w:rsidRPr="006C2736">
        <w:rPr>
          <w:rFonts w:ascii="Traditional Arabic" w:hAnsi="Traditional Arabic" w:cs="Traditional Arabic"/>
          <w:sz w:val="36"/>
          <w:szCs w:val="36"/>
          <w:rtl/>
        </w:rPr>
        <w:t xml:space="preserve"> </w:t>
      </w:r>
      <w:r w:rsidRPr="006C2736">
        <w:rPr>
          <w:rFonts w:ascii="Traditional Arabic" w:hAnsi="Traditional Arabic" w:cs="Traditional Arabic"/>
          <w:color w:val="C00000"/>
          <w:sz w:val="36"/>
          <w:szCs w:val="36"/>
          <w:rtl/>
        </w:rPr>
        <w:t>«البَيَانُ مِنَ اللهِ، والْعِيُّ مِنَ الشَّيْطَانِ، وَلَيْسَ الْبَيَانُ بِكَثْرَةِ الْكَلَامِ، وَلَكِنَّ الْبَيَانَ الْفَصْلُ فِي الْحَقِّ، وَلَيْسَ الْعِيُّ قِلَّةَ الْكَلَامِ، وَلَكِنْ مَنْ سَفِهَ الْحَقَّ»</w:t>
      </w:r>
      <w:r w:rsidRPr="006C2736">
        <w:rPr>
          <w:rFonts w:ascii="Traditional Arabic" w:hAnsi="Traditional Arabic" w:cs="Traditional Arabic"/>
          <w:sz w:val="36"/>
          <w:szCs w:val="36"/>
          <w:vertAlign w:val="superscript"/>
          <w:rtl/>
        </w:rPr>
        <w:t>(</w:t>
      </w:r>
      <w:r w:rsidRPr="006C2736">
        <w:rPr>
          <w:rStyle w:val="a4"/>
          <w:rFonts w:ascii="Traditional Arabic" w:hAnsi="Traditional Arabic" w:cs="Traditional Arabic"/>
          <w:sz w:val="36"/>
          <w:szCs w:val="36"/>
          <w:rtl/>
        </w:rPr>
        <w:footnoteReference w:id="15"/>
      </w:r>
      <w:r w:rsidRPr="006C2736">
        <w:rPr>
          <w:rFonts w:ascii="Traditional Arabic" w:hAnsi="Traditional Arabic" w:cs="Traditional Arabic"/>
          <w:sz w:val="36"/>
          <w:szCs w:val="36"/>
          <w:vertAlign w:val="superscript"/>
          <w:rtl/>
        </w:rPr>
        <w:t>)</w:t>
      </w:r>
      <w:r w:rsidRPr="006C2736">
        <w:rPr>
          <w:rFonts w:ascii="Traditional Arabic" w:hAnsi="Traditional Arabic" w:cs="Traditional Arabic"/>
          <w:sz w:val="36"/>
          <w:szCs w:val="36"/>
          <w:rtl/>
        </w:rPr>
        <w:t xml:space="preserve">. </w:t>
      </w:r>
    </w:p>
    <w:p w:rsidR="00D85C6B" w:rsidRDefault="005572ED"/>
    <w:sectPr w:rsidR="00D85C6B" w:rsidSect="00A625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ED" w:rsidRDefault="005572ED" w:rsidP="003A68F6">
      <w:pPr>
        <w:spacing w:before="0" w:after="0" w:line="240" w:lineRule="auto"/>
      </w:pPr>
      <w:r>
        <w:separator/>
      </w:r>
    </w:p>
  </w:endnote>
  <w:endnote w:type="continuationSeparator" w:id="0">
    <w:p w:rsidR="005572ED" w:rsidRDefault="005572ED" w:rsidP="003A68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F6" w:rsidRDefault="003A68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6496618"/>
      <w:docPartObj>
        <w:docPartGallery w:val="Page Numbers (Bottom of Page)"/>
        <w:docPartUnique/>
      </w:docPartObj>
    </w:sdtPr>
    <w:sdtContent>
      <w:bookmarkStart w:id="4" w:name="_GoBack" w:displacedByCustomXml="prev"/>
      <w:bookmarkEnd w:id="4" w:displacedByCustomXml="prev"/>
      <w:p w:rsidR="003A68F6" w:rsidRDefault="003A68F6">
        <w:pPr>
          <w:pStyle w:val="a7"/>
          <w:jc w:val="center"/>
        </w:pPr>
        <w:r>
          <w:fldChar w:fldCharType="begin"/>
        </w:r>
        <w:r>
          <w:instrText>PAGE   \* MERGEFORMAT</w:instrText>
        </w:r>
        <w:r>
          <w:fldChar w:fldCharType="separate"/>
        </w:r>
        <w:r w:rsidRPr="003A68F6">
          <w:rPr>
            <w:noProof/>
            <w:rtl/>
            <w:lang w:val="ar-SA"/>
          </w:rPr>
          <w:t>5</w:t>
        </w:r>
        <w:r>
          <w:fldChar w:fldCharType="end"/>
        </w:r>
      </w:p>
    </w:sdtContent>
  </w:sdt>
  <w:p w:rsidR="003A68F6" w:rsidRDefault="003A68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F6" w:rsidRDefault="003A68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ED" w:rsidRDefault="005572ED" w:rsidP="003A68F6">
      <w:pPr>
        <w:spacing w:before="0" w:after="0" w:line="240" w:lineRule="auto"/>
      </w:pPr>
      <w:r>
        <w:separator/>
      </w:r>
    </w:p>
  </w:footnote>
  <w:footnote w:type="continuationSeparator" w:id="0">
    <w:p w:rsidR="005572ED" w:rsidRDefault="005572ED" w:rsidP="003A68F6">
      <w:pPr>
        <w:spacing w:before="0" w:after="0" w:line="240" w:lineRule="auto"/>
      </w:pPr>
      <w:r>
        <w:continuationSeparator/>
      </w:r>
    </w:p>
  </w:footnote>
  <w:footnote w:id="1">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النسفي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317).</w:t>
      </w:r>
    </w:p>
  </w:footnote>
  <w:footnote w:id="2">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2240، رقم 5672)،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68، رقم 47).</w:t>
      </w:r>
    </w:p>
  </w:footnote>
  <w:footnote w:id="3">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جامع العلوم والحكم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275).</w:t>
      </w:r>
    </w:p>
  </w:footnote>
  <w:footnote w:id="4">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حلية الأولياء (3</w:t>
      </w:r>
      <w:r>
        <w:rPr>
          <w:rFonts w:ascii="Traditional Arabic" w:hAnsi="Traditional Arabic" w:cs="Traditional Arabic"/>
          <w:sz w:val="28"/>
          <w:szCs w:val="28"/>
          <w:rtl/>
        </w:rPr>
        <w:t>/</w:t>
      </w:r>
      <w:r w:rsidRPr="008F77A6">
        <w:rPr>
          <w:rFonts w:ascii="Traditional Arabic" w:hAnsi="Traditional Arabic" w:cs="Traditional Arabic"/>
          <w:sz w:val="28"/>
          <w:szCs w:val="28"/>
          <w:rtl/>
        </w:rPr>
        <w:t>68).</w:t>
      </w:r>
    </w:p>
  </w:footnote>
  <w:footnote w:id="5">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صفوة الصفوة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180).</w:t>
      </w:r>
    </w:p>
  </w:footnote>
  <w:footnote w:id="6">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جامع العلوم والحكم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275).</w:t>
      </w:r>
    </w:p>
  </w:footnote>
  <w:footnote w:id="7">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198، رقم 13071).</w:t>
      </w:r>
    </w:p>
  </w:footnote>
  <w:footnote w:id="8">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605، رقم 2407).</w:t>
      </w:r>
    </w:p>
  </w:footnote>
  <w:footnote w:id="9">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جامع العلوم والحكم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275).</w:t>
      </w:r>
    </w:p>
  </w:footnote>
  <w:footnote w:id="10">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حبان (2</w:t>
      </w:r>
      <w:r>
        <w:rPr>
          <w:rFonts w:ascii="Traditional Arabic" w:hAnsi="Traditional Arabic" w:cs="Traditional Arabic"/>
          <w:sz w:val="28"/>
          <w:szCs w:val="28"/>
          <w:rtl/>
        </w:rPr>
        <w:t>/</w:t>
      </w:r>
      <w:r w:rsidRPr="008F77A6">
        <w:rPr>
          <w:rFonts w:ascii="Traditional Arabic" w:hAnsi="Traditional Arabic" w:cs="Traditional Arabic"/>
          <w:sz w:val="28"/>
          <w:szCs w:val="28"/>
          <w:rtl/>
        </w:rPr>
        <w:t>231، رقم 482).</w:t>
      </w:r>
    </w:p>
  </w:footnote>
  <w:footnote w:id="11">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537، رقم 1407).</w:t>
      </w:r>
    </w:p>
  </w:footnote>
  <w:footnote w:id="12">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1307، رقم 3374)،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2298، رقم 2493).</w:t>
      </w:r>
    </w:p>
  </w:footnote>
  <w:footnote w:id="13">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w:t>
      </w:r>
      <w:r>
        <w:rPr>
          <w:rFonts w:ascii="Traditional Arabic" w:hAnsi="Traditional Arabic" w:cs="Traditional Arabic"/>
          <w:sz w:val="28"/>
          <w:szCs w:val="28"/>
          <w:rtl/>
        </w:rPr>
        <w:t>/</w:t>
      </w:r>
      <w:r w:rsidRPr="008F77A6">
        <w:rPr>
          <w:rFonts w:ascii="Traditional Arabic" w:hAnsi="Traditional Arabic" w:cs="Traditional Arabic"/>
          <w:sz w:val="28"/>
          <w:szCs w:val="28"/>
          <w:rtl/>
        </w:rPr>
        <w:t>591، رقم 866).</w:t>
      </w:r>
    </w:p>
  </w:footnote>
  <w:footnote w:id="14">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حديث أبي الفضل الزهري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16، رقم 515).</w:t>
      </w:r>
    </w:p>
  </w:footnote>
  <w:footnote w:id="15">
    <w:p w:rsidR="003A68F6" w:rsidRPr="008F77A6" w:rsidRDefault="003A68F6" w:rsidP="003A68F6">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حبان (13</w:t>
      </w:r>
      <w:r>
        <w:rPr>
          <w:rFonts w:ascii="Traditional Arabic" w:hAnsi="Traditional Arabic" w:cs="Traditional Arabic"/>
          <w:sz w:val="28"/>
          <w:szCs w:val="28"/>
          <w:rtl/>
        </w:rPr>
        <w:t>/</w:t>
      </w:r>
      <w:r w:rsidRPr="008F77A6">
        <w:rPr>
          <w:rFonts w:ascii="Traditional Arabic" w:hAnsi="Traditional Arabic" w:cs="Traditional Arabic"/>
          <w:sz w:val="28"/>
          <w:szCs w:val="28"/>
          <w:rtl/>
        </w:rPr>
        <w:t>113، رقم 5796).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F6" w:rsidRDefault="003A68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F6" w:rsidRDefault="003A68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F6" w:rsidRDefault="003A68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D5"/>
    <w:rsid w:val="003A68F6"/>
    <w:rsid w:val="005572ED"/>
    <w:rsid w:val="008F41EE"/>
    <w:rsid w:val="00A62577"/>
    <w:rsid w:val="00F36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F6"/>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3A68F6"/>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3A68F6"/>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3A68F6"/>
    <w:rPr>
      <w:sz w:val="20"/>
      <w:szCs w:val="24"/>
    </w:rPr>
  </w:style>
  <w:style w:type="character" w:customStyle="1" w:styleId="Char">
    <w:name w:val="نص حاشية سفلية Char"/>
    <w:aliases w:val="الحاشية Char"/>
    <w:basedOn w:val="a0"/>
    <w:link w:val="a3"/>
    <w:uiPriority w:val="99"/>
    <w:rsid w:val="003A68F6"/>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3A68F6"/>
    <w:rPr>
      <w:vertAlign w:val="superscript"/>
    </w:rPr>
  </w:style>
  <w:style w:type="paragraph" w:styleId="a5">
    <w:name w:val="Title"/>
    <w:basedOn w:val="a"/>
    <w:link w:val="Char0"/>
    <w:qFormat/>
    <w:rsid w:val="003A68F6"/>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3A68F6"/>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3A68F6"/>
    <w:pPr>
      <w:tabs>
        <w:tab w:val="center" w:pos="4153"/>
        <w:tab w:val="right" w:pos="8306"/>
      </w:tabs>
      <w:spacing w:before="0" w:after="0" w:line="240" w:lineRule="auto"/>
    </w:pPr>
  </w:style>
  <w:style w:type="character" w:customStyle="1" w:styleId="Char1">
    <w:name w:val="رأس الصفحة Char"/>
    <w:basedOn w:val="a0"/>
    <w:link w:val="a6"/>
    <w:uiPriority w:val="99"/>
    <w:rsid w:val="003A68F6"/>
    <w:rPr>
      <w:rFonts w:ascii="mylotus" w:eastAsia="Times New Roman" w:hAnsi="mylotus" w:cs="mylotus"/>
      <w:sz w:val="34"/>
      <w:szCs w:val="34"/>
    </w:rPr>
  </w:style>
  <w:style w:type="paragraph" w:styleId="a7">
    <w:name w:val="footer"/>
    <w:basedOn w:val="a"/>
    <w:link w:val="Char2"/>
    <w:uiPriority w:val="99"/>
    <w:unhideWhenUsed/>
    <w:rsid w:val="003A68F6"/>
    <w:pPr>
      <w:tabs>
        <w:tab w:val="center" w:pos="4153"/>
        <w:tab w:val="right" w:pos="8306"/>
      </w:tabs>
      <w:spacing w:before="0" w:after="0" w:line="240" w:lineRule="auto"/>
    </w:pPr>
  </w:style>
  <w:style w:type="character" w:customStyle="1" w:styleId="Char2">
    <w:name w:val="تذييل الصفحة Char"/>
    <w:basedOn w:val="a0"/>
    <w:link w:val="a7"/>
    <w:uiPriority w:val="99"/>
    <w:rsid w:val="003A68F6"/>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F6"/>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3A68F6"/>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3A68F6"/>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3A68F6"/>
    <w:rPr>
      <w:sz w:val="20"/>
      <w:szCs w:val="24"/>
    </w:rPr>
  </w:style>
  <w:style w:type="character" w:customStyle="1" w:styleId="Char">
    <w:name w:val="نص حاشية سفلية Char"/>
    <w:aliases w:val="الحاشية Char"/>
    <w:basedOn w:val="a0"/>
    <w:link w:val="a3"/>
    <w:uiPriority w:val="99"/>
    <w:rsid w:val="003A68F6"/>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3A68F6"/>
    <w:rPr>
      <w:vertAlign w:val="superscript"/>
    </w:rPr>
  </w:style>
  <w:style w:type="paragraph" w:styleId="a5">
    <w:name w:val="Title"/>
    <w:basedOn w:val="a"/>
    <w:link w:val="Char0"/>
    <w:qFormat/>
    <w:rsid w:val="003A68F6"/>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3A68F6"/>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3A68F6"/>
    <w:pPr>
      <w:tabs>
        <w:tab w:val="center" w:pos="4153"/>
        <w:tab w:val="right" w:pos="8306"/>
      </w:tabs>
      <w:spacing w:before="0" w:after="0" w:line="240" w:lineRule="auto"/>
    </w:pPr>
  </w:style>
  <w:style w:type="character" w:customStyle="1" w:styleId="Char1">
    <w:name w:val="رأس الصفحة Char"/>
    <w:basedOn w:val="a0"/>
    <w:link w:val="a6"/>
    <w:uiPriority w:val="99"/>
    <w:rsid w:val="003A68F6"/>
    <w:rPr>
      <w:rFonts w:ascii="mylotus" w:eastAsia="Times New Roman" w:hAnsi="mylotus" w:cs="mylotus"/>
      <w:sz w:val="34"/>
      <w:szCs w:val="34"/>
    </w:rPr>
  </w:style>
  <w:style w:type="paragraph" w:styleId="a7">
    <w:name w:val="footer"/>
    <w:basedOn w:val="a"/>
    <w:link w:val="Char2"/>
    <w:uiPriority w:val="99"/>
    <w:unhideWhenUsed/>
    <w:rsid w:val="003A68F6"/>
    <w:pPr>
      <w:tabs>
        <w:tab w:val="center" w:pos="4153"/>
        <w:tab w:val="right" w:pos="8306"/>
      </w:tabs>
      <w:spacing w:before="0" w:after="0" w:line="240" w:lineRule="auto"/>
    </w:pPr>
  </w:style>
  <w:style w:type="character" w:customStyle="1" w:styleId="Char2">
    <w:name w:val="تذييل الصفحة Char"/>
    <w:basedOn w:val="a0"/>
    <w:link w:val="a7"/>
    <w:uiPriority w:val="99"/>
    <w:rsid w:val="003A68F6"/>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2024-02-08T13:32:00Z</dcterms:created>
  <dcterms:modified xsi:type="dcterms:W3CDTF">2024-02-08T13:33:00Z</dcterms:modified>
</cp:coreProperties>
</file>