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EA" w:rsidRPr="000A6EFE" w:rsidRDefault="008226EA" w:rsidP="008226EA">
      <w:pPr>
        <w:rPr>
          <w:rFonts w:cs="KFGQPC Uthman Taha Naskh"/>
          <w:sz w:val="48"/>
          <w:szCs w:val="48"/>
        </w:rPr>
      </w:pPr>
      <w:r w:rsidRPr="000A6EFE">
        <w:rPr>
          <w:rFonts w:cs="KFGQPC Uthman Taha Naskh" w:hint="cs"/>
          <w:sz w:val="48"/>
          <w:szCs w:val="48"/>
          <w:rtl/>
        </w:rPr>
        <w:t>الحَمْدُ للهِ الذِيْ جَعَلَ لَنَا دِيْنًا هُوَ خ</w:t>
      </w:r>
      <w:r w:rsidR="00216243">
        <w:rPr>
          <w:rFonts w:cs="KFGQPC Uthman Taha Naskh" w:hint="cs"/>
          <w:sz w:val="48"/>
          <w:szCs w:val="48"/>
          <w:rtl/>
        </w:rPr>
        <w:t>َيْرُ الأَدْيَانِ، وَأَنْزَلَ عَلَيْ</w:t>
      </w:r>
      <w:bookmarkStart w:id="0" w:name="_GoBack"/>
      <w:bookmarkEnd w:id="0"/>
      <w:r w:rsidRPr="000A6EFE">
        <w:rPr>
          <w:rFonts w:cs="KFGQPC Uthman Taha Naskh" w:hint="cs"/>
          <w:sz w:val="48"/>
          <w:szCs w:val="48"/>
          <w:rtl/>
        </w:rPr>
        <w:t>نَا كِتَابًا هُوَ خَيْرُ الكُتُبِ، وَأَرْسَلَ إِلَيْنَا رَسُوْلاً هُوَ خَيْرُ الرُّسُلِ، أَشْهَدُ أَنْ لَا إِلَهَ إِلَّا هُوَ، وَأَشْهَدُ أَنَّ مُحَمَّدًا عَبْدُهُ وَرَسُوْلُهُ، صَلَّى اللهُ وَسَلَّمَ عَلَيْهَ تَسْلِيْمًا كَثِيْرًا. أَمَّا بَعْدُ:</w:t>
      </w:r>
    </w:p>
    <w:p w:rsidR="009D1583" w:rsidRPr="008778C1" w:rsidRDefault="00F4391F" w:rsidP="00F87D1B">
      <w:pPr>
        <w:ind w:firstLine="423"/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</w:pP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فاتق</w:t>
      </w:r>
      <w:r w:rsidR="00001587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ُ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وا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الله</w:t>
      </w:r>
      <w:r w:rsidR="00FC3708"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َ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تعالى،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واعلم</w:t>
      </w:r>
      <w:r w:rsidR="00001587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ُ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وا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أننا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لم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ن</w:t>
      </w:r>
      <w:r w:rsidR="000B62AB"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ُ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خلق</w:t>
      </w:r>
      <w:r w:rsidR="00FC3708"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ْ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عبثًا،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ولن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ن</w:t>
      </w:r>
      <w:r w:rsidR="000B62AB"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ُ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ترك</w:t>
      </w:r>
      <w:r w:rsidR="00FC3708"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َ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سدىً</w:t>
      </w:r>
      <w:r w:rsidRPr="000A6EFE">
        <w:rPr>
          <w:rFonts w:ascii="Cambria" w:hAnsi="Cambria" w:cs="KFGQPC Uthman Taha Naskh"/>
          <w:sz w:val="48"/>
          <w:szCs w:val="48"/>
          <w:rtl/>
        </w:rPr>
        <w:t>.</w:t>
      </w:r>
      <w:r w:rsidR="008778C1">
        <w:rPr>
          <w:rFonts w:ascii="Cambria" w:hAnsi="Cambria" w:cs="KFGQPC Uthman Taha Naskh" w:hint="cs"/>
          <w:sz w:val="48"/>
          <w:szCs w:val="48"/>
          <w:rtl/>
        </w:rPr>
        <w:t xml:space="preserve"> والموفق</w:t>
      </w:r>
      <w:r w:rsidR="00001587">
        <w:rPr>
          <w:rFonts w:ascii="Cambria" w:hAnsi="Cambria" w:cs="KFGQPC Uthman Taha Naskh" w:hint="cs"/>
          <w:sz w:val="48"/>
          <w:szCs w:val="48"/>
          <w:rtl/>
        </w:rPr>
        <w:t>ُ</w:t>
      </w:r>
      <w:r w:rsidR="008778C1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8778C1" w:rsidRPr="008778C1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مَنِ</w:t>
      </w:r>
      <w:r w:rsidR="008778C1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 xml:space="preserve"> </w:t>
      </w:r>
      <w:r w:rsidR="008778C1" w:rsidRPr="008778C1">
        <w:rPr>
          <w:rFonts w:ascii="Calibri" w:eastAsia="Calibri" w:hAnsi="Calibri" w:cs="KFGQPC Uthman Taha Naskh" w:hint="eastAsia"/>
          <w:color w:val="auto"/>
          <w:sz w:val="38"/>
          <w:szCs w:val="48"/>
          <w:rtl/>
          <w:lang w:eastAsia="en-US"/>
        </w:rPr>
        <w:t>اسْتَعِدَّ</w:t>
      </w:r>
      <w:r w:rsidR="008778C1" w:rsidRPr="008778C1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="008778C1" w:rsidRPr="008778C1">
        <w:rPr>
          <w:rFonts w:ascii="Calibri" w:eastAsia="Calibri" w:hAnsi="Calibri" w:cs="KFGQPC Uthman Taha Naskh" w:hint="eastAsia"/>
          <w:color w:val="auto"/>
          <w:sz w:val="38"/>
          <w:szCs w:val="48"/>
          <w:rtl/>
          <w:lang w:eastAsia="en-US"/>
        </w:rPr>
        <w:t>لِلْمَوْتِ</w:t>
      </w:r>
      <w:r w:rsidR="008778C1" w:rsidRPr="008778C1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="008778C1" w:rsidRPr="008778C1">
        <w:rPr>
          <w:rFonts w:ascii="Calibri" w:eastAsia="Calibri" w:hAnsi="Calibri" w:cs="KFGQPC Uthman Taha Naskh" w:hint="eastAsia"/>
          <w:color w:val="auto"/>
          <w:sz w:val="38"/>
          <w:szCs w:val="48"/>
          <w:rtl/>
          <w:lang w:eastAsia="en-US"/>
        </w:rPr>
        <w:t>قَبْلَ</w:t>
      </w:r>
      <w:r w:rsidR="008778C1" w:rsidRPr="008778C1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</w:t>
      </w:r>
      <w:r w:rsidR="008778C1">
        <w:rPr>
          <w:rFonts w:ascii="Calibri" w:eastAsia="Calibri" w:hAnsi="Calibri" w:cs="KFGQPC Uthman Taha Naskh" w:hint="eastAsia"/>
          <w:color w:val="auto"/>
          <w:sz w:val="38"/>
          <w:szCs w:val="48"/>
          <w:rtl/>
          <w:lang w:eastAsia="en-US"/>
        </w:rPr>
        <w:t>الْ</w:t>
      </w:r>
      <w:r w:rsidR="008778C1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فَ</w:t>
      </w:r>
      <w:r w:rsidR="008778C1" w:rsidRPr="008778C1">
        <w:rPr>
          <w:rFonts w:ascii="Calibri" w:eastAsia="Calibri" w:hAnsi="Calibri" w:cs="KFGQPC Uthman Taha Naskh" w:hint="eastAsia"/>
          <w:color w:val="auto"/>
          <w:sz w:val="38"/>
          <w:szCs w:val="48"/>
          <w:rtl/>
          <w:lang w:eastAsia="en-US"/>
        </w:rPr>
        <w:t>وْتِ</w:t>
      </w:r>
      <w:r w:rsidR="008778C1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>.</w:t>
      </w:r>
    </w:p>
    <w:p w:rsidR="002E3714" w:rsidRDefault="008778C1" w:rsidP="008778C1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معاشر</w:t>
      </w:r>
      <w:r w:rsidR="0000158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الإخوة</w:t>
      </w:r>
      <w:r w:rsidR="0000158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253BD5">
        <w:rPr>
          <w:rFonts w:cs="KFGQPC Uthman Taha Naskh" w:hint="cs"/>
          <w:sz w:val="48"/>
          <w:szCs w:val="48"/>
          <w:rtl/>
        </w:rPr>
        <w:t>هاقد</w:t>
      </w:r>
      <w:r w:rsidR="00001587">
        <w:rPr>
          <w:rFonts w:cs="KFGQPC Uthman Taha Naskh" w:hint="cs"/>
          <w:sz w:val="48"/>
          <w:szCs w:val="48"/>
          <w:rtl/>
        </w:rPr>
        <w:t>ْ</w:t>
      </w:r>
      <w:r w:rsidR="00253BD5">
        <w:rPr>
          <w:rFonts w:cs="KFGQPC Uthman Taha Naskh" w:hint="cs"/>
          <w:sz w:val="48"/>
          <w:szCs w:val="48"/>
          <w:rtl/>
        </w:rPr>
        <w:t xml:space="preserve"> </w:t>
      </w:r>
      <w:r w:rsidR="00F87D1B" w:rsidRPr="000447E4">
        <w:rPr>
          <w:rFonts w:cs="KFGQPC Uthman Taha Naskh" w:hint="cs"/>
          <w:sz w:val="48"/>
          <w:szCs w:val="48"/>
          <w:rtl/>
        </w:rPr>
        <w:t>بدأت</w:t>
      </w:r>
      <w:r w:rsidR="00001587">
        <w:rPr>
          <w:rFonts w:cs="KFGQPC Uthman Taha Naskh" w:hint="cs"/>
          <w:sz w:val="48"/>
          <w:szCs w:val="48"/>
          <w:rtl/>
        </w:rPr>
        <w:t>ْ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إجازة</w:t>
      </w:r>
      <w:r w:rsidR="00001587">
        <w:rPr>
          <w:rFonts w:cs="KFGQPC Uthman Taha Naskh" w:hint="cs"/>
          <w:sz w:val="48"/>
          <w:szCs w:val="48"/>
          <w:rtl/>
        </w:rPr>
        <w:t>ٌ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</w:t>
      </w:r>
      <w:r w:rsidR="00C90570">
        <w:rPr>
          <w:rFonts w:cs="KFGQPC Uthman Taha Naskh" w:hint="cs"/>
          <w:sz w:val="48"/>
          <w:szCs w:val="48"/>
          <w:rtl/>
        </w:rPr>
        <w:t>مطولة</w:t>
      </w:r>
      <w:r w:rsidR="00001587">
        <w:rPr>
          <w:rFonts w:cs="KFGQPC Uthman Taha Naskh" w:hint="cs"/>
          <w:sz w:val="48"/>
          <w:szCs w:val="48"/>
          <w:rtl/>
        </w:rPr>
        <w:t>ٌ</w:t>
      </w:r>
      <w:r w:rsidR="00C90570">
        <w:rPr>
          <w:rFonts w:cs="KFGQPC Uthman Taha Naskh" w:hint="cs"/>
          <w:sz w:val="48"/>
          <w:szCs w:val="48"/>
          <w:rtl/>
        </w:rPr>
        <w:t xml:space="preserve"> ل</w:t>
      </w:r>
      <w:r w:rsidR="00F87D1B" w:rsidRPr="000447E4">
        <w:rPr>
          <w:rFonts w:cs="KFGQPC Uthman Taha Naskh" w:hint="cs"/>
          <w:sz w:val="48"/>
          <w:szCs w:val="48"/>
          <w:rtl/>
        </w:rPr>
        <w:t>أولاد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F87D1B" w:rsidRPr="000447E4">
        <w:rPr>
          <w:rFonts w:cs="KFGQPC Uthman Taha Naskh" w:hint="cs"/>
          <w:sz w:val="48"/>
          <w:szCs w:val="48"/>
          <w:rtl/>
        </w:rPr>
        <w:t>نا، وطاب</w:t>
      </w:r>
      <w:r w:rsidR="00001587">
        <w:rPr>
          <w:rFonts w:cs="KFGQPC Uthman Taha Naskh" w:hint="cs"/>
          <w:sz w:val="48"/>
          <w:szCs w:val="48"/>
          <w:rtl/>
        </w:rPr>
        <w:t>َ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عبير</w:t>
      </w:r>
      <w:r w:rsidR="00001587">
        <w:rPr>
          <w:rFonts w:cs="KFGQPC Uthman Taha Naskh" w:hint="cs"/>
          <w:sz w:val="48"/>
          <w:szCs w:val="48"/>
          <w:rtl/>
        </w:rPr>
        <w:t>ُ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</w:t>
      </w:r>
      <w:r w:rsidR="002E3714">
        <w:rPr>
          <w:rFonts w:cs="KFGQPC Uthman Taha Naskh" w:hint="cs"/>
          <w:sz w:val="48"/>
          <w:szCs w:val="48"/>
          <w:rtl/>
        </w:rPr>
        <w:t>الربيع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C90570">
        <w:rPr>
          <w:rFonts w:cs="KFGQPC Uthman Taha Naskh" w:hint="cs"/>
          <w:sz w:val="48"/>
          <w:szCs w:val="48"/>
          <w:rtl/>
        </w:rPr>
        <w:t>،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برغم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F87D1B" w:rsidRPr="000447E4">
        <w:rPr>
          <w:rFonts w:cs="KFGQPC Uthman Taha Naskh" w:hint="cs"/>
          <w:sz w:val="48"/>
          <w:szCs w:val="48"/>
          <w:rtl/>
        </w:rPr>
        <w:t xml:space="preserve"> البرد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E53C1D">
        <w:rPr>
          <w:rFonts w:cs="KFGQPC Uthman Taha Naskh" w:hint="cs"/>
          <w:sz w:val="48"/>
          <w:szCs w:val="48"/>
          <w:rtl/>
        </w:rPr>
        <w:t xml:space="preserve"> والصقيع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123AE1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فلن</w:t>
      </w:r>
      <w:r w:rsidR="002E3714">
        <w:rPr>
          <w:rFonts w:cs="KFGQPC Uthman Taha Naskh" w:hint="cs"/>
          <w:sz w:val="48"/>
          <w:szCs w:val="48"/>
          <w:rtl/>
        </w:rPr>
        <w:t>تأملْ رياضًا نضِرةً، وروائحَ عط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2E3714">
        <w:rPr>
          <w:rFonts w:cs="KFGQPC Uthman Taha Naskh" w:hint="cs"/>
          <w:sz w:val="48"/>
          <w:szCs w:val="48"/>
          <w:rtl/>
        </w:rPr>
        <w:t>رةً، و{</w:t>
      </w:r>
      <w:r w:rsidR="002E3714">
        <w:rPr>
          <w:rFonts w:cs="KFGQPC Uthman Taha Naskh" w:hint="cs"/>
          <w:b/>
          <w:bCs/>
          <w:sz w:val="48"/>
          <w:szCs w:val="48"/>
          <w:rtl/>
        </w:rPr>
        <w:t>حَدَائِقَ ذَاتَ بَهْجَةٍ مَا كَانَ لَكُمْ أَنْ تُنْبِتُوا شَجَرَهَا</w:t>
      </w:r>
      <w:r w:rsidR="002E3714">
        <w:rPr>
          <w:rFonts w:cs="KFGQPC Uthman Taha Naskh" w:hint="cs"/>
          <w:sz w:val="48"/>
          <w:szCs w:val="48"/>
          <w:rtl/>
        </w:rPr>
        <w:t>}</w:t>
      </w:r>
      <w:r w:rsidR="002E3714">
        <w:rPr>
          <w:rFonts w:cs="KFGQPC Uthman Taha Naskh" w:hint="cs"/>
          <w:sz w:val="24"/>
          <w:szCs w:val="24"/>
          <w:rtl/>
        </w:rPr>
        <w:t>[النمل60]</w:t>
      </w:r>
    </w:p>
    <w:p w:rsidR="002E3714" w:rsidRDefault="002E3714" w:rsidP="002E3714">
      <w:pPr>
        <w:jc w:val="center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من فاقِعٍ في ناصعٍ في قانِئٍ </w:t>
      </w:r>
      <w:r w:rsidR="000649F6">
        <w:rPr>
          <w:rFonts w:cs="KFGQPC Uthman Taha Naskh" w:hint="cs"/>
          <w:sz w:val="48"/>
          <w:szCs w:val="48"/>
          <w:rtl/>
        </w:rPr>
        <w:t xml:space="preserve">  </w:t>
      </w:r>
      <w:r>
        <w:rPr>
          <w:rFonts w:cs="KFGQPC Uthman Taha Naskh" w:hint="cs"/>
          <w:sz w:val="48"/>
          <w:szCs w:val="48"/>
          <w:rtl/>
        </w:rPr>
        <w:t xml:space="preserve">... </w:t>
      </w:r>
      <w:r w:rsidR="000649F6">
        <w:rPr>
          <w:rFonts w:cs="KFGQPC Uthman Taha Naskh" w:hint="cs"/>
          <w:sz w:val="48"/>
          <w:szCs w:val="48"/>
          <w:rtl/>
        </w:rPr>
        <w:t xml:space="preserve">  </w:t>
      </w:r>
      <w:r>
        <w:rPr>
          <w:rFonts w:cs="KFGQPC Uthman Taha Naskh" w:hint="cs"/>
          <w:sz w:val="48"/>
          <w:szCs w:val="48"/>
          <w:rtl/>
        </w:rPr>
        <w:t>في ناضِرٍ صَبّاغُها الخ</w:t>
      </w:r>
      <w:r w:rsidR="005938F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لّاقُ</w:t>
      </w:r>
      <w:r>
        <w:rPr>
          <w:rStyle w:val="ae"/>
          <w:rFonts w:cs="KFGQPC Uthman Taha Naskh" w:hint="cs"/>
          <w:sz w:val="48"/>
          <w:szCs w:val="48"/>
          <w:rtl/>
        </w:rPr>
        <w:t>(</w:t>
      </w:r>
      <w:r>
        <w:rPr>
          <w:rStyle w:val="ae"/>
          <w:rFonts w:cs="KFGQPC Uthman Taha Naskh"/>
          <w:sz w:val="48"/>
          <w:szCs w:val="48"/>
          <w:rtl/>
        </w:rPr>
        <w:footnoteReference w:id="1"/>
      </w:r>
      <w:r>
        <w:rPr>
          <w:rStyle w:val="ae"/>
          <w:rFonts w:cs="KFGQPC Uthman Taha Naskh" w:hint="cs"/>
          <w:sz w:val="48"/>
          <w:szCs w:val="48"/>
          <w:rtl/>
        </w:rPr>
        <w:t>)</w:t>
      </w:r>
    </w:p>
    <w:p w:rsidR="002E3714" w:rsidRPr="00515B4B" w:rsidRDefault="002E3714" w:rsidP="00515B4B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تَراها </w:t>
      </w:r>
      <w:r w:rsidR="00C90570">
        <w:rPr>
          <w:rFonts w:cs="KFGQPC Uthman Taha Naskh" w:hint="cs"/>
          <w:sz w:val="48"/>
          <w:szCs w:val="48"/>
          <w:rtl/>
        </w:rPr>
        <w:t>حتى بين</w:t>
      </w:r>
      <w:r w:rsidR="00001587">
        <w:rPr>
          <w:rFonts w:cs="KFGQPC Uthman Taha Naskh" w:hint="cs"/>
          <w:sz w:val="48"/>
          <w:szCs w:val="48"/>
          <w:rtl/>
        </w:rPr>
        <w:t>َ</w:t>
      </w:r>
      <w:r w:rsidR="00C90570">
        <w:rPr>
          <w:rFonts w:cs="KFGQPC Uthman Taha Naskh" w:hint="cs"/>
          <w:sz w:val="48"/>
          <w:szCs w:val="48"/>
          <w:rtl/>
        </w:rPr>
        <w:t xml:space="preserve"> البيوت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C90570">
        <w:rPr>
          <w:rFonts w:cs="KFGQPC Uthman Taha Naskh" w:hint="cs"/>
          <w:sz w:val="48"/>
          <w:szCs w:val="48"/>
          <w:rtl/>
        </w:rPr>
        <w:t xml:space="preserve">، </w:t>
      </w:r>
      <w:r w:rsidR="005938F3">
        <w:rPr>
          <w:rFonts w:cs="KFGQPC Uthman Taha Naskh" w:hint="cs"/>
          <w:sz w:val="48"/>
          <w:szCs w:val="48"/>
          <w:rtl/>
        </w:rPr>
        <w:t>وفي حوافِ الإ</w:t>
      </w:r>
      <w:r>
        <w:rPr>
          <w:rFonts w:cs="KFGQPC Uthman Taha Naskh" w:hint="cs"/>
          <w:sz w:val="48"/>
          <w:szCs w:val="48"/>
          <w:rtl/>
        </w:rPr>
        <w:t>سفلتِ</w:t>
      </w:r>
      <w:r w:rsidR="00C90570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01587">
        <w:rPr>
          <w:rFonts w:cs="KFGQPC Uthman Taha Naskh" w:hint="cs"/>
          <w:sz w:val="48"/>
          <w:szCs w:val="48"/>
          <w:rtl/>
        </w:rPr>
        <w:t>ل</w:t>
      </w:r>
      <w:r w:rsidR="00C90570">
        <w:rPr>
          <w:rFonts w:cs="KFGQPC Uthman Taha Naskh" w:hint="cs"/>
          <w:sz w:val="48"/>
          <w:szCs w:val="48"/>
          <w:rtl/>
        </w:rPr>
        <w:t>تج</w:t>
      </w:r>
      <w:r w:rsidR="00001587">
        <w:rPr>
          <w:rFonts w:cs="KFGQPC Uthman Taha Naskh" w:hint="cs"/>
          <w:sz w:val="48"/>
          <w:szCs w:val="48"/>
          <w:rtl/>
        </w:rPr>
        <w:t>ِ</w:t>
      </w:r>
      <w:r w:rsidR="00C90570">
        <w:rPr>
          <w:rFonts w:cs="KFGQPC Uthman Taha Naskh" w:hint="cs"/>
          <w:sz w:val="48"/>
          <w:szCs w:val="48"/>
          <w:rtl/>
        </w:rPr>
        <w:t>د</w:t>
      </w:r>
      <w:r w:rsidR="0000158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ربيعًا يَتَبسَّمُ، يك</w:t>
      </w:r>
      <w:r w:rsidR="00001587">
        <w:rPr>
          <w:rFonts w:cs="KFGQPC Uthman Taha Naskh" w:hint="cs"/>
          <w:sz w:val="48"/>
          <w:szCs w:val="48"/>
          <w:rtl/>
        </w:rPr>
        <w:t>ادُ من الحُسنِ أن يتكلمَ، وب</w:t>
      </w:r>
      <w:r w:rsidR="00BF4D07">
        <w:rPr>
          <w:rFonts w:cs="KFGQPC Uthman Taha Naskh" w:hint="cs"/>
          <w:sz w:val="48"/>
          <w:szCs w:val="48"/>
          <w:rtl/>
        </w:rPr>
        <w:t>ُ</w:t>
      </w:r>
      <w:r w:rsidR="00001587">
        <w:rPr>
          <w:rFonts w:cs="KFGQPC Uthman Taha Naskh" w:hint="cs"/>
          <w:sz w:val="48"/>
          <w:szCs w:val="48"/>
          <w:rtl/>
        </w:rPr>
        <w:t>ق</w:t>
      </w:r>
      <w:r w:rsidR="00BF4D07">
        <w:rPr>
          <w:rFonts w:cs="KFGQPC Uthman Taha Naskh" w:hint="cs"/>
          <w:sz w:val="48"/>
          <w:szCs w:val="48"/>
          <w:rtl/>
        </w:rPr>
        <w:t>َ</w:t>
      </w:r>
      <w:r w:rsidR="00001587">
        <w:rPr>
          <w:rFonts w:cs="KFGQPC Uthman Taha Naskh" w:hint="cs"/>
          <w:sz w:val="48"/>
          <w:szCs w:val="48"/>
          <w:rtl/>
        </w:rPr>
        <w:t>عَ زهورٍ تتبلَّجُ</w:t>
      </w:r>
      <w:r w:rsidR="00BF4D07">
        <w:rPr>
          <w:rFonts w:cs="KFGQPC Uthman Taha Naskh" w:hint="cs"/>
          <w:sz w:val="48"/>
          <w:szCs w:val="48"/>
          <w:rtl/>
        </w:rPr>
        <w:t xml:space="preserve"> عن وجهٍ بَهِجٍ، ورَ</w:t>
      </w:r>
      <w:r>
        <w:rPr>
          <w:rFonts w:cs="KFGQPC Uthman Taha Naskh" w:hint="cs"/>
          <w:sz w:val="48"/>
          <w:szCs w:val="48"/>
          <w:rtl/>
        </w:rPr>
        <w:t>وضٍ أ</w:t>
      </w:r>
      <w:r w:rsidR="00BF4D0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رِجٍ.</w:t>
      </w:r>
      <w:r w:rsidR="00C90570" w:rsidRPr="00C90570">
        <w:rPr>
          <w:rtl/>
        </w:rPr>
        <w:t xml:space="preserve"> </w:t>
      </w:r>
      <w:r w:rsidR="00C90570" w:rsidRPr="00C90570">
        <w:rPr>
          <w:rFonts w:cs="KFGQPC Uthman Taha Naskh"/>
          <w:sz w:val="48"/>
          <w:szCs w:val="48"/>
          <w:rtl/>
        </w:rPr>
        <w:t>{</w:t>
      </w:r>
      <w:r w:rsidR="00C90570" w:rsidRPr="00515B4B">
        <w:rPr>
          <w:rFonts w:cs="KFGQPC Uthman Taha Naskh"/>
          <w:b/>
          <w:bCs/>
          <w:sz w:val="48"/>
          <w:szCs w:val="48"/>
          <w:rtl/>
        </w:rPr>
        <w:t>فَانْظُرْ إِلَى آثَارِ رَحْمَتِ اللَّهِ كَيْفَ يُحْيِ الْأَرْضَ بَعْدَ مَوْتِهَا</w:t>
      </w:r>
      <w:r w:rsidR="00C90570" w:rsidRPr="00C90570">
        <w:rPr>
          <w:rFonts w:cs="KFGQPC Uthman Taha Naskh"/>
          <w:sz w:val="48"/>
          <w:szCs w:val="48"/>
          <w:rtl/>
        </w:rPr>
        <w:t>}</w:t>
      </w:r>
      <w:r w:rsidR="00C90570" w:rsidRPr="00515B4B">
        <w:rPr>
          <w:rFonts w:cs="KFGQPC Uthman Taha Naskh"/>
          <w:sz w:val="28"/>
          <w:szCs w:val="28"/>
          <w:rtl/>
        </w:rPr>
        <w:t>[الروم50</w:t>
      </w:r>
      <w:r w:rsidR="00C90570" w:rsidRPr="00C90570">
        <w:rPr>
          <w:rFonts w:cs="KFGQPC Uthman Taha Naskh"/>
          <w:sz w:val="48"/>
          <w:szCs w:val="48"/>
          <w:rtl/>
        </w:rPr>
        <w:t>]</w:t>
      </w:r>
    </w:p>
    <w:p w:rsidR="00F4391F" w:rsidRPr="000A6EFE" w:rsidRDefault="008778C1" w:rsidP="008778C1">
      <w:pPr>
        <w:ind w:firstLine="423"/>
        <w:rPr>
          <w:rFonts w:ascii="Cambria" w:hAnsi="Cambria"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يا خارجًا للنزهة</w:t>
      </w:r>
      <w:r w:rsidR="0000158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ascii="Cambria" w:hAnsi="Cambria" w:cs="KFGQPC Uthman Taha Naskh" w:hint="cs"/>
          <w:sz w:val="48"/>
          <w:szCs w:val="48"/>
          <w:rtl/>
        </w:rPr>
        <w:t>إليكَ</w:t>
      </w:r>
      <w:r w:rsidR="00123AE1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>
        <w:rPr>
          <w:rFonts w:ascii="Cambria" w:hAnsi="Cambria" w:cs="KFGQPC Uthman Taha Naskh" w:hint="cs"/>
          <w:sz w:val="48"/>
          <w:szCs w:val="48"/>
          <w:rtl/>
        </w:rPr>
        <w:t>آداباً</w:t>
      </w:r>
      <w:r w:rsidR="00123AE1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مهمةً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منها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>:</w:t>
      </w:r>
    </w:p>
    <w:p w:rsidR="00F4391F" w:rsidRPr="000A6EFE" w:rsidRDefault="00F4391F" w:rsidP="006F4F4C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الأذان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للصلاة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في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الفلاة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190E64"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ف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له فضل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ٌ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خاص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ٌ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؛ لقوله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Pr="000A6EFE">
        <w:rPr>
          <w:rFonts w:ascii="Cambria" w:hAnsi="Cambria" w:cs="KFGQPC Uthman Taha Naskh"/>
          <w:sz w:val="48"/>
          <w:szCs w:val="48"/>
          <w:rtl/>
        </w:rPr>
        <w:t>:</w:t>
      </w:r>
      <w:r w:rsidRPr="000A6EFE">
        <w:rPr>
          <w:rFonts w:ascii="Calibri" w:eastAsia="Calibri" w:hAnsi="Calibri" w:cs="KFGQPC Uthman Taha Naskh" w:hint="cs"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لاَ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يَسْمَعُ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مَدَى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صَوْتِ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الْمُؤَذِّنِ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جِنٌّ،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وَلاَ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إِنْسٌ،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وَلاَ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شَيْءٌ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إِلاَّ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شَهِدَ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لَهُ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يَوْمَ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الْقِيَامَةِ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>.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.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رواه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البخاري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>.</w:t>
      </w:r>
    </w:p>
    <w:p w:rsidR="00F4391F" w:rsidRPr="000A6EFE" w:rsidRDefault="00F4391F" w:rsidP="00001587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ومن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الآداب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: </w:t>
      </w:r>
      <w:r w:rsidR="00001587">
        <w:rPr>
          <w:rFonts w:ascii="Cambria" w:hAnsi="Cambria" w:cs="KFGQPC Uthman Taha Naskh" w:hint="cs"/>
          <w:sz w:val="48"/>
          <w:szCs w:val="48"/>
          <w:rtl/>
        </w:rPr>
        <w:t>قولُ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الدعاء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عند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النزول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وتذكير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الكبار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به،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وتعويد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الأطفال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عليه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، فقد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رو</w:t>
      </w:r>
      <w:r w:rsidR="005938F3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ى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مسلم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وابن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ماجة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واللفظ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له</w:t>
      </w:r>
      <w:r w:rsidR="00BF4D07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: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أنه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قيل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للنبي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553A2F" w:rsidRPr="000A6EFE">
        <w:rPr>
          <w:rFonts w:ascii="Cambria" w:hAnsi="Cambria" w:cs="KFGQPC Uthman Taha Naskh" w:hint="eastAsia"/>
          <w:sz w:val="48"/>
          <w:szCs w:val="48"/>
          <w:rtl/>
        </w:rPr>
        <w:t xml:space="preserve">-صَلَّى اللهُ عَلَيْهِ </w:t>
      </w:r>
      <w:r w:rsidR="00553A2F" w:rsidRPr="000A6EFE">
        <w:rPr>
          <w:rFonts w:ascii="Cambria" w:hAnsi="Cambria" w:cs="KFGQPC Uthman Taha Naskh" w:hint="eastAsia"/>
          <w:sz w:val="48"/>
          <w:szCs w:val="48"/>
          <w:rtl/>
        </w:rPr>
        <w:lastRenderedPageBreak/>
        <w:t>وَسَلَّمَ-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إن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َّ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لانًا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د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غ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ت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ع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ق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ر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ٌ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ن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ت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ق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</w:t>
      </w:r>
      <w:r w:rsidR="000B62AB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: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أَمَا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إِنَّهُ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لَوْ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قَالَ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حِينَ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أَمْسَى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: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أَعُوذُ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بِكَلِمَاتِ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اللَّهِ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التَّامَّاتِ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مِنْ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شَرِّ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مَا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خَلَقَ،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مَا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ضَرَّهُ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لَدْغُ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عَقْرَبٍ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حَتَّى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يُصْبِحَ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B00E3C" w:rsidRPr="000A6EFE" w:rsidRDefault="008778C1" w:rsidP="007E5493">
      <w:pPr>
        <w:ind w:firstLine="423"/>
        <w:rPr>
          <w:rFonts w:ascii="Cambria" w:hAnsi="Cambria" w:cs="KFGQPC Uthman Taha Naskh"/>
          <w:sz w:val="48"/>
          <w:szCs w:val="48"/>
          <w:rtl/>
        </w:rPr>
      </w:pPr>
      <w:r>
        <w:rPr>
          <w:rFonts w:ascii="Cambria" w:hAnsi="Cambria" w:cs="KFGQPC Uthman Taha Naskh" w:hint="cs"/>
          <w:sz w:val="48"/>
          <w:szCs w:val="48"/>
          <w:rtl/>
        </w:rPr>
        <w:t>ومن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 الآدابِ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>: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190E64" w:rsidRPr="000A6EFE">
        <w:rPr>
          <w:rFonts w:ascii="Cambria" w:hAnsi="Cambria" w:cs="KFGQPC Uthman Taha Naskh" w:hint="cs"/>
          <w:sz w:val="48"/>
          <w:szCs w:val="48"/>
          <w:rtl/>
        </w:rPr>
        <w:t>الحذَرُ من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تقذير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أماكن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>النزهة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ف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>هذا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من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الإيذاء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المحرم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E5493">
        <w:rPr>
          <w:rFonts w:ascii="Cambria" w:hAnsi="Cambria" w:cs="KFGQPC Uthman Taha Naskh" w:hint="cs"/>
          <w:sz w:val="48"/>
          <w:szCs w:val="48"/>
          <w:rtl/>
        </w:rPr>
        <w:t>،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لقوله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553A2F" w:rsidRPr="000A6EFE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>: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7E5493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>اتَّقُوا اللَّعَّانَيْنِ</w:t>
      </w:r>
      <w:r w:rsidR="007E5493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.</w:t>
      </w:r>
      <w:r w:rsidR="007E5493" w:rsidRPr="007E5493">
        <w:rPr>
          <w:rFonts w:ascii="Calibri" w:eastAsia="Calibri" w:hAnsi="Calibri" w:cs="KFGQPC Uthman Taha Naskh"/>
          <w:color w:val="auto"/>
          <w:sz w:val="38"/>
          <w:szCs w:val="48"/>
          <w:rtl/>
          <w:lang w:eastAsia="en-US"/>
        </w:rPr>
        <w:t xml:space="preserve"> قَالُوا: وَمَا اللَّعَّانَانِ يَا رَسُولَ اللهِ؟ قَالَ:</w:t>
      </w:r>
      <w:r w:rsidR="007E5493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="007E5493" w:rsidRPr="007E5493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>الَّذِي يَتَخَلَّى فِي طَرِيقِ النَّاسِ، أَوْ فِي ظِلِّهِمْ</w:t>
      </w:r>
      <w:r w:rsidR="007E5493" w:rsidRPr="007E5493">
        <w:rPr>
          <w:rStyle w:val="ae"/>
          <w:rFonts w:eastAsia="Calibri"/>
          <w:rtl/>
        </w:rPr>
        <w:t>(</w:t>
      </w:r>
      <w:r w:rsidR="007E5493">
        <w:rPr>
          <w:rStyle w:val="ae"/>
          <w:rFonts w:eastAsia="Calibri"/>
          <w:rtl/>
        </w:rPr>
        <w:footnoteReference w:id="2"/>
      </w:r>
      <w:r w:rsidR="007E5493" w:rsidRPr="007E5493">
        <w:rPr>
          <w:rStyle w:val="ae"/>
          <w:rFonts w:eastAsia="Calibri"/>
          <w:rtl/>
        </w:rPr>
        <w:t>)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>.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</w:p>
    <w:p w:rsidR="006F4F4C" w:rsidRPr="000A6EFE" w:rsidRDefault="00F4391F" w:rsidP="002E3714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وي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قاس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عليه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رمي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مخلفات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الأكل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الورقية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والبلاستيكية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والمعدنية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>.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و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ليس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الحل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هو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إحراق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المخلفات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قبل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الارتحال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المكان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ولكن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ب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>جم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>عها في كيس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 xml:space="preserve"> ورب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B00E3C" w:rsidRPr="000A6EFE">
        <w:rPr>
          <w:rFonts w:ascii="Cambria" w:hAnsi="Cambria" w:cs="KFGQPC Uthman Taha Naskh" w:hint="cs"/>
          <w:sz w:val="48"/>
          <w:szCs w:val="48"/>
          <w:rtl/>
        </w:rPr>
        <w:t>طها ثم إلقائ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ها بأقرب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حاوية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؛ ليسلم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مِن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أذاها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مَن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أتاها</w:t>
      </w:r>
      <w:r w:rsidR="008B7450" w:rsidRPr="000A6EFE">
        <w:rPr>
          <w:rFonts w:ascii="Cambria" w:hAnsi="Cambria" w:cs="KFGQPC Uthman Taha Naskh" w:hint="cs"/>
          <w:sz w:val="48"/>
          <w:szCs w:val="48"/>
          <w:rtl/>
        </w:rPr>
        <w:t>!</w:t>
      </w:r>
    </w:p>
    <w:p w:rsidR="000447E4" w:rsidRPr="002E3714" w:rsidRDefault="00F4391F" w:rsidP="007E5493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ألا ما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أجمل</w:t>
      </w:r>
      <w:r w:rsidR="00190E64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ظهر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المسلم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بصورة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الواعي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الذي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لا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يفكر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في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نفسه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فقط،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بل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يفكر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فيمن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يأتي</w:t>
      </w:r>
      <w:r w:rsidR="00001587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بعد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ولا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يؤذي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7E5493">
        <w:rPr>
          <w:rFonts w:ascii="Cambria" w:hAnsi="Cambria" w:cs="KFGQPC Uthman Taha Naskh" w:hint="cs"/>
          <w:sz w:val="48"/>
          <w:szCs w:val="48"/>
          <w:rtl/>
        </w:rPr>
        <w:t>يتنزه</w:t>
      </w:r>
      <w:r w:rsidR="00001587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بجواره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E5493">
        <w:rPr>
          <w:rFonts w:ascii="Cambria" w:hAnsi="Cambria" w:cs="KFGQPC Uthman Taha Naskh" w:hint="cs"/>
          <w:sz w:val="48"/>
          <w:szCs w:val="48"/>
          <w:rtl/>
        </w:rPr>
        <w:t>،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بأيّ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نوعٍ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من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أنواع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الأذى،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190E64" w:rsidRPr="000A6EFE">
        <w:rPr>
          <w:rFonts w:ascii="Cambria" w:hAnsi="Cambria" w:cs="KFGQPC Uthman Taha Naskh" w:hint="cs"/>
          <w:sz w:val="48"/>
          <w:szCs w:val="48"/>
          <w:rtl/>
        </w:rPr>
        <w:t>فتَنزَّهُوا ولكنْ تَنزهُوا</w:t>
      </w:r>
      <w:r w:rsidR="006F4F4C" w:rsidRPr="000A6EFE">
        <w:rPr>
          <w:rFonts w:ascii="Cambria" w:hAnsi="Cambria" w:cs="KFGQPC Uthman Taha Naskh" w:hint="cs"/>
          <w:sz w:val="48"/>
          <w:szCs w:val="48"/>
          <w:rtl/>
        </w:rPr>
        <w:t>.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ورسول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نا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7C43C2" w:rsidRPr="000A6EFE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يقول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: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مَنْ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آذَى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الْمُسْلِمِينَ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فِي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طُرُقِهِمْ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وَجَبَتْ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عَلَيْهِ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 xml:space="preserve"> </w:t>
      </w:r>
      <w:r w:rsidRPr="000A6EFE">
        <w:rPr>
          <w:rFonts w:ascii="Calibri" w:eastAsia="Calibri" w:hAnsi="Calibri" w:cs="KFGQPC Uthman Taha Naskh" w:hint="cs"/>
          <w:b/>
          <w:bCs/>
          <w:color w:val="auto"/>
          <w:sz w:val="38"/>
          <w:szCs w:val="48"/>
          <w:rtl/>
          <w:lang w:eastAsia="en-US"/>
        </w:rPr>
        <w:t>لَعْنَتُهُمْ</w:t>
      </w:r>
      <w:r w:rsidRPr="000A6EFE">
        <w:rPr>
          <w:rFonts w:ascii="Calibri" w:eastAsia="Calibri" w:hAnsi="Calibri" w:cs="KFGQPC Uthman Taha Naskh"/>
          <w:b/>
          <w:bCs/>
          <w:color w:val="auto"/>
          <w:sz w:val="38"/>
          <w:szCs w:val="48"/>
          <w:rtl/>
          <w:lang w:eastAsia="en-US"/>
        </w:rPr>
        <w:t>.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7E5493">
        <w:rPr>
          <w:rFonts w:ascii="Cambria" w:hAnsi="Cambria" w:cs="KFGQPC Uthman Taha Naskh" w:hint="cs"/>
          <w:sz w:val="48"/>
          <w:szCs w:val="48"/>
          <w:rtl/>
        </w:rPr>
        <w:t>رواهُ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الطبراني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بسند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حسن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vertAlign w:val="superscript"/>
          <w:rtl/>
          <w:lang w:eastAsia="en-US"/>
        </w:rPr>
        <w:t>(</w:t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vertAlign w:val="superscript"/>
          <w:rtl/>
          <w:lang w:eastAsia="en-US"/>
        </w:rPr>
        <w:footnoteReference w:id="3"/>
      </w:r>
      <w:r w:rsidRPr="000A6EFE">
        <w:rPr>
          <w:rFonts w:ascii="Calibri" w:eastAsia="Calibri" w:hAnsi="Calibri" w:cs="KFGQPC Uthman Taha Naskh"/>
          <w:color w:val="auto"/>
          <w:sz w:val="38"/>
          <w:szCs w:val="48"/>
          <w:vertAlign w:val="superscript"/>
          <w:rtl/>
          <w:lang w:eastAsia="en-US"/>
        </w:rPr>
        <w:t>)</w:t>
      </w:r>
      <w:r w:rsidRPr="000A6EFE">
        <w:rPr>
          <w:rFonts w:ascii="Cambria" w:hAnsi="Cambria" w:cs="KFGQPC Uthman Taha Naskh"/>
          <w:sz w:val="48"/>
          <w:szCs w:val="48"/>
          <w:rtl/>
        </w:rPr>
        <w:t>.</w:t>
      </w:r>
      <w:r w:rsidR="002E3714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>وَ</w:t>
      </w:r>
      <w:r w:rsidR="00123AE1">
        <w:rPr>
          <w:rFonts w:ascii="Cambria" w:hAnsi="Cambria" w:cs="KFGQPC Uthman Taha Naskh" w:hint="cs"/>
          <w:sz w:val="48"/>
          <w:szCs w:val="48"/>
          <w:rtl/>
        </w:rPr>
        <w:t xml:space="preserve">أما 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الذِيْنَ يُمِيْطُوْنَ الأَذَى عَنْ طَرِيْقِ الْمُسْلِمِينَ، </w:t>
      </w:r>
      <w:r w:rsidR="00E820C8">
        <w:rPr>
          <w:rFonts w:ascii="Cambria" w:hAnsi="Cambria" w:cs="KFGQPC Uthman Taha Naskh" w:hint="cs"/>
          <w:sz w:val="48"/>
          <w:szCs w:val="48"/>
          <w:rtl/>
        </w:rPr>
        <w:t>تطوعاً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 بتنظيف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 المتنزهات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>،</w:t>
      </w:r>
      <w:r w:rsidR="00E820C8">
        <w:rPr>
          <w:rFonts w:ascii="Cambria" w:hAnsi="Cambria" w:cs="KFGQPC Uthman Taha Naskh" w:hint="cs"/>
          <w:sz w:val="48"/>
          <w:szCs w:val="48"/>
          <w:rtl/>
        </w:rPr>
        <w:t xml:space="preserve"> و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>تبليغ</w:t>
      </w:r>
      <w:r w:rsidR="00E820C8">
        <w:rPr>
          <w:rFonts w:ascii="Cambria" w:hAnsi="Cambria" w:cs="KFGQPC Uthman Taha Naskh" w:hint="cs"/>
          <w:sz w:val="48"/>
          <w:szCs w:val="48"/>
          <w:rtl/>
        </w:rPr>
        <w:t>اً عن مخاطر</w:t>
      </w:r>
      <w:r w:rsidR="00C90570">
        <w:rPr>
          <w:rFonts w:ascii="Cambria" w:hAnsi="Cambria" w:cs="KFGQPC Uthman Taha Naskh" w:hint="cs"/>
          <w:sz w:val="48"/>
          <w:szCs w:val="48"/>
          <w:rtl/>
        </w:rPr>
        <w:t>ِ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 آبار</w:t>
      </w:r>
      <w:r w:rsidR="00C90570">
        <w:rPr>
          <w:rFonts w:ascii="Cambria" w:hAnsi="Cambria" w:cs="KFGQPC Uthman Taha Naskh" w:hint="cs"/>
          <w:sz w:val="48"/>
          <w:szCs w:val="48"/>
          <w:rtl/>
        </w:rPr>
        <w:t>ٍ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 مكشوفة</w:t>
      </w:r>
      <w:r w:rsidR="00C90570">
        <w:rPr>
          <w:rFonts w:ascii="Cambria" w:hAnsi="Cambria" w:cs="KFGQPC Uthman Taha Naskh" w:hint="cs"/>
          <w:sz w:val="48"/>
          <w:szCs w:val="48"/>
          <w:rtl/>
        </w:rPr>
        <w:t>ٍ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="00C90570">
        <w:rPr>
          <w:rFonts w:ascii="Cambria" w:hAnsi="Cambria" w:cs="KFGQPC Uthman Taha Naskh" w:hint="cs"/>
          <w:sz w:val="48"/>
          <w:szCs w:val="48"/>
          <w:rtl/>
        </w:rPr>
        <w:t>ف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>هُمْ قُدُوَاتٌ حَسَنَةٌ، تَجْرِيْ لَهُمْ حَسَنَاتُهُمْ</w:t>
      </w:r>
      <w:r w:rsidR="00001587">
        <w:rPr>
          <w:rFonts w:ascii="Cambria" w:hAnsi="Cambria" w:cs="KFGQPC Uthman Taha Naskh" w:hint="cs"/>
          <w:sz w:val="48"/>
          <w:szCs w:val="48"/>
          <w:rtl/>
        </w:rPr>
        <w:t xml:space="preserve"> كلمَا أماطُوا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>. قَالَ رَسُولُ اللهِ -صَلَّى اللهُ عَلَيْهِ وَسَلَّمَ-</w:t>
      </w:r>
      <w:r w:rsidR="000447E4"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5F6A44">
        <w:rPr>
          <w:rFonts w:ascii="Cambria" w:hAnsi="Cambria" w:cs="KFGQPC Uthman Taha Naskh" w:hint="cs"/>
          <w:b/>
          <w:bCs/>
          <w:sz w:val="48"/>
          <w:szCs w:val="48"/>
          <w:rtl/>
        </w:rPr>
        <w:t>مَنْ أَمَاطَ أَذ</w:t>
      </w:r>
      <w:r w:rsidR="000447E4" w:rsidRPr="007F4067">
        <w:rPr>
          <w:rFonts w:ascii="Cambria" w:hAnsi="Cambria" w:cs="KFGQPC Uthman Taha Naskh" w:hint="cs"/>
          <w:b/>
          <w:bCs/>
          <w:sz w:val="48"/>
          <w:szCs w:val="48"/>
          <w:rtl/>
        </w:rPr>
        <w:t>ى</w:t>
      </w:r>
      <w:r w:rsidR="005F6A44">
        <w:rPr>
          <w:rFonts w:ascii="Cambria" w:hAnsi="Cambria" w:cs="KFGQPC Uthman Taha Naskh" w:hint="cs"/>
          <w:b/>
          <w:bCs/>
          <w:sz w:val="48"/>
          <w:szCs w:val="48"/>
          <w:rtl/>
        </w:rPr>
        <w:t>ً</w:t>
      </w:r>
      <w:r w:rsidR="000447E4" w:rsidRPr="007F4067">
        <w:rPr>
          <w:rFonts w:ascii="Cambria" w:hAnsi="Cambria" w:cs="KFGQPC Uthman Taha Naskh" w:hint="cs"/>
          <w:b/>
          <w:bCs/>
          <w:sz w:val="48"/>
          <w:szCs w:val="48"/>
          <w:rtl/>
        </w:rPr>
        <w:t xml:space="preserve"> عَنْ طَرِيقِ الْمُسْلِمِينَ كُتِبَتْ لَهُ حَسَنَةٌ، وَمَنْ تُقُبِّلَتْ مِنْهُ حَسَنَةٌ دَخَلَ الْجَنَّةَ.</w:t>
      </w:r>
      <w:r w:rsidR="000447E4" w:rsidRPr="009D1583">
        <w:rPr>
          <w:rFonts w:ascii="Cambria" w:hAnsi="Cambria" w:cs="KFGQPC Uthman Taha Naskh" w:hint="cs"/>
          <w:sz w:val="48"/>
          <w:szCs w:val="48"/>
          <w:rtl/>
        </w:rPr>
        <w:t xml:space="preserve"> رَوَاهُ الطَّبَرَانِيُّ وَحَسَّنَهُ الهَيْثَمِيُّ وَالسُّيُوْطِيُّ وَالأَلْبَانِيُّ</w:t>
      </w:r>
      <w:r w:rsidR="000447E4" w:rsidRPr="009D1583">
        <w:rPr>
          <w:rStyle w:val="ae"/>
          <w:rFonts w:cs="KFGQPC Uthman Taha Naskh" w:hint="cs"/>
          <w:sz w:val="46"/>
          <w:szCs w:val="46"/>
          <w:rtl/>
        </w:rPr>
        <w:t>(</w:t>
      </w:r>
      <w:r w:rsidR="000447E4">
        <w:rPr>
          <w:rStyle w:val="ae"/>
          <w:rFonts w:cs="KFGQPC Uthman Taha Naskh"/>
          <w:sz w:val="46"/>
          <w:szCs w:val="46"/>
          <w:rtl/>
        </w:rPr>
        <w:footnoteReference w:id="4"/>
      </w:r>
      <w:r w:rsidR="000447E4" w:rsidRPr="009D1583">
        <w:rPr>
          <w:rStyle w:val="ae"/>
          <w:rFonts w:cs="KFGQPC Uthman Taha Naskh" w:hint="cs"/>
          <w:sz w:val="46"/>
          <w:szCs w:val="46"/>
          <w:rtl/>
        </w:rPr>
        <w:t>)</w:t>
      </w:r>
      <w:r w:rsidR="000447E4" w:rsidRPr="009D1583">
        <w:rPr>
          <w:rFonts w:cs="KFGQPC Uthman Taha Naskh" w:hint="cs"/>
          <w:sz w:val="44"/>
          <w:szCs w:val="44"/>
          <w:rtl/>
        </w:rPr>
        <w:t>.</w:t>
      </w:r>
    </w:p>
    <w:p w:rsidR="007C6FBA" w:rsidRPr="000A6EFE" w:rsidRDefault="004D6884" w:rsidP="000464AD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lastRenderedPageBreak/>
        <w:t>ومن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الإيذاء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للمسلمين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 في طرق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هم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أولئك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 الشباب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الذين ي</w:t>
      </w:r>
      <w:r w:rsidR="00FC3708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رو</w:t>
      </w:r>
      <w:r w:rsidR="00001587">
        <w:rPr>
          <w:rFonts w:ascii="Cambria" w:hAnsi="Cambria" w:cs="KFGQPC Uthman Taha Naskh" w:hint="cs"/>
          <w:sz w:val="48"/>
          <w:szCs w:val="48"/>
          <w:rtl/>
        </w:rPr>
        <w:t>ّ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عون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المتنز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هين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بالمخاط</w:t>
      </w:r>
      <w:r w:rsidR="00001587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رات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والاستعراضات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 العبثية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بعبور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السيول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بالسيارات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وصعود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كثبان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الرمل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المرتفعة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، مما يسبب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فواجع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فسد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جمال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النزهة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، وأ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>نس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 xml:space="preserve"> الرحلة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EC7AC1" w:rsidRPr="000A6EFE" w:rsidRDefault="00EC7AC1" w:rsidP="000464AD">
      <w:pPr>
        <w:pBdr>
          <w:bottom w:val="single" w:sz="12" w:space="1" w:color="auto"/>
        </w:pBd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ومن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آداب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التنزهات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>الحذر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 xml:space="preserve"> 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 xml:space="preserve"> الإسراف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 xml:space="preserve"> في 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المشتريات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3FDD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8B7450" w:rsidRPr="000A6EFE">
        <w:rPr>
          <w:rFonts w:ascii="Cambria" w:hAnsi="Cambria" w:cs="KFGQPC Uthman Taha Naskh" w:hint="cs"/>
          <w:sz w:val="48"/>
          <w:szCs w:val="48"/>
          <w:rtl/>
        </w:rPr>
        <w:t>المطبوخة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8B7450" w:rsidRPr="000A6EFE">
        <w:rPr>
          <w:rFonts w:ascii="Cambria" w:hAnsi="Cambria" w:cs="KFGQPC Uthman Taha Naskh" w:hint="cs"/>
          <w:sz w:val="48"/>
          <w:szCs w:val="48"/>
          <w:rtl/>
        </w:rPr>
        <w:t xml:space="preserve"> والمأكولة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8C797E" w:rsidRPr="000A6EFE">
        <w:rPr>
          <w:rFonts w:ascii="Cambria" w:hAnsi="Cambria" w:cs="KFGQPC Uthman Taha Naskh" w:hint="cs"/>
          <w:sz w:val="48"/>
          <w:szCs w:val="48"/>
          <w:rtl/>
        </w:rPr>
        <w:t>و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لنسأل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ْ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أنفس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نا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: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هل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م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ن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ش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كر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النعمة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الإسراف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بشراء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أطعمة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4D6884" w:rsidRPr="000A6EFE">
        <w:rPr>
          <w:rFonts w:ascii="Cambria" w:hAnsi="Cambria" w:cs="KFGQPC Uthman Taha Naskh" w:hint="cs"/>
          <w:sz w:val="48"/>
          <w:szCs w:val="48"/>
          <w:rtl/>
        </w:rPr>
        <w:t>زائدة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="004D6884" w:rsidRPr="000A6EFE">
        <w:rPr>
          <w:rFonts w:ascii="Cambria" w:hAnsi="Cambria" w:cs="KFGQPC Uthman Taha Naskh" w:hint="cs"/>
          <w:sz w:val="48"/>
          <w:szCs w:val="48"/>
          <w:rtl/>
        </w:rPr>
        <w:t xml:space="preserve"> عن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ِ</w:t>
      </w:r>
      <w:r w:rsidR="004D6884" w:rsidRPr="000A6EFE">
        <w:rPr>
          <w:rFonts w:ascii="Cambria" w:hAnsi="Cambria" w:cs="KFGQPC Uthman Taha Naskh" w:hint="cs"/>
          <w:sz w:val="48"/>
          <w:szCs w:val="48"/>
          <w:rtl/>
        </w:rPr>
        <w:t xml:space="preserve"> الحاجة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ثم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0464AD">
        <w:rPr>
          <w:rFonts w:ascii="Cambria" w:hAnsi="Cambria" w:cs="KFGQPC Uthman Taha Naskh" w:hint="cs"/>
          <w:sz w:val="48"/>
          <w:szCs w:val="48"/>
          <w:rtl/>
        </w:rPr>
        <w:t>تقذير</w:t>
      </w:r>
      <w:r w:rsidR="00001587">
        <w:rPr>
          <w:rFonts w:ascii="Cambria" w:hAnsi="Cambria" w:cs="KFGQPC Uthman Taha Naskh" w:hint="cs"/>
          <w:sz w:val="48"/>
          <w:szCs w:val="48"/>
          <w:rtl/>
        </w:rPr>
        <w:t>ُ</w:t>
      </w:r>
      <w:r w:rsidR="000464AD">
        <w:rPr>
          <w:rFonts w:ascii="Cambria" w:hAnsi="Cambria" w:cs="KFGQPC Uthman Taha Naskh" w:hint="cs"/>
          <w:sz w:val="48"/>
          <w:szCs w:val="48"/>
          <w:rtl/>
        </w:rPr>
        <w:t xml:space="preserve"> الأرض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464AD">
        <w:rPr>
          <w:rFonts w:ascii="Cambria" w:hAnsi="Cambria" w:cs="KFGQPC Uthman Taha Naskh" w:hint="cs"/>
          <w:sz w:val="48"/>
          <w:szCs w:val="48"/>
          <w:rtl/>
        </w:rPr>
        <w:t xml:space="preserve"> بنثر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464AD">
        <w:rPr>
          <w:rFonts w:ascii="Cambria" w:hAnsi="Cambria" w:cs="KFGQPC Uthman Taha Naskh" w:hint="cs"/>
          <w:sz w:val="48"/>
          <w:szCs w:val="48"/>
          <w:rtl/>
        </w:rPr>
        <w:t>ها وإهانت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464AD">
        <w:rPr>
          <w:rFonts w:ascii="Cambria" w:hAnsi="Cambria" w:cs="KFGQPC Uthman Taha Naskh" w:hint="cs"/>
          <w:sz w:val="48"/>
          <w:szCs w:val="48"/>
          <w:rtl/>
        </w:rPr>
        <w:t>ها</w:t>
      </w:r>
      <w:r w:rsidR="008B7450" w:rsidRPr="000A6EFE">
        <w:rPr>
          <w:rFonts w:ascii="Cambria" w:hAnsi="Cambria" w:cs="KFGQPC Uthman Taha Naskh" w:hint="cs"/>
          <w:sz w:val="48"/>
          <w:szCs w:val="48"/>
          <w:rtl/>
        </w:rPr>
        <w:t>،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بحجة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أن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البهائم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والطيور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F4391F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تأكل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F4391F" w:rsidRPr="000A6EFE">
        <w:rPr>
          <w:rFonts w:ascii="Cambria" w:hAnsi="Cambria" w:cs="KFGQPC Uthman Taha Naskh" w:hint="cs"/>
          <w:sz w:val="48"/>
          <w:szCs w:val="48"/>
          <w:rtl/>
        </w:rPr>
        <w:t>ها؟</w:t>
      </w:r>
      <w:r w:rsidR="008C797E" w:rsidRPr="000A6EFE">
        <w:rPr>
          <w:rFonts w:ascii="Cambria" w:hAnsi="Cambria" w:cs="KFGQPC Uthman Taha Naskh"/>
          <w:sz w:val="48"/>
          <w:szCs w:val="48"/>
          <w:rtl/>
        </w:rPr>
        <w:t>!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 xml:space="preserve"> فاللهم اجعلنا من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1C11D7" w:rsidRPr="000A6EFE">
        <w:rPr>
          <w:rFonts w:ascii="Cambria" w:hAnsi="Cambria" w:cs="KFGQPC Uthman Taha Naskh" w:hint="cs"/>
          <w:sz w:val="48"/>
          <w:szCs w:val="48"/>
          <w:rtl/>
        </w:rPr>
        <w:t xml:space="preserve"> الشاكرينَ.</w:t>
      </w:r>
    </w:p>
    <w:p w:rsidR="00B00E3C" w:rsidRPr="00B00E3C" w:rsidRDefault="00B00E3C" w:rsidP="00EC7AC1">
      <w:pPr>
        <w:pBdr>
          <w:bottom w:val="single" w:sz="6" w:space="1" w:color="auto"/>
        </w:pBdr>
        <w:ind w:firstLine="423"/>
        <w:rPr>
          <w:rFonts w:ascii="Cambria" w:hAnsi="Cambria" w:cs="Cambria"/>
          <w:sz w:val="2"/>
          <w:szCs w:val="2"/>
          <w:rtl/>
        </w:rPr>
      </w:pPr>
    </w:p>
    <w:p w:rsidR="00D05667" w:rsidRPr="000A6EFE" w:rsidRDefault="00F22962" w:rsidP="00D05667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الحمد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لله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وكف</w:t>
      </w:r>
      <w:r w:rsidR="00001587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ى، وصلاة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ً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وسلامًا على النبي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المصطف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ى، أما بعد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:</w:t>
      </w:r>
    </w:p>
    <w:p w:rsidR="004D6884" w:rsidRPr="000A6EFE" w:rsidRDefault="00F22962" w:rsidP="002E3714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0A6EFE">
        <w:rPr>
          <w:rFonts w:ascii="Cambria" w:hAnsi="Cambria" w:cs="KFGQPC Uthman Taha Naskh" w:hint="cs"/>
          <w:sz w:val="48"/>
          <w:szCs w:val="48"/>
          <w:rtl/>
        </w:rPr>
        <w:t>فإليكم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 أي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ها المتنزهون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 xml:space="preserve"> وصايا موج</w:t>
      </w:r>
      <w:r w:rsidR="00190E64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Pr="000A6EFE">
        <w:rPr>
          <w:rFonts w:ascii="Cambria" w:hAnsi="Cambria" w:cs="KFGQPC Uthman Taha Naskh" w:hint="cs"/>
          <w:sz w:val="48"/>
          <w:szCs w:val="48"/>
          <w:rtl/>
        </w:rPr>
        <w:t>زة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ً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، وكل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>ها داخلة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ٌ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 في قول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 رب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90113B" w:rsidRPr="000A6EFE">
        <w:rPr>
          <w:rFonts w:ascii="Cambria" w:hAnsi="Cambria" w:cs="KFGQPC Uthman Taha Naskh" w:hint="cs"/>
          <w:sz w:val="48"/>
          <w:szCs w:val="48"/>
          <w:rtl/>
        </w:rPr>
        <w:t xml:space="preserve">نا: </w:t>
      </w:r>
      <w:r w:rsidR="0090113B" w:rsidRPr="000A6EFE">
        <w:rPr>
          <w:rFonts w:ascii="Cambria" w:hAnsi="Cambria" w:cs="KFGQPC Uthman Taha Naskh"/>
          <w:sz w:val="48"/>
          <w:szCs w:val="48"/>
          <w:rtl/>
        </w:rPr>
        <w:t>{</w:t>
      </w:r>
      <w:r w:rsidR="0090113B" w:rsidRPr="000A6EFE">
        <w:rPr>
          <w:rFonts w:ascii="Cambria" w:hAnsi="Cambria" w:cs="KFGQPC Uthman Taha Naskh"/>
          <w:b/>
          <w:bCs/>
          <w:sz w:val="48"/>
          <w:szCs w:val="48"/>
          <w:rtl/>
        </w:rPr>
        <w:t>وَتَعَاوَنُوا عَلَى الْبِرِّ وَالتَّقْوَى وَلَا تَعَاوَنُوا عَلَى الْإِثْمِ وَالْعُدْوَانِ</w:t>
      </w:r>
      <w:r w:rsidR="0090113B" w:rsidRPr="000A6EFE">
        <w:rPr>
          <w:rFonts w:ascii="Cambria" w:hAnsi="Cambria" w:cs="KFGQPC Uthman Taha Naskh"/>
          <w:sz w:val="48"/>
          <w:szCs w:val="48"/>
          <w:rtl/>
        </w:rPr>
        <w:t>}</w:t>
      </w:r>
      <w:r w:rsidR="0090113B" w:rsidRPr="000A6EFE">
        <w:rPr>
          <w:rFonts w:ascii="Cambria" w:hAnsi="Cambria" w:cs="KFGQPC Uthman Taha Naskh"/>
          <w:sz w:val="28"/>
          <w:szCs w:val="28"/>
          <w:rtl/>
        </w:rPr>
        <w:t>[المائدة2]</w:t>
      </w:r>
    </w:p>
    <w:p w:rsidR="000A6EFE" w:rsidRPr="000A6EFE" w:rsidRDefault="005F6A44" w:rsidP="00300526">
      <w:pPr>
        <w:pStyle w:val="afe"/>
        <w:ind w:left="140" w:firstLine="426"/>
        <w:rPr>
          <w:rFonts w:ascii="Cambria" w:hAnsi="Cambria" w:cs="KFGQPC Uthman Taha Naskh"/>
          <w:sz w:val="48"/>
          <w:szCs w:val="48"/>
        </w:rPr>
      </w:pP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الأول</w:t>
      </w:r>
      <w:r w:rsidR="00BF4D07">
        <w:rPr>
          <w:rFonts w:ascii="Cambria" w:hAnsi="Cambria" w:cs="KFGQPC Uthman Taha Naskh" w:hint="cs"/>
          <w:b/>
          <w:bCs/>
          <w:sz w:val="48"/>
          <w:szCs w:val="48"/>
          <w:rtl/>
        </w:rPr>
        <w:t>َ</w:t>
      </w: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ى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>مراعاة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E820C8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>أنظمة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وزارة</w:t>
      </w:r>
      <w:r w:rsidR="00E820C8">
        <w:rPr>
          <w:rFonts w:ascii="Cambria" w:hAnsi="Cambria" w:cs="KFGQPC Uthman Taha Naskh" w:hint="cs"/>
          <w:sz w:val="48"/>
          <w:szCs w:val="48"/>
          <w:rtl/>
        </w:rPr>
        <w:t>ِ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البيئة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و</w:t>
      </w:r>
      <w:r w:rsidR="00977139">
        <w:rPr>
          <w:rFonts w:ascii="Cambria" w:hAnsi="Cambria" w:cs="KFGQPC Uthman Taha Naskh" w:hint="cs"/>
          <w:sz w:val="48"/>
          <w:szCs w:val="48"/>
          <w:rtl/>
        </w:rPr>
        <w:t>ا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>لدفاع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المدني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 xml:space="preserve">ِ، 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>والتي ت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>حقق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المصلحة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العامة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0A6EFE" w:rsidRPr="000A6EFE">
        <w:rPr>
          <w:rFonts w:ascii="Cambria" w:hAnsi="Cambria" w:cs="KFGQPC Uthman Taha Naskh"/>
          <w:sz w:val="48"/>
          <w:szCs w:val="48"/>
          <w:rtl/>
        </w:rPr>
        <w:t xml:space="preserve"> للج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ميعِ</w:t>
      </w:r>
      <w:r w:rsidR="00977139">
        <w:rPr>
          <w:rFonts w:ascii="Cambria" w:hAnsi="Cambria" w:cs="KFGQPC Uthman Taha Naskh" w:hint="cs"/>
          <w:sz w:val="48"/>
          <w:szCs w:val="48"/>
          <w:rtl/>
        </w:rPr>
        <w:t>، وتراع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977139">
        <w:rPr>
          <w:rFonts w:ascii="Cambria" w:hAnsi="Cambria" w:cs="KFGQPC Uthman Taha Naskh" w:hint="cs"/>
          <w:sz w:val="48"/>
          <w:szCs w:val="48"/>
          <w:rtl/>
        </w:rPr>
        <w:t>ي التواز</w:t>
      </w:r>
      <w:r w:rsidR="00001587">
        <w:rPr>
          <w:rFonts w:ascii="Cambria" w:hAnsi="Cambria" w:cs="KFGQPC Uthman Taha Naskh" w:hint="cs"/>
          <w:sz w:val="48"/>
          <w:szCs w:val="48"/>
          <w:rtl/>
        </w:rPr>
        <w:t>ُ</w:t>
      </w:r>
      <w:r w:rsidR="00977139">
        <w:rPr>
          <w:rFonts w:ascii="Cambria" w:hAnsi="Cambria" w:cs="KFGQPC Uthman Taha Naskh" w:hint="cs"/>
          <w:sz w:val="48"/>
          <w:szCs w:val="48"/>
          <w:rtl/>
        </w:rPr>
        <w:t>ن</w:t>
      </w:r>
      <w:r w:rsidR="00001587">
        <w:rPr>
          <w:rFonts w:ascii="Cambria" w:hAnsi="Cambria" w:cs="KFGQPC Uthman Taha Naskh" w:hint="cs"/>
          <w:sz w:val="48"/>
          <w:szCs w:val="48"/>
          <w:rtl/>
        </w:rPr>
        <w:t>َ</w:t>
      </w:r>
      <w:r w:rsidR="00977139">
        <w:rPr>
          <w:rFonts w:ascii="Cambria" w:hAnsi="Cambria" w:cs="KFGQPC Uthman Taha Naskh" w:hint="cs"/>
          <w:sz w:val="48"/>
          <w:szCs w:val="48"/>
          <w:rtl/>
        </w:rPr>
        <w:t xml:space="preserve"> البيئي</w:t>
      </w:r>
      <w:r w:rsidR="00001587">
        <w:rPr>
          <w:rFonts w:ascii="Cambria" w:hAnsi="Cambria" w:cs="KFGQPC Uthman Taha Naskh" w:hint="cs"/>
          <w:sz w:val="48"/>
          <w:szCs w:val="48"/>
          <w:rtl/>
        </w:rPr>
        <w:t>َ</w:t>
      </w:r>
      <w:r w:rsidR="000A6EFE" w:rsidRPr="000A6EFE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25781E" w:rsidRPr="00123AE1" w:rsidRDefault="005F6A44" w:rsidP="005938F3">
      <w:pPr>
        <w:pStyle w:val="afe"/>
        <w:ind w:left="140" w:firstLine="426"/>
        <w:rPr>
          <w:rFonts w:cs="KFGQPC Uthman Taha Naskh"/>
          <w:sz w:val="44"/>
          <w:szCs w:val="48"/>
        </w:rPr>
      </w:pP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الثانية</w:t>
      </w:r>
      <w:r w:rsidR="00BF4D07">
        <w:rPr>
          <w:rFonts w:ascii="Cambria" w:hAnsi="Cambria" w:cs="KFGQPC Uthman Taha Naskh" w:hint="cs"/>
          <w:sz w:val="48"/>
          <w:szCs w:val="48"/>
          <w:rtl/>
        </w:rPr>
        <w:t>ُ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>أهمية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ُ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المحافظة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على الغطاء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النباتي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، </w:t>
      </w:r>
      <w:r w:rsidR="005938F3">
        <w:rPr>
          <w:rFonts w:ascii="Cambria" w:hAnsi="Cambria" w:cs="KFGQPC Uthman Taha Naskh" w:hint="cs"/>
          <w:sz w:val="48"/>
          <w:szCs w:val="48"/>
          <w:rtl/>
        </w:rPr>
        <w:t xml:space="preserve">بلْ </w:t>
      </w:r>
      <w:r w:rsidR="005938F3">
        <w:rPr>
          <w:rFonts w:ascii="Cambria" w:hAnsi="Cambria" w:cs="KFGQPC Uthman Taha Naskh" w:hint="cs"/>
          <w:sz w:val="48"/>
          <w:szCs w:val="48"/>
          <w:rtl/>
        </w:rPr>
        <w:t>والم</w:t>
      </w:r>
      <w:r w:rsidR="005938F3">
        <w:rPr>
          <w:rFonts w:ascii="Cambria" w:hAnsi="Cambria" w:cs="KFGQPC Uthman Taha Naskh" w:hint="cs"/>
          <w:sz w:val="48"/>
          <w:szCs w:val="48"/>
          <w:rtl/>
        </w:rPr>
        <w:t>ساهم</w:t>
      </w:r>
      <w:r w:rsidR="005938F3">
        <w:rPr>
          <w:rFonts w:ascii="Cambria" w:hAnsi="Cambria" w:cs="KFGQPC Uthman Taha Naskh" w:hint="cs"/>
          <w:sz w:val="48"/>
          <w:szCs w:val="48"/>
          <w:rtl/>
        </w:rPr>
        <w:t>ةِ</w:t>
      </w:r>
      <w:r w:rsidR="005938F3" w:rsidRPr="00123AE1">
        <w:rPr>
          <w:rFonts w:ascii="Cambria" w:hAnsi="Cambria" w:cs="KFGQPC Uthman Taha Naskh" w:hint="cs"/>
          <w:sz w:val="48"/>
          <w:szCs w:val="48"/>
          <w:rtl/>
        </w:rPr>
        <w:t xml:space="preserve"> في التشجيرِ</w:t>
      </w:r>
      <w:r w:rsidR="005938F3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>وعدم</w:t>
      </w:r>
      <w:r w:rsidR="005938F3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25781E" w:rsidRPr="00123AE1">
        <w:rPr>
          <w:rFonts w:ascii="Cambria" w:hAnsi="Cambria" w:cs="KFGQPC Uthman Taha Naskh" w:hint="cs"/>
          <w:sz w:val="48"/>
          <w:szCs w:val="48"/>
          <w:rtl/>
        </w:rPr>
        <w:t>وطء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EC7AC1" w:rsidRPr="00123AE1">
        <w:rPr>
          <w:rFonts w:ascii="Cambria" w:hAnsi="Cambria" w:cs="KFGQPC Uthman Taha Naskh" w:hint="cs"/>
          <w:sz w:val="48"/>
          <w:szCs w:val="48"/>
          <w:rtl/>
        </w:rPr>
        <w:t>العشب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580474" w:rsidRPr="00123AE1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25781E" w:rsidRPr="00123AE1">
        <w:rPr>
          <w:rFonts w:ascii="Cambria" w:hAnsi="Cambria" w:cs="KFGQPC Uthman Taha Naskh" w:hint="cs"/>
          <w:sz w:val="48"/>
          <w:szCs w:val="48"/>
          <w:rtl/>
        </w:rPr>
        <w:t>ب</w:t>
      </w:r>
      <w:r w:rsidR="00123AE1" w:rsidRPr="00123AE1">
        <w:rPr>
          <w:rFonts w:ascii="Cambria" w:hAnsi="Cambria" w:cs="KFGQPC Uthman Taha Naskh" w:hint="cs"/>
          <w:sz w:val="48"/>
          <w:szCs w:val="48"/>
          <w:rtl/>
        </w:rPr>
        <w:t>السيارات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123AE1" w:rsidRPr="00123AE1">
        <w:rPr>
          <w:rFonts w:ascii="Cambria" w:hAnsi="Cambria" w:cs="KFGQPC Uthman Taha Naskh" w:hint="cs"/>
          <w:sz w:val="48"/>
          <w:szCs w:val="48"/>
          <w:rtl/>
        </w:rPr>
        <w:t xml:space="preserve"> والدراجات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123AE1" w:rsidRPr="00123AE1">
        <w:rPr>
          <w:rFonts w:ascii="Cambria" w:hAnsi="Cambria" w:cs="KFGQPC Uthman Taha Naskh" w:hint="cs"/>
          <w:sz w:val="48"/>
          <w:szCs w:val="48"/>
          <w:rtl/>
        </w:rPr>
        <w:t xml:space="preserve"> النارية</w:t>
      </w:r>
      <w:r w:rsidR="00001587">
        <w:rPr>
          <w:rFonts w:ascii="Cambria" w:hAnsi="Cambria" w:cs="KFGQPC Uthman Taha Naskh" w:hint="cs"/>
          <w:sz w:val="48"/>
          <w:szCs w:val="48"/>
          <w:rtl/>
        </w:rPr>
        <w:t>ِ</w:t>
      </w:r>
      <w:r w:rsidR="000A6EFE" w:rsidRPr="00123AE1">
        <w:rPr>
          <w:rFonts w:ascii="Cambria" w:hAnsi="Cambria" w:cs="KFGQPC Uthman Taha Naskh" w:hint="cs"/>
          <w:sz w:val="48"/>
          <w:szCs w:val="48"/>
          <w:rtl/>
        </w:rPr>
        <w:t>، ولا</w:t>
      </w:r>
      <w:r w:rsidR="00ED6F1C" w:rsidRPr="00123AE1">
        <w:rPr>
          <w:rFonts w:ascii="Cambria" w:hAnsi="Cambria" w:cs="KFGQPC Uthman Taha Naskh"/>
          <w:sz w:val="48"/>
          <w:szCs w:val="48"/>
          <w:rtl/>
        </w:rPr>
        <w:t xml:space="preserve"> قطع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123AE1">
        <w:rPr>
          <w:rFonts w:ascii="Cambria" w:hAnsi="Cambria" w:cs="KFGQPC Uthman Taha Naskh"/>
          <w:sz w:val="48"/>
          <w:szCs w:val="48"/>
          <w:rtl/>
        </w:rPr>
        <w:t xml:space="preserve"> الأشجار</w:t>
      </w:r>
      <w:r w:rsidR="00A9767C" w:rsidRPr="00123AE1">
        <w:rPr>
          <w:rFonts w:ascii="Cambria" w:hAnsi="Cambria" w:cs="KFGQPC Uthman Taha Naskh" w:hint="cs"/>
          <w:sz w:val="48"/>
          <w:szCs w:val="48"/>
          <w:rtl/>
        </w:rPr>
        <w:t>ِ</w:t>
      </w:r>
      <w:r w:rsidR="005938F3">
        <w:rPr>
          <w:rFonts w:ascii="Cambria" w:hAnsi="Cambria" w:cs="KFGQPC Uthman Taha Naskh" w:hint="cs"/>
          <w:sz w:val="48"/>
          <w:szCs w:val="48"/>
          <w:rtl/>
        </w:rPr>
        <w:t xml:space="preserve">. </w:t>
      </w:r>
      <w:r w:rsidR="00123AE1">
        <w:rPr>
          <w:rFonts w:cs="KFGQPC Uthman Taha Naskh" w:hint="cs"/>
          <w:sz w:val="44"/>
          <w:szCs w:val="48"/>
          <w:rtl/>
        </w:rPr>
        <w:t xml:space="preserve">ولذا </w:t>
      </w:r>
      <w:r w:rsidR="00001587">
        <w:rPr>
          <w:rFonts w:cs="KFGQPC Uthman Taha Naskh"/>
          <w:sz w:val="44"/>
          <w:szCs w:val="48"/>
          <w:rtl/>
        </w:rPr>
        <w:t xml:space="preserve">قَالَ رَسُولُ اللَّهِ </w:t>
      </w:r>
      <w:r w:rsidR="00001587">
        <w:rPr>
          <w:rFonts w:cs="KFGQPC Uthman Taha Naskh" w:hint="cs"/>
          <w:sz w:val="44"/>
          <w:szCs w:val="48"/>
          <w:rtl/>
        </w:rPr>
        <w:t>-صَلَّى اللهُ عَلَيْهِ وَسَلَّمَ-</w:t>
      </w:r>
      <w:r w:rsidR="0025781E" w:rsidRPr="00123AE1">
        <w:rPr>
          <w:rFonts w:cs="KFGQPC Uthman Taha Naskh" w:hint="cs"/>
          <w:sz w:val="44"/>
          <w:szCs w:val="48"/>
          <w:rtl/>
        </w:rPr>
        <w:t xml:space="preserve"> متوع</w:t>
      </w:r>
      <w:r w:rsidR="00001587">
        <w:rPr>
          <w:rFonts w:cs="KFGQPC Uthman Taha Naskh" w:hint="cs"/>
          <w:sz w:val="44"/>
          <w:szCs w:val="48"/>
          <w:rtl/>
        </w:rPr>
        <w:t>ِ</w:t>
      </w:r>
      <w:r w:rsidR="0025781E" w:rsidRPr="00123AE1">
        <w:rPr>
          <w:rFonts w:cs="KFGQPC Uthman Taha Naskh" w:hint="cs"/>
          <w:sz w:val="44"/>
          <w:szCs w:val="48"/>
          <w:rtl/>
        </w:rPr>
        <w:t>داً:</w:t>
      </w:r>
      <w:r w:rsidR="0025781E" w:rsidRPr="00123AE1">
        <w:rPr>
          <w:rFonts w:cs="KFGQPC Uthman Taha Naskh"/>
          <w:sz w:val="44"/>
          <w:szCs w:val="48"/>
          <w:rtl/>
        </w:rPr>
        <w:t xml:space="preserve"> </w:t>
      </w:r>
      <w:r w:rsidR="0025781E" w:rsidRPr="00123AE1">
        <w:rPr>
          <w:rFonts w:cs="KFGQPC Uthman Taha Naskh"/>
          <w:b/>
          <w:bCs/>
          <w:sz w:val="44"/>
          <w:szCs w:val="48"/>
          <w:rtl/>
        </w:rPr>
        <w:t>مَنْ قَطَعَ سِدْرَةً صَوَّبَ اللَّهُ رَأْسَهُ فِى النَّارِ</w:t>
      </w:r>
      <w:r w:rsidR="0025781E" w:rsidRPr="00123AE1">
        <w:rPr>
          <w:rFonts w:cs="KFGQPC Uthman Taha Naskh"/>
          <w:sz w:val="44"/>
          <w:szCs w:val="48"/>
          <w:rtl/>
        </w:rPr>
        <w:t xml:space="preserve">. </w:t>
      </w:r>
      <w:r w:rsidR="007E5493">
        <w:rPr>
          <w:rFonts w:cs="KFGQPC Uthman Taha Naskh" w:hint="cs"/>
          <w:sz w:val="44"/>
          <w:szCs w:val="48"/>
          <w:rtl/>
        </w:rPr>
        <w:t>رواه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>
        <w:rPr>
          <w:rFonts w:cs="KFGQPC Uthman Taha Naskh" w:hint="cs"/>
          <w:sz w:val="44"/>
          <w:szCs w:val="48"/>
          <w:rtl/>
        </w:rPr>
        <w:t xml:space="preserve"> أب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>
        <w:rPr>
          <w:rFonts w:cs="KFGQPC Uthman Taha Naskh" w:hint="cs"/>
          <w:sz w:val="44"/>
          <w:szCs w:val="48"/>
          <w:rtl/>
        </w:rPr>
        <w:t>و داود</w:t>
      </w:r>
      <w:r w:rsidR="00001587">
        <w:rPr>
          <w:rFonts w:cs="KFGQPC Uthman Taha Naskh" w:hint="cs"/>
          <w:sz w:val="44"/>
          <w:szCs w:val="48"/>
          <w:rtl/>
        </w:rPr>
        <w:t>َ</w:t>
      </w:r>
      <w:r w:rsidR="007E5493">
        <w:rPr>
          <w:rFonts w:cs="KFGQPC Uthman Taha Naskh" w:hint="cs"/>
          <w:sz w:val="44"/>
          <w:szCs w:val="48"/>
          <w:rtl/>
        </w:rPr>
        <w:t xml:space="preserve"> وصححه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>
        <w:rPr>
          <w:rFonts w:cs="KFGQPC Uthman Taha Naskh" w:hint="cs"/>
          <w:sz w:val="44"/>
          <w:szCs w:val="48"/>
          <w:rtl/>
        </w:rPr>
        <w:t xml:space="preserve"> السيوطي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>
        <w:rPr>
          <w:rFonts w:cs="KFGQPC Uthman Taha Naskh" w:hint="cs"/>
          <w:sz w:val="44"/>
          <w:szCs w:val="48"/>
          <w:rtl/>
        </w:rPr>
        <w:t xml:space="preserve"> والم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>
        <w:rPr>
          <w:rFonts w:cs="KFGQPC Uthman Taha Naskh" w:hint="cs"/>
          <w:sz w:val="44"/>
          <w:szCs w:val="48"/>
          <w:rtl/>
        </w:rPr>
        <w:t>ناوي</w:t>
      </w:r>
      <w:r w:rsidR="00001587">
        <w:rPr>
          <w:rFonts w:cs="KFGQPC Uthman Taha Naskh" w:hint="cs"/>
          <w:sz w:val="44"/>
          <w:szCs w:val="48"/>
          <w:rtl/>
        </w:rPr>
        <w:t>ُ</w:t>
      </w:r>
      <w:r w:rsidR="007E5493" w:rsidRPr="00123AE1">
        <w:rPr>
          <w:rStyle w:val="ae"/>
          <w:sz w:val="48"/>
          <w:szCs w:val="48"/>
          <w:rtl/>
        </w:rPr>
        <w:t>(</w:t>
      </w:r>
      <w:r w:rsidR="007E5493" w:rsidRPr="0025781E">
        <w:rPr>
          <w:rStyle w:val="ae"/>
          <w:sz w:val="48"/>
          <w:szCs w:val="48"/>
          <w:rtl/>
        </w:rPr>
        <w:footnoteReference w:id="5"/>
      </w:r>
      <w:r w:rsidR="007E5493" w:rsidRPr="00123AE1">
        <w:rPr>
          <w:rStyle w:val="ae"/>
          <w:sz w:val="48"/>
          <w:szCs w:val="48"/>
          <w:rtl/>
        </w:rPr>
        <w:t>)</w:t>
      </w:r>
      <w:r w:rsidR="007E5493">
        <w:rPr>
          <w:rFonts w:cs="KFGQPC Uthman Taha Naskh" w:hint="cs"/>
          <w:sz w:val="44"/>
          <w:szCs w:val="48"/>
          <w:rtl/>
        </w:rPr>
        <w:t xml:space="preserve">. </w:t>
      </w:r>
      <w:r w:rsidR="0025781E" w:rsidRPr="00123AE1">
        <w:rPr>
          <w:rFonts w:cs="KFGQPC Uthman Taha Naskh"/>
          <w:sz w:val="44"/>
          <w:szCs w:val="48"/>
          <w:rtl/>
        </w:rPr>
        <w:t>وهذا غير</w:t>
      </w:r>
      <w:r w:rsidR="0020202B">
        <w:rPr>
          <w:rFonts w:cs="KFGQPC Uthman Taha Naskh" w:hint="cs"/>
          <w:sz w:val="44"/>
          <w:szCs w:val="48"/>
          <w:rtl/>
        </w:rPr>
        <w:t>ُ</w:t>
      </w:r>
      <w:r w:rsidR="0025781E" w:rsidRPr="00123AE1">
        <w:rPr>
          <w:rFonts w:cs="KFGQPC Uthman Taha Naskh"/>
          <w:sz w:val="44"/>
          <w:szCs w:val="48"/>
          <w:rtl/>
        </w:rPr>
        <w:t xml:space="preserve"> مختص</w:t>
      </w:r>
      <w:r w:rsidR="0020202B">
        <w:rPr>
          <w:rFonts w:cs="KFGQPC Uthman Taha Naskh" w:hint="cs"/>
          <w:sz w:val="44"/>
          <w:szCs w:val="48"/>
          <w:rtl/>
        </w:rPr>
        <w:t>ٍ</w:t>
      </w:r>
      <w:r w:rsidR="0025781E" w:rsidRPr="00123AE1">
        <w:rPr>
          <w:rFonts w:cs="KFGQPC Uthman Taha Naskh"/>
          <w:sz w:val="44"/>
          <w:szCs w:val="48"/>
          <w:rtl/>
        </w:rPr>
        <w:t xml:space="preserve"> </w:t>
      </w:r>
      <w:r w:rsidR="0025781E" w:rsidRPr="00123AE1">
        <w:rPr>
          <w:rFonts w:cs="KFGQPC Uthman Taha Naskh"/>
          <w:sz w:val="44"/>
          <w:szCs w:val="48"/>
          <w:rtl/>
        </w:rPr>
        <w:lastRenderedPageBreak/>
        <w:t>بالسِّدر</w:t>
      </w:r>
      <w:r w:rsidR="0020202B">
        <w:rPr>
          <w:rFonts w:cs="KFGQPC Uthman Taha Naskh" w:hint="cs"/>
          <w:sz w:val="44"/>
          <w:szCs w:val="48"/>
          <w:rtl/>
        </w:rPr>
        <w:t>ِ</w:t>
      </w:r>
      <w:r w:rsidR="0025781E" w:rsidRPr="00123AE1">
        <w:rPr>
          <w:rFonts w:cs="KFGQPC Uthman Taha Naskh"/>
          <w:sz w:val="44"/>
          <w:szCs w:val="48"/>
          <w:rtl/>
        </w:rPr>
        <w:t>، بل</w:t>
      </w:r>
      <w:r w:rsidR="00BF4D07">
        <w:rPr>
          <w:rFonts w:cs="KFGQPC Uthman Taha Naskh" w:hint="cs"/>
          <w:sz w:val="44"/>
          <w:szCs w:val="48"/>
          <w:rtl/>
        </w:rPr>
        <w:t>ْ</w:t>
      </w:r>
      <w:r w:rsidR="0025781E" w:rsidRPr="00123AE1">
        <w:rPr>
          <w:rFonts w:cs="KFGQPC Uthman Taha Naskh"/>
          <w:sz w:val="44"/>
          <w:szCs w:val="48"/>
          <w:rtl/>
        </w:rPr>
        <w:t xml:space="preserve"> عامٌّ في </w:t>
      </w:r>
      <w:r w:rsidR="0025781E" w:rsidRPr="00123AE1">
        <w:rPr>
          <w:rFonts w:cs="KFGQPC Uthman Taha Naskh" w:hint="cs"/>
          <w:sz w:val="44"/>
          <w:szCs w:val="48"/>
          <w:rtl/>
        </w:rPr>
        <w:t>كل</w:t>
      </w:r>
      <w:r w:rsidR="0020202B">
        <w:rPr>
          <w:rFonts w:cs="KFGQPC Uthman Taha Naskh" w:hint="cs"/>
          <w:sz w:val="44"/>
          <w:szCs w:val="48"/>
          <w:rtl/>
        </w:rPr>
        <w:t>ِ</w:t>
      </w:r>
      <w:r w:rsidR="0025781E" w:rsidRPr="00123AE1">
        <w:rPr>
          <w:rFonts w:cs="KFGQPC Uthman Taha Naskh" w:hint="cs"/>
          <w:sz w:val="44"/>
          <w:szCs w:val="48"/>
          <w:rtl/>
        </w:rPr>
        <w:t xml:space="preserve"> </w:t>
      </w:r>
      <w:r w:rsidR="0025781E" w:rsidRPr="00123AE1">
        <w:rPr>
          <w:rFonts w:cs="KFGQPC Uthman Taha Naskh"/>
          <w:sz w:val="44"/>
          <w:szCs w:val="48"/>
          <w:rtl/>
        </w:rPr>
        <w:t>شجر</w:t>
      </w:r>
      <w:r w:rsidR="0020202B">
        <w:rPr>
          <w:rFonts w:cs="KFGQPC Uthman Taha Naskh" w:hint="cs"/>
          <w:sz w:val="44"/>
          <w:szCs w:val="48"/>
          <w:rtl/>
        </w:rPr>
        <w:t>ٍ</w:t>
      </w:r>
      <w:r w:rsidR="0025781E" w:rsidRPr="00123AE1">
        <w:rPr>
          <w:rFonts w:cs="KFGQPC Uthman Taha Naskh"/>
          <w:sz w:val="44"/>
          <w:szCs w:val="48"/>
          <w:rtl/>
        </w:rPr>
        <w:t xml:space="preserve"> يستظ</w:t>
      </w:r>
      <w:r w:rsidR="0020202B">
        <w:rPr>
          <w:rFonts w:cs="KFGQPC Uthman Taha Naskh" w:hint="cs"/>
          <w:sz w:val="44"/>
          <w:szCs w:val="48"/>
          <w:rtl/>
        </w:rPr>
        <w:t>ِ</w:t>
      </w:r>
      <w:r w:rsidR="0025781E" w:rsidRPr="00123AE1">
        <w:rPr>
          <w:rFonts w:cs="KFGQPC Uthman Taha Naskh"/>
          <w:sz w:val="44"/>
          <w:szCs w:val="48"/>
          <w:rtl/>
        </w:rPr>
        <w:t>ل</w:t>
      </w:r>
      <w:r w:rsidR="0020202B">
        <w:rPr>
          <w:rFonts w:cs="KFGQPC Uthman Taha Naskh" w:hint="cs"/>
          <w:sz w:val="44"/>
          <w:szCs w:val="48"/>
          <w:rtl/>
        </w:rPr>
        <w:t>ُ</w:t>
      </w:r>
      <w:r w:rsidR="0025781E" w:rsidRPr="00123AE1">
        <w:rPr>
          <w:rFonts w:cs="KFGQPC Uthman Taha Naskh"/>
          <w:sz w:val="44"/>
          <w:szCs w:val="48"/>
          <w:rtl/>
        </w:rPr>
        <w:t xml:space="preserve"> </w:t>
      </w:r>
      <w:r w:rsidR="00123AE1">
        <w:rPr>
          <w:rFonts w:cs="KFGQPC Uthman Taha Naskh" w:hint="cs"/>
          <w:sz w:val="44"/>
          <w:szCs w:val="48"/>
          <w:rtl/>
        </w:rPr>
        <w:t>تحت</w:t>
      </w:r>
      <w:r w:rsidR="0020202B">
        <w:rPr>
          <w:rFonts w:cs="KFGQPC Uthman Taha Naskh" w:hint="cs"/>
          <w:sz w:val="44"/>
          <w:szCs w:val="48"/>
          <w:rtl/>
        </w:rPr>
        <w:t>َ</w:t>
      </w:r>
      <w:r w:rsidR="00123AE1">
        <w:rPr>
          <w:rFonts w:cs="KFGQPC Uthman Taha Naskh" w:hint="cs"/>
          <w:sz w:val="44"/>
          <w:szCs w:val="48"/>
          <w:rtl/>
        </w:rPr>
        <w:t xml:space="preserve">ه </w:t>
      </w:r>
      <w:r w:rsidR="0025781E" w:rsidRPr="00123AE1">
        <w:rPr>
          <w:rFonts w:cs="KFGQPC Uthman Taha Naskh"/>
          <w:sz w:val="44"/>
          <w:szCs w:val="48"/>
          <w:rtl/>
        </w:rPr>
        <w:t>الناس</w:t>
      </w:r>
      <w:r w:rsidR="0020202B">
        <w:rPr>
          <w:rFonts w:cs="KFGQPC Uthman Taha Naskh" w:hint="cs"/>
          <w:sz w:val="44"/>
          <w:szCs w:val="48"/>
          <w:rtl/>
        </w:rPr>
        <w:t>ُ</w:t>
      </w:r>
      <w:r w:rsidR="0025781E" w:rsidRPr="00123AE1">
        <w:rPr>
          <w:rFonts w:cs="KFGQPC Uthman Taha Naskh"/>
          <w:sz w:val="44"/>
          <w:szCs w:val="48"/>
          <w:rtl/>
        </w:rPr>
        <w:t xml:space="preserve"> والبهائم</w:t>
      </w:r>
      <w:r w:rsidR="0020202B">
        <w:rPr>
          <w:rFonts w:cs="KFGQPC Uthman Taha Naskh" w:hint="cs"/>
          <w:sz w:val="44"/>
          <w:szCs w:val="48"/>
          <w:rtl/>
        </w:rPr>
        <w:t>ُ</w:t>
      </w:r>
      <w:r w:rsidR="0025781E" w:rsidRPr="00123AE1">
        <w:rPr>
          <w:rStyle w:val="ae"/>
          <w:sz w:val="48"/>
          <w:szCs w:val="48"/>
          <w:rtl/>
        </w:rPr>
        <w:t>(</w:t>
      </w:r>
      <w:r w:rsidR="0025781E" w:rsidRPr="0025781E">
        <w:rPr>
          <w:rStyle w:val="ae"/>
          <w:sz w:val="48"/>
          <w:szCs w:val="48"/>
          <w:rtl/>
        </w:rPr>
        <w:footnoteReference w:id="6"/>
      </w:r>
      <w:r w:rsidR="0025781E" w:rsidRPr="00123AE1">
        <w:rPr>
          <w:rStyle w:val="ae"/>
          <w:sz w:val="48"/>
          <w:szCs w:val="48"/>
          <w:rtl/>
        </w:rPr>
        <w:t>)</w:t>
      </w:r>
      <w:r w:rsidR="0025781E" w:rsidRPr="00123AE1">
        <w:rPr>
          <w:rFonts w:cs="KFGQPC Uthman Taha Naskh"/>
          <w:sz w:val="44"/>
          <w:szCs w:val="48"/>
          <w:rtl/>
        </w:rPr>
        <w:t>.</w:t>
      </w:r>
    </w:p>
    <w:p w:rsidR="00C90570" w:rsidRPr="000A6EFE" w:rsidRDefault="005F6A44" w:rsidP="00300526">
      <w:pPr>
        <w:pStyle w:val="afe"/>
        <w:ind w:left="140" w:firstLine="426"/>
        <w:rPr>
          <w:rFonts w:ascii="Cambria" w:hAnsi="Cambria" w:cs="KFGQPC Uthman Taha Naskh"/>
          <w:sz w:val="48"/>
          <w:szCs w:val="48"/>
          <w:rtl/>
        </w:rPr>
      </w:pP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الثالثة</w:t>
      </w:r>
      <w:r w:rsidR="00BF4D07">
        <w:rPr>
          <w:rFonts w:ascii="Cambria" w:hAnsi="Cambria" w:cs="KFGQPC Uthman Taha Naskh" w:hint="cs"/>
          <w:b/>
          <w:bCs/>
          <w:sz w:val="48"/>
          <w:szCs w:val="48"/>
          <w:rtl/>
        </w:rPr>
        <w:t>ُ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>التحذير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المبيت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 xml:space="preserve">أو 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>المكث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في الأودية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والشعاب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ِ،</w:t>
      </w:r>
      <w:r w:rsidR="000464AD">
        <w:rPr>
          <w:rFonts w:ascii="Cambria" w:hAnsi="Cambria" w:cs="KFGQPC Uthman Taha Naskh"/>
          <w:sz w:val="48"/>
          <w:szCs w:val="48"/>
          <w:rtl/>
        </w:rPr>
        <w:t xml:space="preserve"> أو </w:t>
      </w:r>
      <w:r w:rsidR="000464AD">
        <w:rPr>
          <w:rFonts w:ascii="Cambria" w:hAnsi="Cambria" w:cs="KFGQPC Uthman Taha Naskh" w:hint="cs"/>
          <w:sz w:val="48"/>
          <w:szCs w:val="48"/>
          <w:rtl/>
        </w:rPr>
        <w:t>اختراق</w:t>
      </w:r>
      <w:r w:rsidR="0020202B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>ها بالسيارة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أثناء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جريانِها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>، لما في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هِ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تعريض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النفس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والمال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C90570" w:rsidRPr="000A6EFE">
        <w:rPr>
          <w:rFonts w:ascii="Cambria" w:hAnsi="Cambria" w:cs="KFGQPC Uthman Taha Naskh"/>
          <w:sz w:val="48"/>
          <w:szCs w:val="48"/>
          <w:rtl/>
        </w:rPr>
        <w:t xml:space="preserve"> للهلاك</w:t>
      </w:r>
      <w:r w:rsidR="00C90570" w:rsidRPr="000A6EFE">
        <w:rPr>
          <w:rFonts w:ascii="Cambria" w:hAnsi="Cambria" w:cs="KFGQPC Uthman Taha Naskh" w:hint="cs"/>
          <w:sz w:val="48"/>
          <w:szCs w:val="48"/>
          <w:rtl/>
        </w:rPr>
        <w:t>ِ.</w:t>
      </w:r>
    </w:p>
    <w:p w:rsidR="00F22962" w:rsidRPr="000A6EFE" w:rsidRDefault="005F6A44" w:rsidP="00300526">
      <w:pPr>
        <w:pStyle w:val="afe"/>
        <w:ind w:left="140" w:firstLine="426"/>
        <w:rPr>
          <w:rFonts w:ascii="Cambria" w:hAnsi="Cambria" w:cs="KFGQPC Uthman Taha Naskh"/>
          <w:sz w:val="48"/>
          <w:szCs w:val="48"/>
          <w:rtl/>
        </w:rPr>
      </w:pP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الرابعة</w:t>
      </w:r>
      <w:r w:rsidR="00BF4D07">
        <w:rPr>
          <w:rFonts w:ascii="Cambria" w:hAnsi="Cambria" w:cs="KFGQPC Uthman Taha Naskh" w:hint="cs"/>
          <w:b/>
          <w:bCs/>
          <w:sz w:val="48"/>
          <w:szCs w:val="48"/>
          <w:rtl/>
        </w:rPr>
        <w:t>ُ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>إشعال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 xml:space="preserve"> النار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7C6FBA" w:rsidRPr="000A6EFE">
        <w:rPr>
          <w:rFonts w:ascii="Cambria" w:hAnsi="Cambria" w:cs="KFGQPC Uthman Taha Naskh" w:hint="cs"/>
          <w:sz w:val="48"/>
          <w:szCs w:val="48"/>
          <w:rtl/>
        </w:rPr>
        <w:t>بالطرق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C6FBA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>المسموح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 xml:space="preserve"> بها</w:t>
      </w:r>
      <w:r w:rsidR="00A9767C" w:rsidRPr="000A6EFE">
        <w:rPr>
          <w:rFonts w:ascii="Cambria" w:hAnsi="Cambria" w:cs="KFGQPC Uthman Taha Naskh"/>
          <w:sz w:val="48"/>
          <w:szCs w:val="48"/>
          <w:rtl/>
        </w:rPr>
        <w:t>، وإطفا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ؤُ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>ها قبل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َ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 xml:space="preserve"> مغادرة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C6FBA" w:rsidRPr="000A6EFE">
        <w:rPr>
          <w:rFonts w:ascii="Cambria" w:hAnsi="Cambria" w:cs="KFGQPC Uthman Taha Naskh"/>
          <w:sz w:val="48"/>
          <w:szCs w:val="48"/>
          <w:rtl/>
        </w:rPr>
        <w:t xml:space="preserve"> المكان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7C6FBA" w:rsidRPr="000A6EFE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F22962" w:rsidRPr="000A6EFE" w:rsidRDefault="005F6A44" w:rsidP="00300526">
      <w:pPr>
        <w:pStyle w:val="afe"/>
        <w:ind w:left="140" w:firstLine="426"/>
        <w:rPr>
          <w:rFonts w:ascii="Cambria" w:hAnsi="Cambria" w:cs="KFGQPC Uthman Taha Naskh"/>
          <w:sz w:val="48"/>
          <w:szCs w:val="48"/>
          <w:rtl/>
        </w:rPr>
      </w:pPr>
      <w:r w:rsidRPr="005F6A44">
        <w:rPr>
          <w:rFonts w:ascii="Cambria" w:hAnsi="Cambria" w:cs="KFGQPC Uthman Taha Naskh" w:hint="cs"/>
          <w:b/>
          <w:bCs/>
          <w:sz w:val="48"/>
          <w:szCs w:val="48"/>
          <w:rtl/>
        </w:rPr>
        <w:t>الخامسة</w:t>
      </w:r>
      <w:r w:rsidR="00BF4D07">
        <w:rPr>
          <w:rFonts w:ascii="Cambria" w:hAnsi="Cambria" w:cs="KFGQPC Uthman Taha Naskh" w:hint="cs"/>
          <w:b/>
          <w:bCs/>
          <w:sz w:val="48"/>
          <w:szCs w:val="48"/>
          <w:rtl/>
        </w:rPr>
        <w:t>ُ</w:t>
      </w:r>
      <w:r>
        <w:rPr>
          <w:rFonts w:ascii="Cambria" w:hAnsi="Cambria" w:cs="KFGQPC Uthman Taha Naskh" w:hint="cs"/>
          <w:sz w:val="48"/>
          <w:szCs w:val="48"/>
          <w:rtl/>
        </w:rPr>
        <w:t xml:space="preserve">: 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>الحرص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على نظافة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الم</w:t>
      </w:r>
      <w:r w:rsidR="00ED6F1C" w:rsidRPr="000A6EFE">
        <w:rPr>
          <w:rFonts w:ascii="Cambria" w:hAnsi="Cambria" w:cs="KFGQPC Uthman Taha Naskh" w:hint="cs"/>
          <w:sz w:val="48"/>
          <w:szCs w:val="48"/>
          <w:rtl/>
        </w:rPr>
        <w:t>تنز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َّ</w:t>
      </w:r>
      <w:r w:rsidR="00ED6F1C" w:rsidRPr="000A6EFE">
        <w:rPr>
          <w:rFonts w:ascii="Cambria" w:hAnsi="Cambria" w:cs="KFGQPC Uthman Taha Naskh" w:hint="cs"/>
          <w:sz w:val="48"/>
          <w:szCs w:val="48"/>
          <w:rtl/>
        </w:rPr>
        <w:t>ه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>عند</w:t>
      </w:r>
      <w:r w:rsidR="00BF4D07">
        <w:rPr>
          <w:rFonts w:ascii="Cambria" w:hAnsi="Cambria" w:cs="KFGQPC Uthman Taha Naskh" w:hint="cs"/>
          <w:sz w:val="48"/>
          <w:szCs w:val="48"/>
          <w:rtl/>
        </w:rPr>
        <w:t>َ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مغادرته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>، واستشعار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ما يترتب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ُ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على ترك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>المخلفات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والقاذورات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من</w:t>
      </w:r>
      <w:r w:rsidR="00BF4D07">
        <w:rPr>
          <w:rFonts w:ascii="Cambria" w:hAnsi="Cambria" w:cs="KFGQPC Uthman Taha Naskh" w:hint="cs"/>
          <w:sz w:val="48"/>
          <w:szCs w:val="48"/>
          <w:rtl/>
        </w:rPr>
        <w:t>ْ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إفساد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للبيئة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وإيذاء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ٍ</w:t>
      </w:r>
      <w:r w:rsidR="00ED6F1C" w:rsidRPr="000A6EFE">
        <w:rPr>
          <w:rFonts w:ascii="Cambria" w:hAnsi="Cambria" w:cs="KFGQPC Uthman Taha Naskh"/>
          <w:sz w:val="48"/>
          <w:szCs w:val="48"/>
          <w:rtl/>
        </w:rPr>
        <w:t xml:space="preserve"> للناس</w:t>
      </w:r>
      <w:r w:rsidR="00A9767C" w:rsidRPr="000A6EFE">
        <w:rPr>
          <w:rFonts w:ascii="Cambria" w:hAnsi="Cambria" w:cs="KFGQPC Uthman Taha Naskh" w:hint="cs"/>
          <w:sz w:val="48"/>
          <w:szCs w:val="48"/>
          <w:rtl/>
        </w:rPr>
        <w:t>ِ</w:t>
      </w:r>
      <w:r w:rsidR="0020202B">
        <w:rPr>
          <w:rFonts w:ascii="Cambria" w:hAnsi="Cambria" w:cs="KFGQPC Uthman Taha Naskh" w:hint="cs"/>
          <w:sz w:val="48"/>
          <w:szCs w:val="48"/>
          <w:rtl/>
        </w:rPr>
        <w:t xml:space="preserve"> وللدوابِ</w:t>
      </w:r>
      <w:r w:rsidR="00ED6F1C" w:rsidRPr="000A6EFE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F22962" w:rsidRPr="009D1583" w:rsidRDefault="00F22962" w:rsidP="00F430E6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color w:val="auto"/>
          <w:spacing w:val="-4"/>
          <w:sz w:val="46"/>
          <w:szCs w:val="46"/>
          <w:lang w:eastAsia="en-US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فاللهم أصلح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 xml:space="preserve">نا </w:t>
      </w:r>
      <w:r w:rsidR="00F430E6">
        <w:rPr>
          <w:rFonts w:cs="Generator Black" w:hint="cs"/>
          <w:spacing w:val="-4"/>
          <w:sz w:val="46"/>
          <w:szCs w:val="46"/>
          <w:rtl/>
        </w:rPr>
        <w:t xml:space="preserve">وأصلحْ بنا، 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وأصلح</w:t>
      </w:r>
      <w:r w:rsidR="00F430E6">
        <w:rPr>
          <w:rFonts w:cs="Generator Black" w:hint="cs"/>
          <w:spacing w:val="-4"/>
          <w:sz w:val="46"/>
          <w:szCs w:val="46"/>
          <w:rtl/>
        </w:rPr>
        <w:t xml:space="preserve"> </w:t>
      </w:r>
      <w:r w:rsidRPr="009D1583">
        <w:rPr>
          <w:rFonts w:cs="Generator Black" w:hint="cs"/>
          <w:spacing w:val="-4"/>
          <w:sz w:val="46"/>
          <w:szCs w:val="46"/>
          <w:rtl/>
        </w:rPr>
        <w:t>شبابَ</w:t>
      </w:r>
      <w:r w:rsidR="00F430E6">
        <w:rPr>
          <w:rFonts w:cs="Generator Black" w:hint="cs"/>
          <w:spacing w:val="-4"/>
          <w:sz w:val="46"/>
          <w:szCs w:val="46"/>
          <w:rtl/>
        </w:rPr>
        <w:t>نا وشوابَنا</w:t>
      </w:r>
      <w:r w:rsidRPr="009D1583">
        <w:rPr>
          <w:rFonts w:cs="Generator Black" w:hint="cs"/>
          <w:spacing w:val="-4"/>
          <w:sz w:val="46"/>
          <w:szCs w:val="46"/>
          <w:rtl/>
        </w:rPr>
        <w:t xml:space="preserve">، للمحافظةِ على 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دين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 xml:space="preserve">هم </w:t>
      </w:r>
      <w:r w:rsidR="000A3FDD" w:rsidRPr="009D1583">
        <w:rPr>
          <w:rFonts w:cs="Generator Black" w:hint="cs"/>
          <w:spacing w:val="-4"/>
          <w:sz w:val="46"/>
          <w:szCs w:val="46"/>
          <w:rtl/>
        </w:rPr>
        <w:t>و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قيم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هم وعادات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 xml:space="preserve"> بلد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هم</w:t>
      </w:r>
      <w:r w:rsidR="00F430E6">
        <w:rPr>
          <w:rFonts w:cs="Generator Black" w:hint="cs"/>
          <w:spacing w:val="-4"/>
          <w:sz w:val="46"/>
          <w:szCs w:val="46"/>
          <w:rtl/>
        </w:rPr>
        <w:t>،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 xml:space="preserve"> و</w:t>
      </w:r>
      <w:r w:rsidR="00F430E6">
        <w:rPr>
          <w:rFonts w:cs="Generator Black" w:hint="cs"/>
          <w:spacing w:val="-4"/>
          <w:sz w:val="46"/>
          <w:szCs w:val="46"/>
          <w:rtl/>
        </w:rPr>
        <w:t xml:space="preserve">على 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>مكتسبات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B00E3C" w:rsidRPr="009D1583">
        <w:rPr>
          <w:rFonts w:cs="Generator Black" w:hint="cs"/>
          <w:spacing w:val="-4"/>
          <w:sz w:val="46"/>
          <w:szCs w:val="46"/>
          <w:rtl/>
        </w:rPr>
        <w:t xml:space="preserve"> وطن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="00F430E6">
        <w:rPr>
          <w:rFonts w:cs="Generator Black" w:hint="cs"/>
          <w:spacing w:val="-4"/>
          <w:sz w:val="46"/>
          <w:szCs w:val="46"/>
          <w:rtl/>
        </w:rPr>
        <w:t>نا، وبيئتِنا</w:t>
      </w:r>
      <w:r w:rsidRPr="009D1583">
        <w:rPr>
          <w:rFonts w:cs="Generator Black" w:hint="cs"/>
          <w:spacing w:val="-4"/>
          <w:sz w:val="46"/>
          <w:szCs w:val="46"/>
          <w:rtl/>
        </w:rPr>
        <w:t>.</w:t>
      </w:r>
    </w:p>
    <w:p w:rsidR="00F22962" w:rsidRPr="009D1583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اللهم</w:t>
      </w:r>
      <w:r w:rsidRPr="009D1583">
        <w:rPr>
          <w:rFonts w:cs="Generator Black" w:hint="cs"/>
          <w:szCs w:val="40"/>
          <w:rtl/>
        </w:rPr>
        <w:t xml:space="preserve"> </w:t>
      </w:r>
      <w:r w:rsidRPr="009D1583">
        <w:rPr>
          <w:rFonts w:cs="Generator Black" w:hint="cs"/>
          <w:spacing w:val="-4"/>
          <w:sz w:val="46"/>
          <w:szCs w:val="46"/>
          <w:rtl/>
        </w:rPr>
        <w:t>إنا نعوذُ بك مِنْ زَوَالِ نِعْمَتِكَ وَتَحَوُّلِ عَافِيَتِكَ وَفُجَاءَةِ نِقْمَتِكَ وَجَمِيعِ سَخَطِكَ. اللهم احفظْ بلادَنا وبلادَ المسلمينَ.</w:t>
      </w:r>
    </w:p>
    <w:p w:rsidR="000A6EFE" w:rsidRPr="009D1583" w:rsidRDefault="000A6EFE" w:rsidP="000A6EFE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اللهم انصر</w:t>
      </w:r>
      <w:r w:rsidR="00F00819">
        <w:rPr>
          <w:rFonts w:cs="Generator Black" w:hint="cs"/>
          <w:spacing w:val="-4"/>
          <w:sz w:val="46"/>
          <w:szCs w:val="46"/>
          <w:rtl/>
        </w:rPr>
        <w:t>ْ</w:t>
      </w:r>
      <w:r w:rsidRPr="009D1583">
        <w:rPr>
          <w:rFonts w:cs="Generator Black" w:hint="cs"/>
          <w:spacing w:val="-4"/>
          <w:sz w:val="46"/>
          <w:szCs w:val="46"/>
          <w:rtl/>
        </w:rPr>
        <w:t xml:space="preserve"> إخوانَنا بأكنافِ بيتِ المقدسِ، واهزم</w:t>
      </w:r>
      <w:r w:rsidR="00F00819">
        <w:rPr>
          <w:rFonts w:cs="Generator Black" w:hint="cs"/>
          <w:spacing w:val="-4"/>
          <w:sz w:val="46"/>
          <w:szCs w:val="46"/>
          <w:rtl/>
        </w:rPr>
        <w:t>ْ</w:t>
      </w:r>
      <w:r w:rsidRPr="009D1583">
        <w:rPr>
          <w:rFonts w:cs="Generator Black" w:hint="cs"/>
          <w:spacing w:val="-4"/>
          <w:sz w:val="46"/>
          <w:szCs w:val="46"/>
          <w:rtl/>
        </w:rPr>
        <w:t xml:space="preserve"> إخوانَ القردةِ والخنازيرِ.</w:t>
      </w:r>
    </w:p>
    <w:p w:rsidR="00F22962" w:rsidRPr="009D1583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اللهم وأيد بالحق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ِ</w:t>
      </w:r>
      <w:r w:rsidRPr="009D1583">
        <w:rPr>
          <w:rFonts w:cs="Generator Black" w:hint="cs"/>
          <w:spacing w:val="-4"/>
          <w:sz w:val="46"/>
          <w:szCs w:val="46"/>
          <w:rtl/>
        </w:rPr>
        <w:t xml:space="preserve"> إمام</w:t>
      </w:r>
      <w:r w:rsidR="00190E64" w:rsidRPr="009D1583">
        <w:rPr>
          <w:rFonts w:cs="Generator Black" w:hint="cs"/>
          <w:spacing w:val="-4"/>
          <w:sz w:val="46"/>
          <w:szCs w:val="46"/>
          <w:rtl/>
        </w:rPr>
        <w:t>َ</w:t>
      </w:r>
      <w:r w:rsidRPr="009D1583">
        <w:rPr>
          <w:rFonts w:cs="Generator Black" w:hint="cs"/>
          <w:spacing w:val="-4"/>
          <w:sz w:val="46"/>
          <w:szCs w:val="46"/>
          <w:rtl/>
        </w:rPr>
        <w:t>نا، ووليَّ عهدِه، ووفقهما لما تحبُّ وترضَى، وخُذْ بناصيتِهِما للبرِّ والتقوى. وارزقهمْ بِطانةَ الصلاحِ والفلاحِ.</w:t>
      </w:r>
    </w:p>
    <w:p w:rsidR="00F22962" w:rsidRPr="009D1583" w:rsidRDefault="00F22962" w:rsidP="00D25097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 xml:space="preserve">اللهم لكَ الحمدُ يا </w:t>
      </w:r>
      <w:r w:rsidR="00D25097" w:rsidRPr="009D1583">
        <w:rPr>
          <w:rFonts w:cs="Generator Black" w:hint="cs"/>
          <w:spacing w:val="-4"/>
          <w:sz w:val="46"/>
          <w:szCs w:val="46"/>
          <w:rtl/>
        </w:rPr>
        <w:t>مَن هو للحمدِ أهلٌ</w:t>
      </w:r>
      <w:r w:rsidRPr="009D1583">
        <w:rPr>
          <w:rFonts w:cs="Generator Black" w:hint="cs"/>
          <w:spacing w:val="-4"/>
          <w:sz w:val="46"/>
          <w:szCs w:val="46"/>
          <w:rtl/>
        </w:rPr>
        <w:t>. اللهمَ لكَ الحمدُ على ما أنزلتَ من خيراتِ ال</w:t>
      </w:r>
      <w:r w:rsidR="00EC7AC1" w:rsidRPr="009D1583">
        <w:rPr>
          <w:rFonts w:cs="Generator Black" w:hint="cs"/>
          <w:spacing w:val="-4"/>
          <w:sz w:val="46"/>
          <w:szCs w:val="46"/>
          <w:rtl/>
        </w:rPr>
        <w:t>سحابِ، وأجريتَ من و</w:t>
      </w:r>
      <w:r w:rsidR="00F00819">
        <w:rPr>
          <w:rFonts w:cs="Generator Black" w:hint="cs"/>
          <w:spacing w:val="-4"/>
          <w:sz w:val="46"/>
          <w:szCs w:val="46"/>
          <w:rtl/>
        </w:rPr>
        <w:t>ِ</w:t>
      </w:r>
      <w:r w:rsidR="00EC7AC1" w:rsidRPr="009D1583">
        <w:rPr>
          <w:rFonts w:cs="Generator Black" w:hint="cs"/>
          <w:spacing w:val="-4"/>
          <w:sz w:val="46"/>
          <w:szCs w:val="46"/>
          <w:rtl/>
        </w:rPr>
        <w:t>ديانٍ وشِعاب</w:t>
      </w:r>
      <w:r w:rsidR="0020202B">
        <w:rPr>
          <w:rFonts w:cs="Generator Black" w:hint="cs"/>
          <w:spacing w:val="-4"/>
          <w:sz w:val="46"/>
          <w:szCs w:val="46"/>
          <w:rtl/>
        </w:rPr>
        <w:t>ٍ</w:t>
      </w:r>
      <w:r w:rsidRPr="009D1583">
        <w:rPr>
          <w:rFonts w:cs="Generator Black" w:hint="cs"/>
          <w:spacing w:val="-4"/>
          <w:sz w:val="46"/>
          <w:szCs w:val="46"/>
          <w:rtl/>
        </w:rPr>
        <w:t>.</w:t>
      </w:r>
    </w:p>
    <w:p w:rsidR="002C75E3" w:rsidRPr="009D1583" w:rsidRDefault="002C75E3" w:rsidP="002C75E3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اللهم تاب</w:t>
      </w:r>
      <w:r w:rsidR="00F00819">
        <w:rPr>
          <w:rFonts w:cs="Generator Black" w:hint="cs"/>
          <w:spacing w:val="-4"/>
          <w:sz w:val="46"/>
          <w:szCs w:val="46"/>
          <w:rtl/>
        </w:rPr>
        <w:t>ِ</w:t>
      </w:r>
      <w:r w:rsidRPr="009D1583">
        <w:rPr>
          <w:rFonts w:cs="Generator Black" w:hint="cs"/>
          <w:spacing w:val="-4"/>
          <w:sz w:val="46"/>
          <w:szCs w:val="46"/>
          <w:rtl/>
        </w:rPr>
        <w:t>ع</w:t>
      </w:r>
      <w:r w:rsidR="00F00819">
        <w:rPr>
          <w:rFonts w:cs="Generator Black" w:hint="cs"/>
          <w:spacing w:val="-4"/>
          <w:sz w:val="46"/>
          <w:szCs w:val="46"/>
          <w:rtl/>
        </w:rPr>
        <w:t>ْ</w:t>
      </w:r>
      <w:r w:rsidRPr="009D1583">
        <w:rPr>
          <w:rFonts w:cs="Generator Black" w:hint="cs"/>
          <w:spacing w:val="-4"/>
          <w:sz w:val="46"/>
          <w:szCs w:val="46"/>
          <w:rtl/>
        </w:rPr>
        <w:t xml:space="preserve"> علينا الخيراتِ، وأحضِرْ معها البركاتْ.</w:t>
      </w:r>
    </w:p>
    <w:p w:rsidR="00F22962" w:rsidRPr="009D1583" w:rsidRDefault="00F22962" w:rsidP="00EC7AC1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اللَّهُمَّ أَغِثْنَا، اللَّهُمَّ أَغِثْنَا، اللَّهُمَّ أَغِثْنَا.</w:t>
      </w:r>
    </w:p>
    <w:p w:rsidR="00F22962" w:rsidRPr="009D1583" w:rsidRDefault="002C75E3" w:rsidP="002C75E3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9D1583">
        <w:rPr>
          <w:rFonts w:cs="Generator Black" w:hint="cs"/>
          <w:spacing w:val="-4"/>
          <w:sz w:val="46"/>
          <w:szCs w:val="46"/>
          <w:rtl/>
        </w:rPr>
        <w:t>اللهم يا ذا النعمِ التي لا ت</w:t>
      </w:r>
      <w:r w:rsidR="00F00819">
        <w:rPr>
          <w:rFonts w:cs="Generator Black" w:hint="cs"/>
          <w:spacing w:val="-4"/>
          <w:sz w:val="46"/>
          <w:szCs w:val="46"/>
          <w:rtl/>
        </w:rPr>
        <w:t>ُ</w:t>
      </w:r>
      <w:r w:rsidRPr="009D1583">
        <w:rPr>
          <w:rFonts w:cs="Generator Black" w:hint="cs"/>
          <w:spacing w:val="-4"/>
          <w:sz w:val="46"/>
          <w:szCs w:val="46"/>
          <w:rtl/>
        </w:rPr>
        <w:t>حصَى عددًا نسألكَ أن تصليَ وتسلمَ على محمدٍ أبدًا.</w:t>
      </w:r>
    </w:p>
    <w:sectPr w:rsidR="00F22962" w:rsidRPr="009D1583" w:rsidSect="000464AD">
      <w:headerReference w:type="default" r:id="rId7"/>
      <w:footnotePr>
        <w:numRestart w:val="eachPage"/>
      </w:footnotePr>
      <w:pgSz w:w="11906" w:h="16838"/>
      <w:pgMar w:top="567" w:right="142" w:bottom="284" w:left="425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AA" w:rsidRDefault="002A62AA" w:rsidP="00F4391F">
      <w:r>
        <w:separator/>
      </w:r>
    </w:p>
  </w:endnote>
  <w:endnote w:type="continuationSeparator" w:id="0">
    <w:p w:rsidR="002A62AA" w:rsidRDefault="002A62AA" w:rsidP="00F4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AA" w:rsidRDefault="002A62AA" w:rsidP="00F4391F">
      <w:r>
        <w:separator/>
      </w:r>
    </w:p>
  </w:footnote>
  <w:footnote w:type="continuationSeparator" w:id="0">
    <w:p w:rsidR="002A62AA" w:rsidRDefault="002A62AA" w:rsidP="00F4391F">
      <w:r>
        <w:continuationSeparator/>
      </w:r>
    </w:p>
  </w:footnote>
  <w:footnote w:id="1">
    <w:p w:rsidR="002E3714" w:rsidRPr="007E5493" w:rsidRDefault="002E3714" w:rsidP="002E3714">
      <w:pPr>
        <w:pStyle w:val="af3"/>
        <w:rPr>
          <w:rFonts w:cs="KFGQPC Uthman Taha Naskh"/>
          <w:b/>
          <w:bCs/>
          <w:sz w:val="22"/>
          <w:szCs w:val="22"/>
          <w:rtl/>
        </w:rPr>
      </w:pPr>
      <w:r w:rsidRPr="007E5493">
        <w:rPr>
          <w:rFonts w:cs="KFGQPC Uthman Taha Naskh" w:hint="cs"/>
          <w:b/>
          <w:bCs/>
          <w:sz w:val="22"/>
          <w:szCs w:val="22"/>
          <w:rtl/>
        </w:rPr>
        <w:t>(</w:t>
      </w:r>
      <w:r w:rsidRPr="007E5493">
        <w:rPr>
          <w:rFonts w:cs="KFGQPC Uthman Taha Naskh"/>
          <w:b/>
          <w:bCs/>
          <w:sz w:val="22"/>
          <w:szCs w:val="22"/>
        </w:rPr>
        <w:footnoteRef/>
      </w:r>
      <w:r w:rsidRPr="007E5493">
        <w:rPr>
          <w:rFonts w:cs="KFGQPC Uthman Taha Naskh" w:hint="cs"/>
          <w:b/>
          <w:bCs/>
          <w:sz w:val="22"/>
          <w:szCs w:val="22"/>
          <w:rtl/>
        </w:rPr>
        <w:t>)مجمع الآداب في معجم الألقاب (4/ 275)</w:t>
      </w:r>
    </w:p>
  </w:footnote>
  <w:footnote w:id="2">
    <w:p w:rsidR="007E5493" w:rsidRPr="007E5493" w:rsidRDefault="007E5493" w:rsidP="007E5493">
      <w:pPr>
        <w:pStyle w:val="af3"/>
        <w:pageBreakBefore/>
        <w:ind w:left="0" w:firstLine="0"/>
        <w:rPr>
          <w:rFonts w:ascii="Calibri" w:hAnsi="Calibri" w:cs="KFGQPC Uthman Taha Naskh"/>
          <w:b/>
          <w:bCs/>
          <w:color w:val="auto"/>
          <w:sz w:val="22"/>
          <w:szCs w:val="22"/>
        </w:rPr>
      </w:pP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(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</w:rPr>
        <w:footnoteRef/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)صحيح مسلم (269)</w:t>
      </w:r>
    </w:p>
  </w:footnote>
  <w:footnote w:id="3">
    <w:p w:rsidR="00A9767C" w:rsidRPr="007E5493" w:rsidRDefault="00A9767C" w:rsidP="00F4391F">
      <w:pPr>
        <w:pStyle w:val="af3"/>
        <w:pageBreakBefore/>
        <w:ind w:left="0" w:firstLine="0"/>
        <w:rPr>
          <w:rFonts w:ascii="Calibri" w:hAnsi="Calibri" w:cs="KFGQPC Uthman Taha Naskh"/>
          <w:b/>
          <w:bCs/>
          <w:color w:val="auto"/>
          <w:sz w:val="22"/>
          <w:szCs w:val="22"/>
        </w:rPr>
      </w:pP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(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</w:rPr>
        <w:footnoteRef/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)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رواه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الطبراني</w:t>
      </w:r>
      <w:r w:rsidRPr="007E5493">
        <w:rPr>
          <w:b/>
          <w:bCs/>
          <w:sz w:val="22"/>
          <w:szCs w:val="22"/>
          <w:rtl/>
        </w:rPr>
        <w:t>(2978)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وحسنه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المنذري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الترغيب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والترهيب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 81)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والهيثمي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مجمع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الزوائد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 252) </w:t>
      </w:r>
      <w:r w:rsidRPr="007E5493">
        <w:rPr>
          <w:rFonts w:hint="cs"/>
          <w:b/>
          <w:bCs/>
          <w:sz w:val="22"/>
          <w:szCs w:val="22"/>
          <w:rtl/>
        </w:rPr>
        <w:t>و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الهيتمي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الزواجر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1/239) 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والألباني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7E5493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الصحيحة</w:t>
      </w:r>
      <w:r w:rsidRPr="007E5493">
        <w:rPr>
          <w:b/>
          <w:bCs/>
          <w:sz w:val="22"/>
          <w:szCs w:val="22"/>
          <w:rtl/>
        </w:rPr>
        <w:t xml:space="preserve"> 5/ 372)</w:t>
      </w:r>
      <w:r w:rsidRPr="007E5493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.</w:t>
      </w:r>
    </w:p>
  </w:footnote>
  <w:footnote w:id="4">
    <w:p w:rsidR="000447E4" w:rsidRPr="007E5493" w:rsidRDefault="000447E4" w:rsidP="000447E4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7E5493"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Pr="007E5493">
        <w:rPr>
          <w:rStyle w:val="ae"/>
          <w:rFonts w:ascii="Tahoma" w:hAnsi="Tahoma" w:cs="KFGQPC Uthman Taha Naskh"/>
          <w:b/>
          <w:bCs/>
          <w:sz w:val="22"/>
          <w:szCs w:val="22"/>
        </w:rPr>
        <w:footnoteRef/>
      </w:r>
      <w:r w:rsidRPr="007E5493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>المعجم الكبير للطبراني (502) وانظر: مجمع الزوائد (3/ 136) وفيض القدير (6/ 87) وصحيح الجامع (6098)</w:t>
      </w:r>
    </w:p>
  </w:footnote>
  <w:footnote w:id="5">
    <w:p w:rsidR="007E5493" w:rsidRPr="007E5493" w:rsidRDefault="007E5493" w:rsidP="007E5493">
      <w:pPr>
        <w:tabs>
          <w:tab w:val="left" w:pos="2549"/>
        </w:tabs>
        <w:ind w:left="-2" w:hanging="142"/>
        <w:rPr>
          <w:rFonts w:cs="KFGQPC Uthman Taha Naskh"/>
          <w:b/>
          <w:bCs/>
          <w:sz w:val="22"/>
          <w:szCs w:val="22"/>
        </w:rPr>
      </w:pPr>
      <w:r w:rsidRPr="007E5493">
        <w:rPr>
          <w:rFonts w:cs="KFGQPC Uthman Taha Naskh"/>
          <w:b/>
          <w:bCs/>
          <w:sz w:val="22"/>
          <w:szCs w:val="22"/>
          <w:rtl/>
        </w:rPr>
        <w:t>(</w:t>
      </w:r>
      <w:r w:rsidRPr="007E5493">
        <w:rPr>
          <w:rFonts w:cs="KFGQPC Uthman Taha Naskh"/>
          <w:b/>
          <w:bCs/>
          <w:sz w:val="22"/>
          <w:szCs w:val="22"/>
        </w:rPr>
        <w:footnoteRef/>
      </w:r>
      <w:r w:rsidRPr="007E5493">
        <w:rPr>
          <w:rFonts w:cs="KFGQPC Uthman Taha Naskh"/>
          <w:b/>
          <w:bCs/>
          <w:sz w:val="22"/>
          <w:szCs w:val="22"/>
          <w:rtl/>
        </w:rPr>
        <w:t>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>سنن أبي داود (5241) وصححه الضياء في ا</w:t>
      </w:r>
      <w:r w:rsidRPr="007E5493">
        <w:rPr>
          <w:rFonts w:cs="KFGQPC Uthman Taha Naskh"/>
          <w:b/>
          <w:bCs/>
          <w:sz w:val="22"/>
          <w:szCs w:val="22"/>
          <w:rtl/>
        </w:rPr>
        <w:t>لأحاديث المختارة (215)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 وعلي ملا قاري في </w:t>
      </w:r>
      <w:r w:rsidRPr="007E5493">
        <w:rPr>
          <w:rFonts w:cs="KFGQPC Uthman Taha Naskh"/>
          <w:b/>
          <w:bCs/>
          <w:sz w:val="22"/>
          <w:szCs w:val="22"/>
          <w:rtl/>
        </w:rPr>
        <w:t xml:space="preserve">الأسرار المرفوعة (ص: 485) 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وقال الهيثمي في </w:t>
      </w:r>
      <w:r w:rsidRPr="007E5493">
        <w:rPr>
          <w:rFonts w:cs="KFGQPC Uthman Taha Naskh"/>
          <w:b/>
          <w:bCs/>
          <w:sz w:val="22"/>
          <w:szCs w:val="22"/>
          <w:rtl/>
        </w:rPr>
        <w:t>مجمع الزوائد (3/ 358)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: </w:t>
      </w:r>
      <w:r w:rsidRPr="007E5493">
        <w:rPr>
          <w:rFonts w:cs="KFGQPC Uthman Taha Naskh"/>
          <w:b/>
          <w:bCs/>
          <w:sz w:val="22"/>
          <w:szCs w:val="22"/>
          <w:rtl/>
        </w:rPr>
        <w:t>رجاله ثقات.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 وجوَّده ابن مفلح في </w:t>
      </w:r>
      <w:r w:rsidRPr="007E5493">
        <w:rPr>
          <w:rFonts w:cs="KFGQPC Uthman Taha Naskh"/>
          <w:b/>
          <w:bCs/>
          <w:sz w:val="22"/>
          <w:szCs w:val="22"/>
          <w:rtl/>
        </w:rPr>
        <w:t>الآداب الشرعية (3/ 426)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. وحسنه السيوطي والمناوي كما في </w:t>
      </w:r>
      <w:r w:rsidRPr="007E5493">
        <w:rPr>
          <w:rFonts w:cs="KFGQPC Uthman Taha Naskh"/>
          <w:b/>
          <w:bCs/>
          <w:sz w:val="22"/>
          <w:szCs w:val="22"/>
          <w:rtl/>
        </w:rPr>
        <w:t>التنوير شرح الجامع الصغير (7/ 577)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. قال البيهقي في </w:t>
      </w:r>
      <w:r w:rsidRPr="007E5493">
        <w:rPr>
          <w:rFonts w:cs="KFGQPC Uthman Taha Naskh"/>
          <w:b/>
          <w:bCs/>
          <w:sz w:val="22"/>
          <w:szCs w:val="22"/>
          <w:rtl/>
        </w:rPr>
        <w:t>السنن الكبرى (6/ 140)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: </w:t>
      </w:r>
      <w:r w:rsidRPr="007E5493">
        <w:rPr>
          <w:rFonts w:cs="KFGQPC Uthman Taha Naskh"/>
          <w:b/>
          <w:bCs/>
          <w:sz w:val="22"/>
          <w:szCs w:val="22"/>
          <w:rtl/>
        </w:rPr>
        <w:t>روي بإسناد آخر موصولا</w:t>
      </w:r>
      <w:r w:rsidRPr="007E5493">
        <w:rPr>
          <w:rFonts w:cs="KFGQPC Uthman Taha Naskh" w:hint="cs"/>
          <w:b/>
          <w:bCs/>
          <w:sz w:val="22"/>
          <w:szCs w:val="22"/>
          <w:rtl/>
        </w:rPr>
        <w:t>ً.</w:t>
      </w:r>
    </w:p>
  </w:footnote>
  <w:footnote w:id="6">
    <w:p w:rsidR="0025781E" w:rsidRPr="007E5493" w:rsidRDefault="0025781E" w:rsidP="0025781E">
      <w:pPr>
        <w:tabs>
          <w:tab w:val="left" w:pos="2549"/>
        </w:tabs>
        <w:ind w:left="-2" w:hanging="142"/>
        <w:rPr>
          <w:rFonts w:cs="KFGQPC Uthman Taha Naskh"/>
          <w:b/>
          <w:bCs/>
          <w:sz w:val="22"/>
          <w:szCs w:val="22"/>
        </w:rPr>
      </w:pPr>
      <w:r w:rsidRPr="007E5493">
        <w:rPr>
          <w:rFonts w:cs="KFGQPC Uthman Taha Naskh"/>
          <w:b/>
          <w:bCs/>
          <w:sz w:val="22"/>
          <w:szCs w:val="22"/>
          <w:rtl/>
        </w:rPr>
        <w:t>(</w:t>
      </w:r>
      <w:r w:rsidRPr="007E5493">
        <w:rPr>
          <w:rFonts w:cs="KFGQPC Uthman Taha Naskh"/>
          <w:b/>
          <w:bCs/>
          <w:sz w:val="22"/>
          <w:szCs w:val="22"/>
        </w:rPr>
        <w:footnoteRef/>
      </w:r>
      <w:r w:rsidRPr="007E5493">
        <w:rPr>
          <w:rFonts w:cs="KFGQPC Uthman Taha Naskh"/>
          <w:b/>
          <w:bCs/>
          <w:sz w:val="22"/>
          <w:szCs w:val="22"/>
          <w:rtl/>
        </w:rPr>
        <w:t>)شرح المصابيح لابن الملك (3/478)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 xml:space="preserve"> و</w:t>
      </w:r>
      <w:r w:rsidRPr="007E5493">
        <w:rPr>
          <w:rFonts w:cs="KFGQPC Uthman Taha Naskh"/>
          <w:b/>
          <w:bCs/>
          <w:sz w:val="22"/>
          <w:szCs w:val="22"/>
          <w:rtl/>
        </w:rPr>
        <w:t xml:space="preserve">مرقاة المفاتيح </w:t>
      </w:r>
      <w:r w:rsidRPr="007E5493">
        <w:rPr>
          <w:rFonts w:cs="KFGQPC Uthman Taha Naskh" w:hint="cs"/>
          <w:b/>
          <w:bCs/>
          <w:sz w:val="22"/>
          <w:szCs w:val="22"/>
          <w:rtl/>
        </w:rPr>
        <w:t>لملا علي قاري</w:t>
      </w:r>
      <w:r w:rsidRPr="007E5493">
        <w:rPr>
          <w:rFonts w:cs="KFGQPC Uthman Taha Naskh"/>
          <w:b/>
          <w:bCs/>
          <w:sz w:val="22"/>
          <w:szCs w:val="22"/>
          <w:rtl/>
        </w:rPr>
        <w:t>(5/1985)</w:t>
      </w:r>
      <w:r w:rsidRPr="007E5493">
        <w:rPr>
          <w:rFonts w:cs="KFGQPC Uthman Taha Naskh" w:hint="cs"/>
          <w:b/>
          <w:bCs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7C" w:rsidRPr="00F4391F" w:rsidRDefault="00A9767C" w:rsidP="00DC38F6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190E64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BC530" wp14:editId="0B38AD10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67C" w:rsidRPr="00CD3E6E" w:rsidRDefault="00A9767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16243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BC53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D7hRsZ3gAAAAgBAAAPAAAAZHJz&#10;L2Rvd25yZXYueG1sTI/BTsMwEETvSPyDtUhcELVT2rQK2VQIiQOCSrSldzc2iYW9jmy3DX+Pe4Lj&#10;7Kxm3tSr0Vl20iEaTwjFRADT1HplqEP43L3cL4HFJElJ60kj/OgIq+b6qpaV8mfa6NM2dSyHUKwk&#10;Qp/SUHEe2147GSd+0JS9Lx+cTFmGjqsgzzncWT4VouROGsoNvRz0c6/b7+3RIbT7zU4Uxhhbvq3v&#10;OiHmH+/hFfH2Znx6BJb0mP6e4YKf0aHJTAd/JBWZRXgo85SEMF0WwC7+bJYPB4RyMQfe1Pz/gOYX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+4UbGd4AAAAIAQAADwAAAAAAAAAAAAAA&#10;AACMBAAAZHJzL2Rvd25yZXYueG1sUEsFBgAAAAAEAAQA8wAAAJcFAAAAAA==&#10;">
              <v:textbox inset="0,0,0,0">
                <w:txbxContent>
                  <w:p w:rsidR="00A9767C" w:rsidRPr="00CD3E6E" w:rsidRDefault="00A9767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16243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C38F6">
      <w:rPr>
        <w:rFonts w:hint="cs"/>
        <w:b/>
        <w:bCs/>
        <w:noProof/>
        <w:sz w:val="34"/>
        <w:szCs w:val="34"/>
        <w:rtl/>
        <w:lang w:eastAsia="en-US"/>
      </w:rPr>
      <w:t>بيئتنا و</w:t>
    </w:r>
    <w:r w:rsidR="009D1583">
      <w:rPr>
        <w:rFonts w:hint="cs"/>
        <w:b/>
        <w:bCs/>
        <w:noProof/>
        <w:sz w:val="34"/>
        <w:szCs w:val="34"/>
        <w:rtl/>
        <w:lang w:eastAsia="en-US"/>
      </w:rPr>
      <w:t>نزهتنا</w:t>
    </w:r>
    <w:r w:rsidR="00190E64" w:rsidRPr="00190E64">
      <w:rPr>
        <w:rFonts w:hint="cs"/>
        <w:sz w:val="42"/>
        <w:szCs w:val="26"/>
        <w:rtl/>
      </w:rPr>
      <w:t xml:space="preserve"> </w:t>
    </w:r>
    <w:r w:rsidR="00190E64">
      <w:rPr>
        <w:rFonts w:hint="cs"/>
        <w:sz w:val="36"/>
        <w:rtl/>
      </w:rPr>
      <w:t xml:space="preserve">(راشد البداح </w:t>
    </w:r>
    <w:r w:rsidR="00190E64">
      <w:rPr>
        <w:sz w:val="36"/>
        <w:rtl/>
      </w:rPr>
      <w:t>–</w:t>
    </w:r>
    <w:r w:rsidR="00190E64">
      <w:rPr>
        <w:rFonts w:hint="cs"/>
        <w:sz w:val="36"/>
        <w:rtl/>
      </w:rPr>
      <w:t xml:space="preserve"> الزلفي) </w:t>
    </w:r>
    <w:r w:rsidR="009D1583">
      <w:rPr>
        <w:rFonts w:hint="cs"/>
        <w:sz w:val="36"/>
        <w:rtl/>
      </w:rPr>
      <w:t>23 جمادى الآخر 1445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D4326E1"/>
    <w:multiLevelType w:val="hybridMultilevel"/>
    <w:tmpl w:val="6A5CC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>
    <w:nsid w:val="38BA78CF"/>
    <w:multiLevelType w:val="hybridMultilevel"/>
    <w:tmpl w:val="D3785442"/>
    <w:lvl w:ilvl="0" w:tplc="E32825C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615F3901"/>
    <w:multiLevelType w:val="hybridMultilevel"/>
    <w:tmpl w:val="563CB958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>
    <w:nsid w:val="665D42B3"/>
    <w:multiLevelType w:val="hybridMultilevel"/>
    <w:tmpl w:val="223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97A"/>
    <w:multiLevelType w:val="hybridMultilevel"/>
    <w:tmpl w:val="D4F0B766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1F"/>
    <w:rsid w:val="00001587"/>
    <w:rsid w:val="000447E4"/>
    <w:rsid w:val="000464AD"/>
    <w:rsid w:val="00051AF1"/>
    <w:rsid w:val="000649F6"/>
    <w:rsid w:val="00075B92"/>
    <w:rsid w:val="000762B5"/>
    <w:rsid w:val="00083E2A"/>
    <w:rsid w:val="00097DCB"/>
    <w:rsid w:val="00097FFE"/>
    <w:rsid w:val="000A3FDD"/>
    <w:rsid w:val="000A4F6E"/>
    <w:rsid w:val="000A6EFE"/>
    <w:rsid w:val="000B62AB"/>
    <w:rsid w:val="000C08E4"/>
    <w:rsid w:val="000D202C"/>
    <w:rsid w:val="000E2621"/>
    <w:rsid w:val="000F66E4"/>
    <w:rsid w:val="001068B1"/>
    <w:rsid w:val="001128A7"/>
    <w:rsid w:val="00123AE1"/>
    <w:rsid w:val="00141577"/>
    <w:rsid w:val="00154C0F"/>
    <w:rsid w:val="001565A6"/>
    <w:rsid w:val="00166094"/>
    <w:rsid w:val="00190E64"/>
    <w:rsid w:val="001B3220"/>
    <w:rsid w:val="001C11D7"/>
    <w:rsid w:val="001D052F"/>
    <w:rsid w:val="001D2E77"/>
    <w:rsid w:val="001D481B"/>
    <w:rsid w:val="001E4C5C"/>
    <w:rsid w:val="001E708D"/>
    <w:rsid w:val="0020202B"/>
    <w:rsid w:val="00211079"/>
    <w:rsid w:val="00216243"/>
    <w:rsid w:val="00247F6A"/>
    <w:rsid w:val="00251DDA"/>
    <w:rsid w:val="00253BD5"/>
    <w:rsid w:val="0025781E"/>
    <w:rsid w:val="0027116D"/>
    <w:rsid w:val="002A02E6"/>
    <w:rsid w:val="002A62AA"/>
    <w:rsid w:val="002B0C36"/>
    <w:rsid w:val="002C0C10"/>
    <w:rsid w:val="002C46BD"/>
    <w:rsid w:val="002C75E3"/>
    <w:rsid w:val="002E3714"/>
    <w:rsid w:val="00300526"/>
    <w:rsid w:val="00305526"/>
    <w:rsid w:val="003342E2"/>
    <w:rsid w:val="00336EC0"/>
    <w:rsid w:val="00354141"/>
    <w:rsid w:val="00354155"/>
    <w:rsid w:val="00355E33"/>
    <w:rsid w:val="00396E40"/>
    <w:rsid w:val="003A21AB"/>
    <w:rsid w:val="003B1D08"/>
    <w:rsid w:val="003D7B61"/>
    <w:rsid w:val="003E7979"/>
    <w:rsid w:val="00443A5E"/>
    <w:rsid w:val="004445F8"/>
    <w:rsid w:val="00456458"/>
    <w:rsid w:val="004A3F44"/>
    <w:rsid w:val="004D35AB"/>
    <w:rsid w:val="004D6884"/>
    <w:rsid w:val="00512C46"/>
    <w:rsid w:val="00515B4B"/>
    <w:rsid w:val="00553A2F"/>
    <w:rsid w:val="00562912"/>
    <w:rsid w:val="00580474"/>
    <w:rsid w:val="005938F3"/>
    <w:rsid w:val="005A65D8"/>
    <w:rsid w:val="005C7D9D"/>
    <w:rsid w:val="005F6A44"/>
    <w:rsid w:val="0064321A"/>
    <w:rsid w:val="0066347F"/>
    <w:rsid w:val="006722CA"/>
    <w:rsid w:val="0068596A"/>
    <w:rsid w:val="006E234E"/>
    <w:rsid w:val="006E6B72"/>
    <w:rsid w:val="006E6BA2"/>
    <w:rsid w:val="006F039F"/>
    <w:rsid w:val="006F4CA7"/>
    <w:rsid w:val="006F4F4C"/>
    <w:rsid w:val="00732B30"/>
    <w:rsid w:val="0074520F"/>
    <w:rsid w:val="00777673"/>
    <w:rsid w:val="00793F74"/>
    <w:rsid w:val="007B10E0"/>
    <w:rsid w:val="007B2C5A"/>
    <w:rsid w:val="007B5D2B"/>
    <w:rsid w:val="007C43C2"/>
    <w:rsid w:val="007C6FBA"/>
    <w:rsid w:val="007E5493"/>
    <w:rsid w:val="007E7DCF"/>
    <w:rsid w:val="007F4067"/>
    <w:rsid w:val="007F6F87"/>
    <w:rsid w:val="00807F8F"/>
    <w:rsid w:val="008226EA"/>
    <w:rsid w:val="008452E1"/>
    <w:rsid w:val="00852CE6"/>
    <w:rsid w:val="008617E3"/>
    <w:rsid w:val="00875E98"/>
    <w:rsid w:val="008778C1"/>
    <w:rsid w:val="00890336"/>
    <w:rsid w:val="008B7450"/>
    <w:rsid w:val="008C797E"/>
    <w:rsid w:val="008E1246"/>
    <w:rsid w:val="008F42FA"/>
    <w:rsid w:val="008F4869"/>
    <w:rsid w:val="0090113B"/>
    <w:rsid w:val="00977139"/>
    <w:rsid w:val="00981697"/>
    <w:rsid w:val="00991E40"/>
    <w:rsid w:val="009A7ACE"/>
    <w:rsid w:val="009B682D"/>
    <w:rsid w:val="009B7238"/>
    <w:rsid w:val="009D1583"/>
    <w:rsid w:val="009F26D1"/>
    <w:rsid w:val="00A342DF"/>
    <w:rsid w:val="00A44C74"/>
    <w:rsid w:val="00A65CAD"/>
    <w:rsid w:val="00A77F53"/>
    <w:rsid w:val="00A9767C"/>
    <w:rsid w:val="00AA3188"/>
    <w:rsid w:val="00AA3D2B"/>
    <w:rsid w:val="00AB0207"/>
    <w:rsid w:val="00AD4E8E"/>
    <w:rsid w:val="00B00E3C"/>
    <w:rsid w:val="00B26F80"/>
    <w:rsid w:val="00B432B8"/>
    <w:rsid w:val="00BC6176"/>
    <w:rsid w:val="00BF4D07"/>
    <w:rsid w:val="00C126BD"/>
    <w:rsid w:val="00C5563F"/>
    <w:rsid w:val="00C90570"/>
    <w:rsid w:val="00CA4342"/>
    <w:rsid w:val="00CB6B30"/>
    <w:rsid w:val="00CC2130"/>
    <w:rsid w:val="00CD470B"/>
    <w:rsid w:val="00CE4C14"/>
    <w:rsid w:val="00D05667"/>
    <w:rsid w:val="00D21D4F"/>
    <w:rsid w:val="00D25097"/>
    <w:rsid w:val="00D404E6"/>
    <w:rsid w:val="00D63D87"/>
    <w:rsid w:val="00D67B73"/>
    <w:rsid w:val="00D77042"/>
    <w:rsid w:val="00DA2616"/>
    <w:rsid w:val="00DB31DB"/>
    <w:rsid w:val="00DB5871"/>
    <w:rsid w:val="00DC38F6"/>
    <w:rsid w:val="00DE4C74"/>
    <w:rsid w:val="00E11D81"/>
    <w:rsid w:val="00E143F7"/>
    <w:rsid w:val="00E40ACF"/>
    <w:rsid w:val="00E40F6C"/>
    <w:rsid w:val="00E53C1D"/>
    <w:rsid w:val="00E54FD6"/>
    <w:rsid w:val="00E61427"/>
    <w:rsid w:val="00E777A9"/>
    <w:rsid w:val="00E820C8"/>
    <w:rsid w:val="00EC5007"/>
    <w:rsid w:val="00EC7AC1"/>
    <w:rsid w:val="00ED6969"/>
    <w:rsid w:val="00ED6F1C"/>
    <w:rsid w:val="00EE0FE9"/>
    <w:rsid w:val="00F00819"/>
    <w:rsid w:val="00F033F4"/>
    <w:rsid w:val="00F04B3F"/>
    <w:rsid w:val="00F1412A"/>
    <w:rsid w:val="00F22962"/>
    <w:rsid w:val="00F430E6"/>
    <w:rsid w:val="00F4391F"/>
    <w:rsid w:val="00F61602"/>
    <w:rsid w:val="00F70AF8"/>
    <w:rsid w:val="00F87D1B"/>
    <w:rsid w:val="00F97628"/>
    <w:rsid w:val="00FA2C9F"/>
    <w:rsid w:val="00FB4868"/>
    <w:rsid w:val="00FB4F82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EBC4C-9DFD-4E81-919E-13E4BC5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numbering" w:customStyle="1" w:styleId="17">
    <w:name w:val="بلا قائمة1"/>
    <w:next w:val="a2"/>
    <w:uiPriority w:val="99"/>
    <w:semiHidden/>
    <w:unhideWhenUsed/>
    <w:rsid w:val="00F4391F"/>
  </w:style>
  <w:style w:type="character" w:customStyle="1" w:styleId="Char0">
    <w:name w:val="نص حاشية سفلية Char"/>
    <w:basedOn w:val="a0"/>
    <w:link w:val="af3"/>
    <w:rsid w:val="00F4391F"/>
    <w:rPr>
      <w:rFonts w:cs="Traditional Arabic"/>
      <w:color w:val="000000"/>
      <w:sz w:val="28"/>
      <w:szCs w:val="28"/>
      <w:lang w:eastAsia="ar-SA"/>
    </w:rPr>
  </w:style>
  <w:style w:type="paragraph" w:customStyle="1" w:styleId="afc">
    <w:link w:val="Char1"/>
    <w:uiPriority w:val="99"/>
    <w:rsid w:val="00F4391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KFGQPC Uthman Taha Naskh"/>
      <w:sz w:val="22"/>
      <w:szCs w:val="32"/>
    </w:rPr>
  </w:style>
  <w:style w:type="character" w:customStyle="1" w:styleId="Char2">
    <w:name w:val="رأس صفحة Char"/>
    <w:basedOn w:val="a0"/>
    <w:uiPriority w:val="99"/>
    <w:semiHidden/>
    <w:rsid w:val="00F4391F"/>
    <w:rPr>
      <w:sz w:val="22"/>
      <w:szCs w:val="32"/>
    </w:rPr>
  </w:style>
  <w:style w:type="character" w:customStyle="1" w:styleId="Char1">
    <w:name w:val="تذييل صفحة Char"/>
    <w:basedOn w:val="a0"/>
    <w:link w:val="afc"/>
    <w:uiPriority w:val="99"/>
    <w:rsid w:val="00F4391F"/>
    <w:rPr>
      <w:sz w:val="22"/>
      <w:szCs w:val="32"/>
    </w:rPr>
  </w:style>
  <w:style w:type="character" w:customStyle="1" w:styleId="Char">
    <w:name w:val="رأس الصفحة Char"/>
    <w:basedOn w:val="a0"/>
    <w:link w:val="a8"/>
    <w:rsid w:val="00F4391F"/>
    <w:rPr>
      <w:rFonts w:cs="Traditional Arabic"/>
      <w:color w:val="000000"/>
      <w:lang w:eastAsia="ar-SA"/>
    </w:rPr>
  </w:style>
  <w:style w:type="paragraph" w:styleId="afd">
    <w:name w:val="footer"/>
    <w:basedOn w:val="a"/>
    <w:link w:val="Char3"/>
    <w:uiPriority w:val="99"/>
    <w:unhideWhenUsed/>
    <w:rsid w:val="00F4391F"/>
    <w:pPr>
      <w:widowControl/>
      <w:tabs>
        <w:tab w:val="center" w:pos="4153"/>
        <w:tab w:val="right" w:pos="8306"/>
      </w:tabs>
      <w:ind w:firstLine="0"/>
      <w:jc w:val="left"/>
    </w:pPr>
    <w:rPr>
      <w:rFonts w:ascii="Calibri" w:eastAsia="Calibri" w:hAnsi="Calibri" w:cs="KFGQPC Uthman Taha Naskh"/>
      <w:color w:val="auto"/>
      <w:sz w:val="22"/>
      <w:szCs w:val="32"/>
      <w:lang w:eastAsia="en-US"/>
    </w:rPr>
  </w:style>
  <w:style w:type="character" w:customStyle="1" w:styleId="Char3">
    <w:name w:val="تذييل الصفحة Char"/>
    <w:basedOn w:val="a0"/>
    <w:link w:val="afd"/>
    <w:uiPriority w:val="99"/>
    <w:rsid w:val="00F4391F"/>
    <w:rPr>
      <w:rFonts w:ascii="Calibri" w:eastAsia="Calibri" w:hAnsi="Calibri" w:cs="KFGQPC Uthman Taha Naskh"/>
      <w:sz w:val="22"/>
      <w:szCs w:val="32"/>
    </w:rPr>
  </w:style>
  <w:style w:type="paragraph" w:styleId="afe">
    <w:name w:val="List Paragraph"/>
    <w:basedOn w:val="a"/>
    <w:uiPriority w:val="34"/>
    <w:qFormat/>
    <w:rsid w:val="00F4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26</cp:revision>
  <cp:lastPrinted>2024-01-02T10:25:00Z</cp:lastPrinted>
  <dcterms:created xsi:type="dcterms:W3CDTF">2024-01-01T09:16:00Z</dcterms:created>
  <dcterms:modified xsi:type="dcterms:W3CDTF">2024-01-02T10:32:00Z</dcterms:modified>
</cp:coreProperties>
</file>