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29E4" w14:textId="77777777" w:rsidR="00CC71EB" w:rsidRPr="002533AA" w:rsidRDefault="00CC71EB" w:rsidP="00CC71EB">
      <w:pPr>
        <w:widowControl w:val="0"/>
        <w:bidi/>
        <w:spacing w:after="0" w:line="276" w:lineRule="auto"/>
        <w:rPr>
          <w:rFonts w:ascii="Traditional Arabic" w:eastAsia="Arial" w:hAnsi="Traditional Arabic" w:cs="Traditional Arabic" w:hint="cs"/>
          <w:b/>
          <w:bCs/>
          <w:caps/>
          <w:color w:val="000000"/>
          <w:sz w:val="28"/>
          <w:szCs w:val="28"/>
          <w:lang w:bidi="ar-KW"/>
        </w:rPr>
      </w:pPr>
      <w:bookmarkStart w:id="0" w:name="_Hlk128474429"/>
    </w:p>
    <w:tbl>
      <w:tblPr>
        <w:bidiVisual/>
        <w:tblW w:w="6631" w:type="dxa"/>
        <w:tblInd w:w="-155" w:type="dxa"/>
        <w:tblLayout w:type="fixed"/>
        <w:tblLook w:val="0400" w:firstRow="0" w:lastRow="0" w:firstColumn="0" w:lastColumn="0" w:noHBand="0" w:noVBand="1"/>
      </w:tblPr>
      <w:tblGrid>
        <w:gridCol w:w="1114"/>
        <w:gridCol w:w="5517"/>
      </w:tblGrid>
      <w:tr w:rsidR="00CC71EB" w:rsidRPr="002533AA" w14:paraId="05CE8F92" w14:textId="77777777" w:rsidTr="00D97FBB">
        <w:trPr>
          <w:trHeight w:val="300"/>
        </w:trPr>
        <w:tc>
          <w:tcPr>
            <w:tcW w:w="111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90B76" w14:textId="77777777" w:rsidR="00CC71EB" w:rsidRPr="002533AA" w:rsidRDefault="00CC71EB" w:rsidP="00D97FBB">
            <w:pPr>
              <w:bidi/>
              <w:spacing w:after="0" w:line="240" w:lineRule="auto"/>
              <w:jc w:val="both"/>
              <w:rPr>
                <w:rFonts w:ascii="Traditional Arabic" w:eastAsia="adwa-assalaf" w:hAnsi="Traditional Arabic" w:cs="Traditional Arabic"/>
                <w:b/>
                <w:bCs/>
                <w:sz w:val="24"/>
                <w:szCs w:val="24"/>
              </w:rPr>
            </w:pPr>
            <w:r w:rsidRPr="002533AA">
              <w:rPr>
                <w:rFonts w:ascii="Traditional Arabic" w:eastAsia="adwa-assalaf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عنوان الخطبة</w:t>
            </w:r>
          </w:p>
        </w:tc>
        <w:tc>
          <w:tcPr>
            <w:tcW w:w="5517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197C9D" w14:textId="77777777" w:rsidR="00CC71EB" w:rsidRPr="002533AA" w:rsidRDefault="00CC71EB" w:rsidP="00D97FBB">
            <w:pPr>
              <w:bidi/>
              <w:spacing w:after="0" w:line="240" w:lineRule="auto"/>
              <w:jc w:val="both"/>
              <w:rPr>
                <w:rFonts w:ascii="Traditional Arabic" w:eastAsia="adwa-assalaf" w:hAnsi="Traditional Arabic" w:cs="Traditional Arabic"/>
                <w:b/>
                <w:bCs/>
                <w:sz w:val="24"/>
                <w:szCs w:val="24"/>
                <w:rtl/>
                <w:lang w:bidi="ar-KW"/>
              </w:rPr>
            </w:pPr>
            <w:r w:rsidRPr="002533AA">
              <w:rPr>
                <w:rFonts w:ascii="Traditional Arabic" w:eastAsia="adwa-assalaf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أسباب هلاك الأمم.</w:t>
            </w:r>
          </w:p>
        </w:tc>
      </w:tr>
      <w:tr w:rsidR="00CC71EB" w:rsidRPr="002533AA" w14:paraId="48763DA3" w14:textId="77777777" w:rsidTr="00D97FBB">
        <w:trPr>
          <w:trHeight w:val="676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68351" w14:textId="77777777" w:rsidR="00CC71EB" w:rsidRPr="002533AA" w:rsidRDefault="00CC71EB" w:rsidP="00D97FBB">
            <w:pPr>
              <w:bidi/>
              <w:spacing w:after="0" w:line="240" w:lineRule="auto"/>
              <w:jc w:val="both"/>
              <w:rPr>
                <w:rFonts w:ascii="Traditional Arabic" w:eastAsia="adwa-assalaf" w:hAnsi="Traditional Arabic" w:cs="Traditional Arabic"/>
                <w:b/>
                <w:bCs/>
                <w:sz w:val="24"/>
                <w:szCs w:val="24"/>
              </w:rPr>
            </w:pPr>
            <w:r w:rsidRPr="002533AA">
              <w:rPr>
                <w:rFonts w:ascii="Traditional Arabic" w:eastAsia="adwa-assalaf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عناصر الخطبة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C8ABDE" w14:textId="77777777" w:rsidR="00CC71EB" w:rsidRPr="002533AA" w:rsidRDefault="00CC71EB" w:rsidP="00D97FBB">
            <w:pPr>
              <w:bidi/>
              <w:spacing w:after="0" w:line="240" w:lineRule="auto"/>
              <w:jc w:val="both"/>
              <w:rPr>
                <w:rFonts w:ascii="Traditional Arabic" w:eastAsia="adwa-assalaf" w:hAnsi="Traditional Arabic" w:cs="Traditional Arabic"/>
                <w:b/>
                <w:bCs/>
                <w:sz w:val="24"/>
                <w:szCs w:val="24"/>
              </w:rPr>
            </w:pPr>
            <w:r w:rsidRPr="002533AA">
              <w:rPr>
                <w:rFonts w:ascii="Traditional Arabic" w:eastAsia="adwa-assalaf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1- سنن الله الثابتة</w:t>
            </w:r>
            <w:r w:rsidRPr="002533AA">
              <w:rPr>
                <w:rFonts w:ascii="Traditional Arabic" w:eastAsia="adwa-assalaf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  <w:r w:rsidRPr="002533AA">
              <w:rPr>
                <w:rFonts w:ascii="Traditional Arabic" w:eastAsia="adwa-assalaf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 xml:space="preserve"> 2-</w:t>
            </w:r>
            <w:r w:rsidRPr="002533AA">
              <w:rPr>
                <w:rFonts w:ascii="Traditional Arabic" w:eastAsia="adwa-assalaf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533AA">
              <w:rPr>
                <w:rFonts w:ascii="Traditional Arabic" w:eastAsia="adwa-assalaf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من عقوبات الذنوب</w:t>
            </w:r>
            <w:r w:rsidRPr="002533AA">
              <w:rPr>
                <w:rFonts w:ascii="Traditional Arabic" w:eastAsia="adwa-assalaf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  <w:r w:rsidRPr="002533AA">
              <w:rPr>
                <w:rFonts w:ascii="Traditional Arabic" w:eastAsia="adwa-assalaf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 xml:space="preserve"> 3-</w:t>
            </w:r>
            <w:r w:rsidRPr="002533AA">
              <w:rPr>
                <w:rFonts w:ascii="Traditional Arabic" w:eastAsia="adwa-assalaf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533AA">
              <w:rPr>
                <w:rFonts w:ascii="Traditional Arabic" w:eastAsia="adwa-assalaf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الاعتبار بما حل</w:t>
            </w:r>
            <w:r w:rsidRPr="002533AA">
              <w:rPr>
                <w:rFonts w:ascii="Traditional Arabic" w:eastAsia="adwa-assalaf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ّ</w:t>
            </w:r>
            <w:r w:rsidRPr="002533AA">
              <w:rPr>
                <w:rFonts w:ascii="Traditional Arabic" w:eastAsia="adwa-assalaf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 xml:space="preserve"> بالأمم السابقة</w:t>
            </w:r>
            <w:r w:rsidRPr="002533AA">
              <w:rPr>
                <w:rFonts w:ascii="Traditional Arabic" w:eastAsia="adwa-assalaf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  <w:r w:rsidRPr="002533AA">
              <w:rPr>
                <w:rFonts w:ascii="Traditional Arabic" w:eastAsia="adwa-assalaf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533AA">
              <w:rPr>
                <w:rFonts w:ascii="Traditional Arabic" w:eastAsia="adwa-assalaf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 xml:space="preserve">4- أسباب هلاك الأمم. </w:t>
            </w:r>
          </w:p>
        </w:tc>
      </w:tr>
    </w:tbl>
    <w:p w14:paraId="7B2775D2" w14:textId="77777777" w:rsidR="00CC71EB" w:rsidRPr="002533AA" w:rsidRDefault="00CC71EB" w:rsidP="00CC71EB">
      <w:pPr>
        <w:bidi/>
        <w:spacing w:after="0" w:line="240" w:lineRule="auto"/>
        <w:rPr>
          <w:rFonts w:ascii="Traditional Arabic" w:eastAsia="adwa-assalaf" w:hAnsi="Traditional Arabic" w:cs="Traditional Arabic"/>
          <w:b/>
          <w:bCs/>
          <w:sz w:val="28"/>
          <w:szCs w:val="28"/>
        </w:rPr>
      </w:pP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 xml:space="preserve"> </w:t>
      </w:r>
    </w:p>
    <w:p w14:paraId="33DFF0CD" w14:textId="77777777" w:rsidR="00CC71EB" w:rsidRPr="002533AA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</w:rPr>
      </w:pPr>
      <w:bookmarkStart w:id="1" w:name="_Hlk133910279"/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الح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مد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 xml:space="preserve"> لله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 xml:space="preserve"> ﴿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غَافِرِ الذَّنبِ وَقَابِلِ التَّوبِ شَدِيدِ العِقَابِ ذِي الطَّولِ لَا إِلَهَ إِلَّا هُوَ إِلَيهِ المَصِيرُ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 xml:space="preserve">﴾، </w:t>
      </w:r>
      <w:bookmarkEnd w:id="1"/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وَأَشهَدُ أَن لَا إِلَهَ إِلَّا اللَّهُ وَحدَهُ لَا شَرِيكَ لَهُ القَوِيّ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 xml:space="preserve"> القَدِيرُ، وَأَشهَدُ أنّ مُحَمَّدًا عَبدُهُ وَرَسُولُهُ البَشِيرُ النَّذِيرُ، صَلّى اللَّهُ عَلَيهِ وَعَلَى </w:t>
      </w:r>
      <w:proofErr w:type="spellStart"/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آلِهِ</w:t>
      </w:r>
      <w:proofErr w:type="spellEnd"/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 xml:space="preserve"> وَصَحبِهِ وَسَلّمَ تَسلِيمًا كَثِيرًا إِلَى يَومِ المَصِيرِ، أَمّا بَعدُ:</w:t>
      </w:r>
    </w:p>
    <w:p w14:paraId="3125B786" w14:textId="77777777" w:rsidR="00CC71EB" w:rsidRPr="002533AA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adwa-assalaf" w:hAnsi="Traditional Arabic" w:cs="Traditional Arabic"/>
          <w:b/>
          <w:bCs/>
          <w:sz w:val="28"/>
          <w:szCs w:val="28"/>
        </w:rPr>
      </w:pP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فَاتَّقُوا اللَّهَ عِبَادَ اللَّهِ حَقَّ التَّقوَى، وَرَاقِبُوهُ فِي السِّرِّ وَالنَّجوَى: ﴿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 xml:space="preserve">يَا أَيُّهَا الَّذِينَ آمَنُوا اتَّقُوا اللَّهَ </w:t>
      </w:r>
      <w:r w:rsidRPr="002533AA">
        <w:rPr>
          <w:rFonts w:ascii="Traditional Arabic" w:eastAsia="Sakkal Majalla" w:hAnsi="Traditional Arabic" w:cs="Traditional Arabic"/>
          <w:b/>
          <w:bCs/>
          <w:color w:val="C00000"/>
          <w:sz w:val="28"/>
          <w:szCs w:val="28"/>
        </w:rPr>
        <w:t>‌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 xml:space="preserve">حَقَّ </w:t>
      </w:r>
      <w:r w:rsidRPr="002533AA">
        <w:rPr>
          <w:rFonts w:ascii="Traditional Arabic" w:eastAsia="Sakkal Majalla" w:hAnsi="Traditional Arabic" w:cs="Traditional Arabic"/>
          <w:b/>
          <w:bCs/>
          <w:color w:val="C00000"/>
          <w:sz w:val="28"/>
          <w:szCs w:val="28"/>
        </w:rPr>
        <w:t>‌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تُقَاتِهِ وَلَا تَمُوتُنَّ إِلَّا وَأَنتُم مُسلِمُونَ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﴾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</w:rPr>
        <w:t>.</w:t>
      </w:r>
    </w:p>
    <w:p w14:paraId="0EFE5B5C" w14:textId="77777777" w:rsidR="00CC71EB" w:rsidRPr="002533AA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</w:pPr>
      <w:r w:rsidRPr="002533AA">
        <w:rPr>
          <w:rFonts w:ascii="Traditional Arabic" w:eastAsia="adwa-assalaf" w:hAnsi="Traditional Arabic" w:cs="Traditional Arabic"/>
          <w:b/>
          <w:bCs/>
          <w:color w:val="00B050"/>
          <w:sz w:val="28"/>
          <w:szCs w:val="28"/>
          <w:rtl/>
        </w:rPr>
        <w:t>أ</w:t>
      </w:r>
      <w:r w:rsidRPr="002533AA">
        <w:rPr>
          <w:rFonts w:ascii="Traditional Arabic" w:eastAsia="adwa-assalaf" w:hAnsi="Traditional Arabic" w:cs="Traditional Arabic" w:hint="cs"/>
          <w:b/>
          <w:bCs/>
          <w:color w:val="00B050"/>
          <w:sz w:val="28"/>
          <w:szCs w:val="28"/>
          <w:rtl/>
        </w:rPr>
        <w:t>َ</w:t>
      </w:r>
      <w:r w:rsidRPr="002533AA">
        <w:rPr>
          <w:rFonts w:ascii="Traditional Arabic" w:eastAsia="adwa-assalaf" w:hAnsi="Traditional Arabic" w:cs="Traditional Arabic"/>
          <w:b/>
          <w:bCs/>
          <w:color w:val="00B050"/>
          <w:sz w:val="28"/>
          <w:szCs w:val="28"/>
          <w:rtl/>
        </w:rPr>
        <w:t>ي</w:t>
      </w:r>
      <w:r w:rsidRPr="002533AA">
        <w:rPr>
          <w:rFonts w:ascii="Traditional Arabic" w:eastAsia="adwa-assalaf" w:hAnsi="Traditional Arabic" w:cs="Traditional Arabic" w:hint="cs"/>
          <w:b/>
          <w:bCs/>
          <w:color w:val="00B050"/>
          <w:sz w:val="28"/>
          <w:szCs w:val="28"/>
          <w:rtl/>
        </w:rPr>
        <w:t>ُّ</w:t>
      </w:r>
      <w:r w:rsidRPr="002533AA">
        <w:rPr>
          <w:rFonts w:ascii="Traditional Arabic" w:eastAsia="adwa-assalaf" w:hAnsi="Traditional Arabic" w:cs="Traditional Arabic"/>
          <w:b/>
          <w:bCs/>
          <w:color w:val="00B050"/>
          <w:sz w:val="28"/>
          <w:szCs w:val="28"/>
          <w:rtl/>
        </w:rPr>
        <w:t>ه</w:t>
      </w:r>
      <w:r w:rsidRPr="002533AA">
        <w:rPr>
          <w:rFonts w:ascii="Traditional Arabic" w:eastAsia="adwa-assalaf" w:hAnsi="Traditional Arabic" w:cs="Traditional Arabic" w:hint="cs"/>
          <w:b/>
          <w:bCs/>
          <w:color w:val="00B050"/>
          <w:sz w:val="28"/>
          <w:szCs w:val="28"/>
          <w:rtl/>
        </w:rPr>
        <w:t>َ</w:t>
      </w:r>
      <w:r w:rsidRPr="002533AA">
        <w:rPr>
          <w:rFonts w:ascii="Traditional Arabic" w:eastAsia="adwa-assalaf" w:hAnsi="Traditional Arabic" w:cs="Traditional Arabic"/>
          <w:b/>
          <w:bCs/>
          <w:color w:val="00B050"/>
          <w:sz w:val="28"/>
          <w:szCs w:val="28"/>
          <w:rtl/>
        </w:rPr>
        <w:t>ا الم</w:t>
      </w:r>
      <w:r w:rsidRPr="002533AA">
        <w:rPr>
          <w:rFonts w:ascii="Traditional Arabic" w:eastAsia="adwa-assalaf" w:hAnsi="Traditional Arabic" w:cs="Traditional Arabic" w:hint="cs"/>
          <w:b/>
          <w:bCs/>
          <w:color w:val="00B050"/>
          <w:sz w:val="28"/>
          <w:szCs w:val="28"/>
          <w:rtl/>
        </w:rPr>
        <w:t>ُ</w:t>
      </w:r>
      <w:r w:rsidRPr="002533AA">
        <w:rPr>
          <w:rFonts w:ascii="Traditional Arabic" w:eastAsia="adwa-assalaf" w:hAnsi="Traditional Arabic" w:cs="Traditional Arabic"/>
          <w:b/>
          <w:bCs/>
          <w:color w:val="00B050"/>
          <w:sz w:val="28"/>
          <w:szCs w:val="28"/>
          <w:rtl/>
        </w:rPr>
        <w:t>سل</w:t>
      </w:r>
      <w:r w:rsidRPr="002533AA">
        <w:rPr>
          <w:rFonts w:ascii="Traditional Arabic" w:eastAsia="adwa-assalaf" w:hAnsi="Traditional Arabic" w:cs="Traditional Arabic" w:hint="cs"/>
          <w:b/>
          <w:bCs/>
          <w:color w:val="00B050"/>
          <w:sz w:val="28"/>
          <w:szCs w:val="28"/>
          <w:rtl/>
        </w:rPr>
        <w:t>ِ</w:t>
      </w:r>
      <w:r w:rsidRPr="002533AA">
        <w:rPr>
          <w:rFonts w:ascii="Traditional Arabic" w:eastAsia="adwa-assalaf" w:hAnsi="Traditional Arabic" w:cs="Traditional Arabic"/>
          <w:b/>
          <w:bCs/>
          <w:color w:val="00B050"/>
          <w:sz w:val="28"/>
          <w:szCs w:val="28"/>
          <w:rtl/>
        </w:rPr>
        <w:t>م</w:t>
      </w:r>
      <w:r w:rsidRPr="002533AA">
        <w:rPr>
          <w:rFonts w:ascii="Traditional Arabic" w:eastAsia="adwa-assalaf" w:hAnsi="Traditional Arabic" w:cs="Traditional Arabic" w:hint="cs"/>
          <w:b/>
          <w:bCs/>
          <w:color w:val="00B050"/>
          <w:sz w:val="28"/>
          <w:szCs w:val="28"/>
          <w:rtl/>
        </w:rPr>
        <w:t>ُ</w:t>
      </w:r>
      <w:r w:rsidRPr="002533AA">
        <w:rPr>
          <w:rFonts w:ascii="Traditional Arabic" w:eastAsia="adwa-assalaf" w:hAnsi="Traditional Arabic" w:cs="Traditional Arabic"/>
          <w:b/>
          <w:bCs/>
          <w:color w:val="00B050"/>
          <w:sz w:val="28"/>
          <w:szCs w:val="28"/>
          <w:rtl/>
        </w:rPr>
        <w:t>ون</w:t>
      </w:r>
      <w:r w:rsidRPr="002533AA">
        <w:rPr>
          <w:rFonts w:ascii="Traditional Arabic" w:eastAsia="adwa-assalaf" w:hAnsi="Traditional Arabic" w:cs="Traditional Arabic" w:hint="cs"/>
          <w:b/>
          <w:bCs/>
          <w:color w:val="00B050"/>
          <w:sz w:val="28"/>
          <w:szCs w:val="28"/>
          <w:rtl/>
        </w:rPr>
        <w:t>َ</w:t>
      </w:r>
      <w:r w:rsidRPr="002533AA">
        <w:rPr>
          <w:rFonts w:ascii="Traditional Arabic" w:eastAsia="adwa-assalaf" w:hAnsi="Traditional Arabic" w:cs="Traditional Arabic"/>
          <w:b/>
          <w:bCs/>
          <w:color w:val="00B050"/>
          <w:sz w:val="28"/>
          <w:szCs w:val="28"/>
          <w:rtl/>
        </w:rPr>
        <w:t>:</w:t>
      </w:r>
    </w:p>
    <w:p w14:paraId="4F039D6E" w14:textId="77777777" w:rsidR="00CC71EB" w:rsidRPr="002533AA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</w:pP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>إِنّ</w:t>
      </w:r>
      <w:r w:rsidRPr="002533AA">
        <w:rPr>
          <w:rFonts w:ascii="Traditional Arabic" w:eastAsia="adwa-assalaf" w:hAnsi="Traditional Arabic" w:cs="Traditional Arabic" w:hint="cs"/>
          <w:b/>
          <w:bCs/>
          <w:sz w:val="28"/>
          <w:szCs w:val="28"/>
          <w:rtl/>
        </w:rPr>
        <w:t xml:space="preserve">َ رَبَّنا تَعالَى طيِّبٌ لا يَقبَلُ إلَّا طيِّبًا، رَبٌّ كريمٌ لا يَقبَلُ الكُفرَ وَلَا </w:t>
      </w:r>
      <w:proofErr w:type="spellStart"/>
      <w:r w:rsidRPr="002533AA">
        <w:rPr>
          <w:rFonts w:ascii="Traditional Arabic" w:eastAsia="adwa-assalaf" w:hAnsi="Traditional Arabic" w:cs="Traditional Arabic" w:hint="cs"/>
          <w:b/>
          <w:bCs/>
          <w:sz w:val="28"/>
          <w:szCs w:val="28"/>
          <w:rtl/>
        </w:rPr>
        <w:t>يَرضَاهُ</w:t>
      </w:r>
      <w:proofErr w:type="spellEnd"/>
      <w:r w:rsidRPr="002533AA">
        <w:rPr>
          <w:rFonts w:ascii="Traditional Arabic" w:eastAsia="adwa-assalaf" w:hAnsi="Traditional Arabic" w:cs="Traditional Arabic" w:hint="cs"/>
          <w:b/>
          <w:bCs/>
          <w:sz w:val="28"/>
          <w:szCs w:val="28"/>
          <w:rtl/>
        </w:rPr>
        <w:t xml:space="preserve">، رَبٌّ قُدُّوسٌ سَلامٌ لَا يُحِبُّ الفَسَادَ، بل يَكَرَهُهُ </w:t>
      </w:r>
      <w:proofErr w:type="spellStart"/>
      <w:r w:rsidRPr="002533AA">
        <w:rPr>
          <w:rFonts w:ascii="Traditional Arabic" w:eastAsia="adwa-assalaf" w:hAnsi="Traditional Arabic" w:cs="Traditional Arabic" w:hint="cs"/>
          <w:b/>
          <w:bCs/>
          <w:sz w:val="28"/>
          <w:szCs w:val="28"/>
          <w:rtl/>
        </w:rPr>
        <w:t>وَيَأبَاه</w:t>
      </w:r>
      <w:proofErr w:type="spellEnd"/>
      <w:r w:rsidRPr="002533AA">
        <w:rPr>
          <w:rFonts w:ascii="Traditional Arabic" w:eastAsia="adwa-assalaf" w:hAnsi="Traditional Arabic" w:cs="Traditional Arabic" w:hint="cs"/>
          <w:b/>
          <w:bCs/>
          <w:sz w:val="28"/>
          <w:szCs w:val="28"/>
          <w:rtl/>
        </w:rPr>
        <w:t>.</w:t>
      </w:r>
    </w:p>
    <w:p w14:paraId="58BB69F7" w14:textId="77777777" w:rsidR="00CC71EB" w:rsidRPr="002533AA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</w:pPr>
      <w:r w:rsidRPr="002533AA">
        <w:rPr>
          <w:rFonts w:ascii="Traditional Arabic" w:eastAsia="adwa-assalaf" w:hAnsi="Traditional Arabic" w:cs="Traditional Arabic" w:hint="cs"/>
          <w:b/>
          <w:bCs/>
          <w:sz w:val="28"/>
          <w:szCs w:val="28"/>
          <w:rtl/>
        </w:rPr>
        <w:t>وَلِأجلِ ذَلكَ كَانَت</w:t>
      </w: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 xml:space="preserve"> ل</w:t>
      </w:r>
      <w:r w:rsidRPr="002533AA">
        <w:rPr>
          <w:rFonts w:ascii="Traditional Arabic" w:eastAsia="adwa-assalaf" w:hAnsi="Traditional Arabic" w:cs="Traditional Arabic" w:hint="cs"/>
          <w:b/>
          <w:bCs/>
          <w:sz w:val="28"/>
          <w:szCs w:val="28"/>
          <w:rtl/>
        </w:rPr>
        <w:t>َهُ سُبحَانَهُ</w:t>
      </w: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 xml:space="preserve"> سُنَن</w:t>
      </w:r>
      <w:r w:rsidRPr="002533AA">
        <w:rPr>
          <w:rFonts w:ascii="Traditional Arabic" w:eastAsia="adwa-assalaf" w:hAnsi="Traditional Arabic" w:cs="Traditional Arabic" w:hint="cs"/>
          <w:b/>
          <w:bCs/>
          <w:sz w:val="28"/>
          <w:szCs w:val="28"/>
          <w:rtl/>
        </w:rPr>
        <w:t>ٌ في الـمُفسِدِينَ،</w:t>
      </w: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 xml:space="preserve"> لَا تَتَغَيَّرُ وَلَا تَتَبَدَّل، وَعَادَات</w:t>
      </w:r>
      <w:r w:rsidRPr="002533AA">
        <w:rPr>
          <w:rFonts w:ascii="Traditional Arabic" w:eastAsia="adwa-assalaf" w:hAnsi="Traditional Arabic" w:cs="Traditional Arabic" w:hint="cs"/>
          <w:b/>
          <w:bCs/>
          <w:sz w:val="28"/>
          <w:szCs w:val="28"/>
          <w:rtl/>
        </w:rPr>
        <w:t>ٌ</w:t>
      </w: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 xml:space="preserve"> فِي خَلقِهِ لَا تَحِيدُ وَلَا تَتَحَوَّل، ق</w:t>
      </w:r>
      <w:r w:rsidRPr="002533AA">
        <w:rPr>
          <w:rFonts w:ascii="Traditional Arabic" w:eastAsia="adwa-assalaf" w:hAnsi="Traditional Arabic" w:cs="Traditional Arabic" w:hint="cs"/>
          <w:b/>
          <w:bCs/>
          <w:sz w:val="28"/>
          <w:szCs w:val="28"/>
          <w:rtl/>
        </w:rPr>
        <w:t>َ</w:t>
      </w: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>ال</w:t>
      </w:r>
      <w:r w:rsidRPr="002533AA">
        <w:rPr>
          <w:rFonts w:ascii="Traditional Arabic" w:eastAsia="adwa-assalaf" w:hAnsi="Traditional Arabic" w:cs="Traditional Arabic" w:hint="cs"/>
          <w:b/>
          <w:bCs/>
          <w:sz w:val="28"/>
          <w:szCs w:val="28"/>
          <w:rtl/>
        </w:rPr>
        <w:t>َ</w:t>
      </w: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 xml:space="preserve"> ت</w:t>
      </w:r>
      <w:r w:rsidRPr="002533AA">
        <w:rPr>
          <w:rFonts w:ascii="Traditional Arabic" w:eastAsia="adwa-assalaf" w:hAnsi="Traditional Arabic" w:cs="Traditional Arabic" w:hint="cs"/>
          <w:b/>
          <w:bCs/>
          <w:sz w:val="28"/>
          <w:szCs w:val="28"/>
          <w:rtl/>
        </w:rPr>
        <w:t>َ</w:t>
      </w: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>عال</w:t>
      </w:r>
      <w:r w:rsidRPr="002533AA">
        <w:rPr>
          <w:rFonts w:ascii="Traditional Arabic" w:eastAsia="adwa-assalaf" w:hAnsi="Traditional Arabic" w:cs="Traditional Arabic" w:hint="cs"/>
          <w:b/>
          <w:bCs/>
          <w:sz w:val="28"/>
          <w:szCs w:val="28"/>
          <w:rtl/>
        </w:rPr>
        <w:t>َ</w:t>
      </w: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 xml:space="preserve">ى: 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 xml:space="preserve">فَهَل يَنظُرُونَ إِلاَّ سُنَّةَ </w:t>
      </w:r>
      <w:r w:rsidRPr="002533AA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ا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لاوَّلِينَ فَلَن تَجِدَ لِسُنَّةِ اللَّهِ تَبدِيلاً وَلَن تَجِدَ لِسُنَّةِ اللَّهِ تَحوِيلاً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﴾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 xml:space="preserve">، وَإنَّ سُنَّتَهُ سُبحَانَه </w:t>
      </w: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>الَّتِي لَا تَتَبَدَّلُ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 xml:space="preserve"> فِيهِم، </w:t>
      </w: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>أَنّ الإِهلَاكَ بِالعُقُوبَاتِ</w:t>
      </w:r>
      <w:r w:rsidRPr="002533AA">
        <w:rPr>
          <w:rFonts w:ascii="Traditional Arabic" w:eastAsia="adwa-assalaf" w:hAnsi="Traditional Arabic" w:cs="Traditional Arabic" w:hint="cs"/>
          <w:b/>
          <w:bCs/>
          <w:sz w:val="28"/>
          <w:szCs w:val="28"/>
          <w:rtl/>
        </w:rPr>
        <w:t>،</w:t>
      </w: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 xml:space="preserve"> عَاقِبَةُ</w:t>
      </w:r>
      <w:r w:rsidRPr="002533AA">
        <w:rPr>
          <w:rFonts w:ascii="Traditional Arabic" w:eastAsia="adwa-assalaf" w:hAnsi="Traditional Arabic" w:cs="Traditional Arabic" w:hint="cs"/>
          <w:b/>
          <w:bCs/>
          <w:sz w:val="28"/>
          <w:szCs w:val="28"/>
          <w:rtl/>
        </w:rPr>
        <w:t xml:space="preserve"> الإِغرَاقِ في</w:t>
      </w: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 xml:space="preserve"> الفَوَاحِشِ وَالمُنكَرَاتِ، فَمَتَى ظَهَرَت</w:t>
      </w:r>
      <w:r w:rsidRPr="002533AA">
        <w:rPr>
          <w:rFonts w:ascii="Traditional Arabic" w:eastAsia="adwa-assalaf" w:hAnsi="Traditional Arabic" w:cs="Traditional Arabic" w:hint="cs"/>
          <w:b/>
          <w:bCs/>
          <w:sz w:val="28"/>
          <w:szCs w:val="28"/>
          <w:rtl/>
        </w:rPr>
        <w:t>ِ</w:t>
      </w: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 xml:space="preserve"> الذُّنُوبُ وَاستُحِلَّت</w:t>
      </w:r>
      <w:r w:rsidRPr="002533AA">
        <w:rPr>
          <w:rFonts w:ascii="Traditional Arabic" w:eastAsia="adwa-assalaf" w:hAnsi="Traditional Arabic" w:cs="Traditional Arabic" w:hint="cs"/>
          <w:b/>
          <w:bCs/>
          <w:sz w:val="28"/>
          <w:szCs w:val="28"/>
          <w:rtl/>
        </w:rPr>
        <w:t>ْ</w:t>
      </w: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>، وَعَمَّت</w:t>
      </w:r>
      <w:r w:rsidRPr="002533AA">
        <w:rPr>
          <w:rFonts w:ascii="Traditional Arabic" w:eastAsia="adwa-assalaf" w:hAnsi="Traditional Arabic" w:cs="Traditional Arabic" w:hint="cs"/>
          <w:b/>
          <w:bCs/>
          <w:sz w:val="28"/>
          <w:szCs w:val="28"/>
          <w:rtl/>
        </w:rPr>
        <w:t>ِ</w:t>
      </w: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 xml:space="preserve"> المُحَرّمَاتُ وَأُعل</w:t>
      </w:r>
      <w:r w:rsidRPr="002533AA">
        <w:rPr>
          <w:rFonts w:ascii="Traditional Arabic" w:eastAsia="adwa-assalaf" w:hAnsi="Traditional Arabic" w:cs="Traditional Arabic" w:hint="cs"/>
          <w:b/>
          <w:bCs/>
          <w:sz w:val="28"/>
          <w:szCs w:val="28"/>
          <w:rtl/>
        </w:rPr>
        <w:t>ِ</w:t>
      </w: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>نَت</w:t>
      </w:r>
      <w:r w:rsidRPr="002533AA">
        <w:rPr>
          <w:rFonts w:ascii="Traditional Arabic" w:eastAsia="adwa-assalaf" w:hAnsi="Traditional Arabic" w:cs="Traditional Arabic" w:hint="cs"/>
          <w:b/>
          <w:bCs/>
          <w:sz w:val="28"/>
          <w:szCs w:val="28"/>
          <w:rtl/>
        </w:rPr>
        <w:t>ْ</w:t>
      </w: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 xml:space="preserve">، </w:t>
      </w:r>
      <w:r w:rsidRPr="002533AA">
        <w:rPr>
          <w:rFonts w:ascii="Traditional Arabic" w:eastAsia="adwa-assalaf" w:hAnsi="Traditional Arabic" w:cs="Traditional Arabic" w:hint="cs"/>
          <w:b/>
          <w:bCs/>
          <w:sz w:val="28"/>
          <w:szCs w:val="28"/>
          <w:rtl/>
        </w:rPr>
        <w:t>نَزَلَ</w:t>
      </w: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>ت</w:t>
      </w:r>
      <w:r w:rsidRPr="002533AA">
        <w:rPr>
          <w:rFonts w:ascii="Traditional Arabic" w:eastAsia="adwa-assalaf" w:hAnsi="Traditional Arabic" w:cs="Traditional Arabic" w:hint="cs"/>
          <w:b/>
          <w:bCs/>
          <w:sz w:val="28"/>
          <w:szCs w:val="28"/>
          <w:rtl/>
        </w:rPr>
        <w:t>ِ</w:t>
      </w: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 xml:space="preserve"> العُقُوبَاتُ الإِلَهِيَّةُ بِالظَّالِمِينَ </w:t>
      </w:r>
      <w:r w:rsidRPr="002533AA">
        <w:rPr>
          <w:rFonts w:ascii="Traditional Arabic" w:eastAsia="adwa-assalaf" w:hAnsi="Traditional Arabic" w:cs="Traditional Arabic" w:hint="cs"/>
          <w:b/>
          <w:bCs/>
          <w:sz w:val="28"/>
          <w:szCs w:val="28"/>
          <w:rtl/>
        </w:rPr>
        <w:t>وَ</w:t>
      </w: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>حَلّت</w:t>
      </w:r>
      <w:r w:rsidRPr="002533AA">
        <w:rPr>
          <w:rFonts w:ascii="Traditional Arabic" w:eastAsia="adwa-assalaf" w:hAnsi="Traditional Arabic" w:cs="Traditional Arabic" w:hint="cs"/>
          <w:b/>
          <w:bCs/>
          <w:sz w:val="28"/>
          <w:szCs w:val="28"/>
          <w:rtl/>
        </w:rPr>
        <w:t>ْ</w:t>
      </w: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>، قَالَ عَزّ وَجَلَّ: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 xml:space="preserve"> ﴿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قَد خَلَت</w:t>
      </w:r>
      <w:r w:rsidRPr="002533AA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 xml:space="preserve"> مِن قَبلِكُم سُنَنٌ فَسِيرُوا فِ</w:t>
      </w:r>
      <w:r w:rsidRPr="002533AA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ي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 xml:space="preserve"> الأرضِ فَانظُرُوا كَيفَ كَانَ عَاقِبَةُ المُكَذّبِينَ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﴾.</w:t>
      </w:r>
      <w:bookmarkStart w:id="2" w:name="_heading=h.30j0zll"/>
      <w:bookmarkEnd w:id="2"/>
    </w:p>
    <w:p w14:paraId="28DCFCE0" w14:textId="77777777" w:rsidR="00CC71EB" w:rsidRPr="002533AA" w:rsidRDefault="00CC71EB" w:rsidP="00CC71EB">
      <w:pPr>
        <w:keepNext/>
        <w:bidi/>
        <w:spacing w:after="120" w:line="240" w:lineRule="auto"/>
        <w:ind w:firstLine="284"/>
        <w:jc w:val="both"/>
        <w:rPr>
          <w:rFonts w:ascii="Traditional Arabic" w:eastAsia="adwa-assalaf" w:hAnsi="Traditional Arabic" w:cs="Traditional Arabic"/>
          <w:b/>
          <w:bCs/>
          <w:sz w:val="28"/>
          <w:szCs w:val="28"/>
        </w:rPr>
      </w:pPr>
      <w:r w:rsidRPr="002533AA">
        <w:rPr>
          <w:rFonts w:ascii="Traditional Arabic" w:eastAsia="adwa-assalaf" w:hAnsi="Traditional Arabic" w:cs="Traditional Arabic"/>
          <w:b/>
          <w:bCs/>
          <w:color w:val="00B050"/>
          <w:sz w:val="28"/>
          <w:szCs w:val="28"/>
          <w:rtl/>
        </w:rPr>
        <w:lastRenderedPageBreak/>
        <w:t>ع</w:t>
      </w:r>
      <w:r w:rsidRPr="002533AA">
        <w:rPr>
          <w:rFonts w:ascii="Traditional Arabic" w:eastAsia="adwa-assalaf" w:hAnsi="Traditional Arabic" w:cs="Traditional Arabic" w:hint="cs"/>
          <w:b/>
          <w:bCs/>
          <w:color w:val="00B050"/>
          <w:sz w:val="28"/>
          <w:szCs w:val="28"/>
          <w:rtl/>
        </w:rPr>
        <w:t>ِ</w:t>
      </w:r>
      <w:r w:rsidRPr="002533AA">
        <w:rPr>
          <w:rFonts w:ascii="Traditional Arabic" w:eastAsia="adwa-assalaf" w:hAnsi="Traditional Arabic" w:cs="Traditional Arabic"/>
          <w:b/>
          <w:bCs/>
          <w:color w:val="00B050"/>
          <w:sz w:val="28"/>
          <w:szCs w:val="28"/>
          <w:rtl/>
        </w:rPr>
        <w:t>ب</w:t>
      </w:r>
      <w:r w:rsidRPr="002533AA">
        <w:rPr>
          <w:rFonts w:ascii="Traditional Arabic" w:eastAsia="adwa-assalaf" w:hAnsi="Traditional Arabic" w:cs="Traditional Arabic" w:hint="cs"/>
          <w:b/>
          <w:bCs/>
          <w:color w:val="00B050"/>
          <w:sz w:val="28"/>
          <w:szCs w:val="28"/>
          <w:rtl/>
        </w:rPr>
        <w:t>َ</w:t>
      </w:r>
      <w:r w:rsidRPr="002533AA">
        <w:rPr>
          <w:rFonts w:ascii="Traditional Arabic" w:eastAsia="adwa-assalaf" w:hAnsi="Traditional Arabic" w:cs="Traditional Arabic"/>
          <w:b/>
          <w:bCs/>
          <w:color w:val="00B050"/>
          <w:sz w:val="28"/>
          <w:szCs w:val="28"/>
          <w:rtl/>
        </w:rPr>
        <w:t>ادَ الله</w:t>
      </w:r>
      <w:r w:rsidRPr="002533AA">
        <w:rPr>
          <w:rFonts w:ascii="Traditional Arabic" w:eastAsia="adwa-assalaf" w:hAnsi="Traditional Arabic" w:cs="Traditional Arabic" w:hint="cs"/>
          <w:b/>
          <w:bCs/>
          <w:color w:val="00B050"/>
          <w:sz w:val="28"/>
          <w:szCs w:val="28"/>
          <w:rtl/>
        </w:rPr>
        <w:t>ِ</w:t>
      </w:r>
      <w:r w:rsidRPr="002533AA">
        <w:rPr>
          <w:rFonts w:ascii="Traditional Arabic" w:eastAsia="adwa-assalaf" w:hAnsi="Traditional Arabic" w:cs="Traditional Arabic"/>
          <w:b/>
          <w:bCs/>
          <w:color w:val="00B050"/>
          <w:sz w:val="28"/>
          <w:szCs w:val="28"/>
          <w:rtl/>
        </w:rPr>
        <w:t>:</w:t>
      </w:r>
    </w:p>
    <w:p w14:paraId="40DDF68A" w14:textId="77777777" w:rsidR="00CC71EB" w:rsidRPr="002533AA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</w:pP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 xml:space="preserve">الذُّنُوبُ وَالآثَامُ هِيَ أَعظَمُ مَا يُغَيِّرُ 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الأ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ح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وَ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الَ مِن الأَمنِ وَالِاطمِئنَانِ، إِلَى ال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ـ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هَلَعِ وَالِاضطِرَابِ، قَالَ تَعَالَى: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وَضَرَبَ اللَّهُ مَثَلاً قَريَةً كَانَت آمِنَةً مُطمَئِنَّةً يَأتِيهَا رِزقُهَا رَغَدًا مِن كُلِّ مَكَانٍ فَكَفَرَت</w:t>
      </w:r>
      <w:r w:rsidRPr="002533AA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 xml:space="preserve"> بِأَنعُمِ اللَّهِ فَأَذَاقَهَا اللَّهُ لِبَاسَ الجُوعِ وَالخَوفِ بِمَا كَانُوا يَصنَعُونَ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﴾، و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ق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ال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 xml:space="preserve"> ج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لّ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 xml:space="preserve"> ش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أ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ن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ه: ﴿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إِنَّ اللَّهَ لَا يُغَيِّرُ مَا بِقَومٍ حَتَّى يُغَيِّرُوا مَا بِأَنفُسِهِم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﴾.</w:t>
      </w:r>
    </w:p>
    <w:p w14:paraId="1E47EBD2" w14:textId="77777777" w:rsidR="00CC71EB" w:rsidRPr="002533AA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</w:rPr>
      </w:pP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 xml:space="preserve">فَحُصُولُ الأَمنِ فِي الأَبدَانِ وَالأَوطَانِ، ثُمَّ فِي 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 xml:space="preserve">أَعلَى 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 xml:space="preserve">الجِنَانِ، 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هُو ثَمَرَةُ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 xml:space="preserve"> تَحقِيقِ الإِيمَانِ، قَالَ تَعَالَى: ﴿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الَّذِينَ آمَنُوا وَلَم يَلبِسُوا إِيمَانَهُم بِظُلمٍ أُولَئِكَ لَهُم الأَمنُ وَهُم مُهتَدُونَ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﴾.</w:t>
      </w:r>
    </w:p>
    <w:p w14:paraId="482E890B" w14:textId="77777777" w:rsidR="00CC71EB" w:rsidRPr="002533AA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</w:rPr>
      </w:pP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فَأَيُّ شَيءٍ يُبِيدُ النِّعَمَ وَيُفنِيهَا، وَيَستَجلِبُ النِّقَمَ وَيُبقِيهَا، مِثلُ الذّنُوبِ؟</w:t>
      </w:r>
    </w:p>
    <w:p w14:paraId="3C4C35DA" w14:textId="77777777" w:rsidR="00CC71EB" w:rsidRPr="002533AA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</w:pP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بَل هَل ثَمَّ شَيءٌ يُغَيِّرُ صَلَاحَ الحَالِ إِلَى الفَسَادِ، وَيُتلِفُ ال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بَرَّ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و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الب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َح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رَ وَالبِلَادَ وَالعِبَاد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، غَير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 xml:space="preserve"> الذّنُوبِ؟</w:t>
      </w:r>
    </w:p>
    <w:p w14:paraId="52BAB147" w14:textId="77777777" w:rsidR="00CC71EB" w:rsidRPr="002533AA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</w:pP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ظَهَرَ الفَسَادُ فِي البَرِّ وَالبَحرِ بِمَا كَسَبَت</w:t>
      </w:r>
      <w:r w:rsidRPr="002533AA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 xml:space="preserve"> أَيدِي النَّاسِ لِيُذِيقَهُم بَعضَ الَّذِي عَمِلُوا لَعَلَّهُم يَرجِعُونَ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﴾.</w:t>
      </w:r>
    </w:p>
    <w:p w14:paraId="5F2FDCC3" w14:textId="77777777" w:rsidR="00CC71EB" w:rsidRPr="002533AA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</w:pPr>
      <w:r w:rsidRPr="002533AA">
        <w:rPr>
          <w:rFonts w:ascii="Traditional Arabic" w:eastAsia="adwa-assalaf" w:hAnsi="Traditional Arabic" w:cs="Traditional Arabic"/>
          <w:b/>
          <w:bCs/>
          <w:color w:val="00B050"/>
          <w:sz w:val="28"/>
          <w:szCs w:val="28"/>
          <w:rtl/>
        </w:rPr>
        <w:t>ع</w:t>
      </w:r>
      <w:r w:rsidRPr="002533AA">
        <w:rPr>
          <w:rFonts w:ascii="Traditional Arabic" w:eastAsia="adwa-assalaf" w:hAnsi="Traditional Arabic" w:cs="Traditional Arabic" w:hint="cs"/>
          <w:b/>
          <w:bCs/>
          <w:color w:val="00B050"/>
          <w:sz w:val="28"/>
          <w:szCs w:val="28"/>
          <w:rtl/>
        </w:rPr>
        <w:t>ِ</w:t>
      </w:r>
      <w:r w:rsidRPr="002533AA">
        <w:rPr>
          <w:rFonts w:ascii="Traditional Arabic" w:eastAsia="adwa-assalaf" w:hAnsi="Traditional Arabic" w:cs="Traditional Arabic"/>
          <w:b/>
          <w:bCs/>
          <w:color w:val="00B050"/>
          <w:sz w:val="28"/>
          <w:szCs w:val="28"/>
          <w:rtl/>
        </w:rPr>
        <w:t>ب</w:t>
      </w:r>
      <w:r w:rsidRPr="002533AA">
        <w:rPr>
          <w:rFonts w:ascii="Traditional Arabic" w:eastAsia="adwa-assalaf" w:hAnsi="Traditional Arabic" w:cs="Traditional Arabic" w:hint="cs"/>
          <w:b/>
          <w:bCs/>
          <w:color w:val="00B050"/>
          <w:sz w:val="28"/>
          <w:szCs w:val="28"/>
          <w:rtl/>
        </w:rPr>
        <w:t>َ</w:t>
      </w:r>
      <w:r w:rsidRPr="002533AA">
        <w:rPr>
          <w:rFonts w:ascii="Traditional Arabic" w:eastAsia="adwa-assalaf" w:hAnsi="Traditional Arabic" w:cs="Traditional Arabic"/>
          <w:b/>
          <w:bCs/>
          <w:color w:val="00B050"/>
          <w:sz w:val="28"/>
          <w:szCs w:val="28"/>
          <w:rtl/>
        </w:rPr>
        <w:t>ادَ الله</w:t>
      </w:r>
      <w:r w:rsidRPr="002533AA">
        <w:rPr>
          <w:rFonts w:ascii="Traditional Arabic" w:eastAsia="adwa-assalaf" w:hAnsi="Traditional Arabic" w:cs="Traditional Arabic" w:hint="cs"/>
          <w:b/>
          <w:bCs/>
          <w:color w:val="00B050"/>
          <w:sz w:val="28"/>
          <w:szCs w:val="28"/>
          <w:rtl/>
        </w:rPr>
        <w:t>ِ</w:t>
      </w:r>
      <w:r w:rsidRPr="002533AA">
        <w:rPr>
          <w:rFonts w:ascii="Traditional Arabic" w:eastAsia="adwa-assalaf" w:hAnsi="Traditional Arabic" w:cs="Traditional Arabic"/>
          <w:b/>
          <w:bCs/>
          <w:color w:val="00B050"/>
          <w:sz w:val="28"/>
          <w:szCs w:val="28"/>
          <w:rtl/>
        </w:rPr>
        <w:t>:</w:t>
      </w:r>
    </w:p>
    <w:p w14:paraId="4A351B3A" w14:textId="77777777" w:rsidR="00CC71EB" w:rsidRPr="002533AA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</w:pPr>
      <w:r w:rsidRPr="002533AA">
        <w:rPr>
          <w:rFonts w:ascii="Traditional Arabic" w:eastAsia="Calibri" w:hAnsi="Traditional Arabic" w:cs="Traditional Arabic"/>
          <w:b/>
          <w:bCs/>
          <w:color w:val="000000"/>
          <w:spacing w:val="-4"/>
          <w:sz w:val="28"/>
          <w:szCs w:val="28"/>
          <w:rtl/>
        </w:rPr>
        <w:t>إنَّ عَذَابَ الأُمَمِ يَتَفَاوَتُ بِتَفَاوُتِ ذُنُوبِـهِم، ك</w:t>
      </w:r>
      <w:r w:rsidRPr="002533AA">
        <w:rPr>
          <w:rFonts w:ascii="Traditional Arabic" w:eastAsia="Calibri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َ</w:t>
      </w:r>
      <w:r w:rsidRPr="002533AA">
        <w:rPr>
          <w:rFonts w:ascii="Traditional Arabic" w:eastAsia="Calibri" w:hAnsi="Traditional Arabic" w:cs="Traditional Arabic"/>
          <w:b/>
          <w:bCs/>
          <w:color w:val="000000"/>
          <w:spacing w:val="-4"/>
          <w:sz w:val="28"/>
          <w:szCs w:val="28"/>
          <w:rtl/>
        </w:rPr>
        <w:t>م</w:t>
      </w:r>
      <w:r w:rsidRPr="002533AA">
        <w:rPr>
          <w:rFonts w:ascii="Traditional Arabic" w:eastAsia="Calibri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َ</w:t>
      </w:r>
      <w:r w:rsidRPr="002533AA">
        <w:rPr>
          <w:rFonts w:ascii="Traditional Arabic" w:eastAsia="Calibri" w:hAnsi="Traditional Arabic" w:cs="Traditional Arabic"/>
          <w:b/>
          <w:bCs/>
          <w:color w:val="000000"/>
          <w:spacing w:val="-4"/>
          <w:sz w:val="28"/>
          <w:szCs w:val="28"/>
          <w:rtl/>
        </w:rPr>
        <w:t xml:space="preserve">ا 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ق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ال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 xml:space="preserve"> س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بح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ان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ه: ﴿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فَكُلاًّ أَخَذنَا بِذَنبِهِ فَمِنهُم مَن</w:t>
      </w:r>
      <w:r w:rsidRPr="002533AA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 xml:space="preserve"> أَرسَلنَا عَلَيهِ حَاصِبًا وَمِنهُم مَن</w:t>
      </w:r>
      <w:r w:rsidRPr="002533AA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 xml:space="preserve"> أَخَذَتهُ الصَّيحَةُ وَمِنهُم مَن</w:t>
      </w:r>
      <w:r w:rsidRPr="002533AA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 xml:space="preserve"> خَسَف</w:t>
      </w:r>
      <w:r w:rsidRPr="002533AA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نَا بِهِ الأَرضَ وَمِنهُم مَن</w:t>
      </w:r>
      <w:r w:rsidRPr="002533AA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 xml:space="preserve"> أَغرَق</w:t>
      </w:r>
      <w:r w:rsidRPr="002533AA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نَا وَمَا كَانَ اللَّهُ لِيَظلِمَهُم وَلَكِن كَانُوا أَنفُسَهُم يَظلِمُونَ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﴾.</w:t>
      </w:r>
    </w:p>
    <w:p w14:paraId="7262599B" w14:textId="77777777" w:rsidR="00CC71EB" w:rsidRPr="002533AA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Calibri" w:hAnsi="Traditional Arabic" w:cs="Traditional Arabic"/>
          <w:b/>
          <w:bCs/>
          <w:color w:val="000000"/>
          <w:spacing w:val="-4"/>
          <w:sz w:val="28"/>
          <w:szCs w:val="28"/>
          <w:rtl/>
        </w:rPr>
      </w:pPr>
      <w:r w:rsidRPr="002533AA">
        <w:rPr>
          <w:rFonts w:ascii="Traditional Arabic" w:eastAsia="Calibri" w:hAnsi="Traditional Arabic" w:cs="Traditional Arabic"/>
          <w:b/>
          <w:bCs/>
          <w:color w:val="000000"/>
          <w:spacing w:val="-4"/>
          <w:sz w:val="28"/>
          <w:szCs w:val="28"/>
          <w:rtl/>
        </w:rPr>
        <w:t>فَهَؤُلَاءِ قَومُ نُوحٍ، استَحدَثُوا الشِّركَ فِي هَذِهِ الأَرضِ، فَأَغرَقَهُم اللَّهُ بِالطُّوفَانِ وَطَهَّرَ الأَرضَ مِنهُم، قَالَ جَلّ وَعَلَا:</w:t>
      </w:r>
      <w:r w:rsidRPr="002533AA">
        <w:rPr>
          <w:rFonts w:ascii="Traditional Arabic" w:eastAsia="Calibri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 xml:space="preserve"> </w:t>
      </w:r>
      <w:r w:rsidRPr="002533AA">
        <w:rPr>
          <w:rFonts w:ascii="Traditional Arabic" w:eastAsia="Calibri" w:hAnsi="Traditional Arabic" w:cs="Traditional Arabic"/>
          <w:b/>
          <w:bCs/>
          <w:color w:val="000000"/>
          <w:spacing w:val="-4"/>
          <w:sz w:val="28"/>
          <w:szCs w:val="28"/>
          <w:rtl/>
        </w:rPr>
        <w:t>﴿</w:t>
      </w:r>
      <w:r w:rsidRPr="002533AA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مِمَّا خَطِيئَاتِهِم أُغرِقُوا</w:t>
      </w:r>
      <w:r w:rsidRPr="002533AA">
        <w:rPr>
          <w:rFonts w:ascii="Traditional Arabic" w:eastAsia="Calibri" w:hAnsi="Traditional Arabic" w:cs="Traditional Arabic"/>
          <w:b/>
          <w:bCs/>
          <w:color w:val="000000"/>
          <w:spacing w:val="-4"/>
          <w:sz w:val="28"/>
          <w:szCs w:val="28"/>
          <w:rtl/>
        </w:rPr>
        <w:t>﴾، وَكَذَلِكَ أَغرَقَ اللهُ فِرعَونَ وَجُنُودَهُ، كَمَا قَالَ: ﴿</w:t>
      </w:r>
      <w:r w:rsidRPr="002533AA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فَأَخَذنَاهُ وَجُنُودَهُ فَنَبَذنَاهُم فِي اليَمِّ فَانظُر</w:t>
      </w:r>
      <w:r w:rsidRPr="002533AA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ْ</w:t>
      </w:r>
      <w:r w:rsidRPr="002533AA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 xml:space="preserve"> كَيفَ كَانَ عَاقِبَةُ الظَّالِمِينَ</w:t>
      </w:r>
      <w:r w:rsidRPr="002533AA">
        <w:rPr>
          <w:rFonts w:ascii="Traditional Arabic" w:eastAsia="Calibri" w:hAnsi="Traditional Arabic" w:cs="Traditional Arabic"/>
          <w:b/>
          <w:bCs/>
          <w:color w:val="000000"/>
          <w:spacing w:val="-4"/>
          <w:sz w:val="28"/>
          <w:szCs w:val="28"/>
          <w:rtl/>
        </w:rPr>
        <w:t>﴾</w:t>
      </w:r>
      <w:r w:rsidRPr="002533AA">
        <w:rPr>
          <w:rFonts w:ascii="Traditional Arabic" w:eastAsia="Calibri" w:hAnsi="Traditional Arabic" w:cs="Traditional Arabic"/>
          <w:b/>
          <w:bCs/>
          <w:color w:val="000000"/>
          <w:spacing w:val="-4"/>
          <w:sz w:val="28"/>
          <w:szCs w:val="28"/>
        </w:rPr>
        <w:t>.</w:t>
      </w:r>
    </w:p>
    <w:p w14:paraId="421491D5" w14:textId="77777777" w:rsidR="00CC71EB" w:rsidRPr="002533AA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Calibri" w:hAnsi="Traditional Arabic" w:cs="Traditional Arabic"/>
          <w:b/>
          <w:bCs/>
          <w:color w:val="000000"/>
          <w:spacing w:val="-4"/>
          <w:sz w:val="28"/>
          <w:szCs w:val="28"/>
          <w:rtl/>
        </w:rPr>
      </w:pPr>
      <w:r w:rsidRPr="002533AA">
        <w:rPr>
          <w:rFonts w:ascii="Traditional Arabic" w:eastAsia="Calibri" w:hAnsi="Traditional Arabic" w:cs="Traditional Arabic"/>
          <w:b/>
          <w:bCs/>
          <w:color w:val="000000"/>
          <w:spacing w:val="-4"/>
          <w:sz w:val="28"/>
          <w:szCs w:val="28"/>
          <w:rtl/>
        </w:rPr>
        <w:lastRenderedPageBreak/>
        <w:t>وَقَارونُ لَمّا عَلَا وظَلَمَ أهانَهُ اللهُ فِي سَافِلِ الأَرضِ، كَمَا قَالَ: ﴿</w:t>
      </w:r>
      <w:r w:rsidRPr="002533AA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فَخَسَف</w:t>
      </w:r>
      <w:r w:rsidRPr="002533AA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ْ</w:t>
      </w:r>
      <w:r w:rsidRPr="002533AA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نَا بِهِ وَبِدَارِهِ الأَرضَ</w:t>
      </w:r>
      <w:r w:rsidRPr="002533AA">
        <w:rPr>
          <w:rFonts w:ascii="Traditional Arabic" w:eastAsia="Calibri" w:hAnsi="Traditional Arabic" w:cs="Traditional Arabic"/>
          <w:b/>
          <w:bCs/>
          <w:color w:val="000000"/>
          <w:spacing w:val="-4"/>
          <w:sz w:val="28"/>
          <w:szCs w:val="28"/>
          <w:rtl/>
        </w:rPr>
        <w:t>﴾</w:t>
      </w:r>
      <w:r w:rsidRPr="002533AA">
        <w:rPr>
          <w:rFonts w:ascii="Traditional Arabic" w:eastAsia="Calibri" w:hAnsi="Traditional Arabic" w:cs="Traditional Arabic"/>
          <w:b/>
          <w:bCs/>
          <w:color w:val="000000"/>
          <w:spacing w:val="-4"/>
          <w:sz w:val="28"/>
          <w:szCs w:val="28"/>
        </w:rPr>
        <w:t>.</w:t>
      </w:r>
    </w:p>
    <w:p w14:paraId="2A2B8267" w14:textId="77777777" w:rsidR="00CC71EB" w:rsidRPr="002533AA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</w:pPr>
      <w:r w:rsidRPr="002533AA">
        <w:rPr>
          <w:rFonts w:ascii="Traditional Arabic" w:eastAsia="Calibri" w:hAnsi="Traditional Arabic" w:cs="Traditional Arabic"/>
          <w:b/>
          <w:bCs/>
          <w:color w:val="000000"/>
          <w:spacing w:val="-4"/>
          <w:sz w:val="28"/>
          <w:szCs w:val="28"/>
          <w:rtl/>
        </w:rPr>
        <w:t>وَبَنُو إِسرَائِيلَ تَلَاعَبُوا بِوَحيِ اللَّهِ، وَتَحَايَلُوا عَلَيهِ وَبَدّلُوهُ، فَسَلّطَ اللَّهُ عَلَيهِم عَذَابَ الأَعدَاءِ، قَالَ سُبحَانَهُ: ﴿</w:t>
      </w:r>
      <w:r w:rsidRPr="002533AA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وَإِذ</w:t>
      </w:r>
      <w:r w:rsidRPr="002533AA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ْ</w:t>
      </w:r>
      <w:r w:rsidRPr="002533AA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 xml:space="preserve"> تَأَذَّنَ رَبُّكَ لَيَبعَثَنَّ عَلَيهِم إِلَى يَومِ القِيَامَةِ مَن</w:t>
      </w:r>
      <w:r w:rsidRPr="002533AA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ْ</w:t>
      </w:r>
      <w:r w:rsidRPr="002533AA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 xml:space="preserve"> يَسُومُهُم سُوءَ العَذَابِ</w:t>
      </w:r>
      <w:r w:rsidRPr="002533AA">
        <w:rPr>
          <w:rFonts w:ascii="Traditional Arabic" w:eastAsia="Calibri" w:hAnsi="Traditional Arabic" w:cs="Traditional Arabic"/>
          <w:b/>
          <w:bCs/>
          <w:color w:val="000000"/>
          <w:spacing w:val="-4"/>
          <w:sz w:val="28"/>
          <w:szCs w:val="28"/>
          <w:rtl/>
        </w:rPr>
        <w:t>﴾، وَأَصَابَهُمُ الذُّلُّ وَالهَوَانُ بِمَا اقتَرَفُوا مِن خَطَايَا، قَالَ سُبحَانَهُ: ﴿</w:t>
      </w:r>
      <w:r w:rsidRPr="002533AA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ضُرِبَت</w:t>
      </w:r>
      <w:r w:rsidRPr="002533AA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ْ</w:t>
      </w:r>
      <w:r w:rsidRPr="002533AA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 xml:space="preserve"> عَلَيهِمُ الذِّلَّةُ أَينَ مَا ثُقِفُوا</w:t>
      </w:r>
      <w:r w:rsidRPr="002533AA">
        <w:rPr>
          <w:rFonts w:ascii="Traditional Arabic" w:eastAsia="Calibri" w:hAnsi="Traditional Arabic" w:cs="Traditional Arabic"/>
          <w:b/>
          <w:bCs/>
          <w:color w:val="000000"/>
          <w:spacing w:val="-4"/>
          <w:sz w:val="28"/>
          <w:szCs w:val="28"/>
          <w:rtl/>
        </w:rPr>
        <w:t>﴾</w:t>
      </w:r>
      <w:r w:rsidRPr="002533AA">
        <w:rPr>
          <w:rFonts w:ascii="Traditional Arabic" w:eastAsia="Calibri" w:hAnsi="Traditional Arabic" w:cs="Traditional Arabic"/>
          <w:b/>
          <w:bCs/>
          <w:color w:val="000000"/>
          <w:spacing w:val="-4"/>
          <w:sz w:val="28"/>
          <w:szCs w:val="28"/>
        </w:rPr>
        <w:t>.</w:t>
      </w:r>
    </w:p>
    <w:p w14:paraId="62368414" w14:textId="77777777" w:rsidR="00CC71EB" w:rsidRPr="002533AA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Calibri" w:hAnsi="Traditional Arabic" w:cs="Traditional Arabic"/>
          <w:b/>
          <w:bCs/>
          <w:color w:val="000000"/>
          <w:spacing w:val="-4"/>
          <w:sz w:val="28"/>
          <w:szCs w:val="28"/>
          <w:rtl/>
        </w:rPr>
      </w:pPr>
      <w:r w:rsidRPr="002533AA">
        <w:rPr>
          <w:rFonts w:ascii="Traditional Arabic" w:eastAsia="Calibri" w:hAnsi="Traditional Arabic" w:cs="Traditional Arabic"/>
          <w:b/>
          <w:bCs/>
          <w:color w:val="000000"/>
          <w:spacing w:val="-4"/>
          <w:sz w:val="28"/>
          <w:szCs w:val="28"/>
          <w:rtl/>
        </w:rPr>
        <w:t>وَمِن قَبلَهِم أَهلَكَ اللَّهُ</w:t>
      </w:r>
      <w:r w:rsidRPr="002533AA">
        <w:rPr>
          <w:rFonts w:ascii="Traditional Arabic" w:eastAsia="Calibri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 xml:space="preserve"> </w:t>
      </w:r>
      <w:r w:rsidRPr="002533AA">
        <w:rPr>
          <w:rFonts w:ascii="Traditional Arabic" w:eastAsia="Calibri" w:hAnsi="Traditional Arabic" w:cs="Traditional Arabic"/>
          <w:b/>
          <w:bCs/>
          <w:color w:val="000000"/>
          <w:spacing w:val="-4"/>
          <w:sz w:val="28"/>
          <w:szCs w:val="28"/>
          <w:rtl/>
        </w:rPr>
        <w:t>عَاد</w:t>
      </w:r>
      <w:r w:rsidRPr="002533AA">
        <w:rPr>
          <w:rFonts w:ascii="Traditional Arabic" w:eastAsia="Calibri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ًا</w:t>
      </w:r>
      <w:r w:rsidRPr="002533AA">
        <w:rPr>
          <w:rFonts w:ascii="Traditional Arabic" w:eastAsia="Calibri" w:hAnsi="Traditional Arabic" w:cs="Traditional Arabic"/>
          <w:b/>
          <w:bCs/>
          <w:color w:val="000000"/>
          <w:spacing w:val="-4"/>
          <w:sz w:val="28"/>
          <w:szCs w:val="28"/>
          <w:rtl/>
        </w:rPr>
        <w:t xml:space="preserve"> بِالرِّيحِ، قَالَ جَلّ شَأنُهُ: ﴿</w:t>
      </w:r>
      <w:r w:rsidRPr="002533AA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وَأَمَّا عَادٌ فَأُهلِكُوا بِرِيحٍ صَرصَرٍ عَاتِيَةٍ</w:t>
      </w:r>
      <w:r w:rsidRPr="002533AA">
        <w:rPr>
          <w:rFonts w:ascii="Traditional Arabic" w:eastAsia="Calibri" w:hAnsi="Traditional Arabic" w:cs="Traditional Arabic"/>
          <w:b/>
          <w:bCs/>
          <w:color w:val="000000"/>
          <w:spacing w:val="-4"/>
          <w:sz w:val="28"/>
          <w:szCs w:val="28"/>
          <w:rtl/>
        </w:rPr>
        <w:t>﴾</w:t>
      </w:r>
      <w:r w:rsidRPr="002533AA">
        <w:rPr>
          <w:rFonts w:ascii="Traditional Arabic" w:eastAsia="Calibri" w:hAnsi="Traditional Arabic" w:cs="Traditional Arabic"/>
          <w:b/>
          <w:bCs/>
          <w:color w:val="000000"/>
          <w:spacing w:val="-4"/>
          <w:sz w:val="28"/>
          <w:szCs w:val="28"/>
        </w:rPr>
        <w:t>.</w:t>
      </w:r>
    </w:p>
    <w:p w14:paraId="6075EB39" w14:textId="77777777" w:rsidR="00CC71EB" w:rsidRPr="002533AA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Calibri" w:hAnsi="Traditional Arabic" w:cs="Traditional Arabic"/>
          <w:b/>
          <w:bCs/>
          <w:color w:val="000000"/>
          <w:spacing w:val="-4"/>
          <w:sz w:val="28"/>
          <w:szCs w:val="28"/>
          <w:rtl/>
        </w:rPr>
      </w:pPr>
      <w:r w:rsidRPr="002533AA">
        <w:rPr>
          <w:rFonts w:ascii="Traditional Arabic" w:eastAsia="Calibri" w:hAnsi="Traditional Arabic" w:cs="Traditional Arabic"/>
          <w:b/>
          <w:bCs/>
          <w:color w:val="000000"/>
          <w:spacing w:val="-4"/>
          <w:sz w:val="28"/>
          <w:szCs w:val="28"/>
          <w:rtl/>
        </w:rPr>
        <w:t>وَثَمُودُ أَهلَكَهُم اللَّهُ بِصَيحَةٍ وَاحِدَةٍ، كَمَا قَالَ سُبحَانَهُ: ﴿</w:t>
      </w:r>
      <w:r w:rsidRPr="002533AA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إِنَّا أَرسَلنَا عَلَيهِم صَيحَةً وَاحِدَةً فَكَانُوا كَهَشِيمِ المُحتَظِرِ</w:t>
      </w:r>
      <w:r w:rsidRPr="002533AA">
        <w:rPr>
          <w:rFonts w:ascii="Traditional Arabic" w:eastAsia="Calibri" w:hAnsi="Traditional Arabic" w:cs="Traditional Arabic"/>
          <w:b/>
          <w:bCs/>
          <w:color w:val="000000"/>
          <w:spacing w:val="-4"/>
          <w:sz w:val="28"/>
          <w:szCs w:val="28"/>
          <w:rtl/>
        </w:rPr>
        <w:t xml:space="preserve">﴾. </w:t>
      </w:r>
    </w:p>
    <w:p w14:paraId="26CDE27E" w14:textId="77777777" w:rsidR="00CC71EB" w:rsidRPr="002533AA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adwa-assalaf" w:hAnsi="Traditional Arabic" w:cs="Traditional Arabic"/>
          <w:b/>
          <w:bCs/>
          <w:color w:val="00B050"/>
          <w:sz w:val="28"/>
          <w:szCs w:val="28"/>
          <w:rtl/>
        </w:rPr>
      </w:pPr>
      <w:r w:rsidRPr="002533AA">
        <w:rPr>
          <w:rFonts w:ascii="Traditional Arabic" w:eastAsia="Calibri" w:hAnsi="Traditional Arabic" w:cs="Traditional Arabic"/>
          <w:b/>
          <w:bCs/>
          <w:color w:val="000000"/>
          <w:spacing w:val="-4"/>
          <w:sz w:val="28"/>
          <w:szCs w:val="28"/>
          <w:rtl/>
        </w:rPr>
        <w:t>وَقَومُ لُوطٍ كَفَرُوا وَاستَحَلّوا إِتيَانَ الذّ</w:t>
      </w:r>
      <w:r w:rsidRPr="002533AA">
        <w:rPr>
          <w:rFonts w:ascii="Traditional Arabic" w:eastAsia="Calibri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ُ</w:t>
      </w:r>
      <w:r w:rsidRPr="002533AA">
        <w:rPr>
          <w:rFonts w:ascii="Traditional Arabic" w:eastAsia="Calibri" w:hAnsi="Traditional Arabic" w:cs="Traditional Arabic"/>
          <w:b/>
          <w:bCs/>
          <w:color w:val="000000"/>
          <w:spacing w:val="-4"/>
          <w:sz w:val="28"/>
          <w:szCs w:val="28"/>
          <w:rtl/>
        </w:rPr>
        <w:t>كرَانِ مِن دُونِ النِّسَاءِ، قَلبًا لِلفِط</w:t>
      </w:r>
      <w:r w:rsidRPr="002533AA">
        <w:rPr>
          <w:rFonts w:ascii="Traditional Arabic" w:eastAsia="Calibri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َ</w:t>
      </w:r>
      <w:r w:rsidRPr="002533AA">
        <w:rPr>
          <w:rFonts w:ascii="Traditional Arabic" w:eastAsia="Calibri" w:hAnsi="Traditional Arabic" w:cs="Traditional Arabic"/>
          <w:b/>
          <w:bCs/>
          <w:color w:val="000000"/>
          <w:spacing w:val="-4"/>
          <w:sz w:val="28"/>
          <w:szCs w:val="28"/>
          <w:rtl/>
        </w:rPr>
        <w:t>ر</w:t>
      </w:r>
      <w:r w:rsidRPr="002533AA">
        <w:rPr>
          <w:rFonts w:ascii="Traditional Arabic" w:eastAsia="Calibri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 xml:space="preserve"> وانتِكَاسًا لِلعُقُولِ،</w:t>
      </w:r>
      <w:r w:rsidRPr="002533AA">
        <w:rPr>
          <w:rFonts w:ascii="Traditional Arabic" w:eastAsia="Calibri" w:hAnsi="Traditional Arabic" w:cs="Traditional Arabic"/>
          <w:b/>
          <w:bCs/>
          <w:color w:val="000000"/>
          <w:spacing w:val="-4"/>
          <w:sz w:val="28"/>
          <w:szCs w:val="28"/>
          <w:rtl/>
        </w:rPr>
        <w:t xml:space="preserve"> وَشُذُوذًا وَ</w:t>
      </w:r>
      <w:r w:rsidRPr="002533AA">
        <w:rPr>
          <w:rFonts w:ascii="Traditional Arabic" w:eastAsia="Calibri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تحرُّرًا مِنَ القِيَم وَالأَخلاقِ وَالأُصُولِ</w:t>
      </w:r>
      <w:r w:rsidRPr="002533AA">
        <w:rPr>
          <w:rFonts w:ascii="Traditional Arabic" w:eastAsia="Calibri" w:hAnsi="Traditional Arabic" w:cs="Traditional Arabic"/>
          <w:b/>
          <w:bCs/>
          <w:color w:val="000000"/>
          <w:spacing w:val="-4"/>
          <w:sz w:val="28"/>
          <w:szCs w:val="28"/>
          <w:rtl/>
        </w:rPr>
        <w:t>، فَأَرسَلَ اللَّهُ عَلَيهِم حِجَارَةً مُسَوّمَةً، وَقَلَبَ أَرضَه</w:t>
      </w:r>
      <w:r w:rsidRPr="002533AA">
        <w:rPr>
          <w:rFonts w:ascii="Traditional Arabic" w:eastAsia="Calibri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ُ</w:t>
      </w:r>
      <w:r w:rsidRPr="002533AA">
        <w:rPr>
          <w:rFonts w:ascii="Traditional Arabic" w:eastAsia="Calibri" w:hAnsi="Traditional Arabic" w:cs="Traditional Arabic"/>
          <w:b/>
          <w:bCs/>
          <w:color w:val="000000"/>
          <w:spacing w:val="-4"/>
          <w:sz w:val="28"/>
          <w:szCs w:val="28"/>
          <w:rtl/>
        </w:rPr>
        <w:t>م عَلَيهِم، كَمَا قَالَ سُبحَانَهُ: ﴿</w:t>
      </w:r>
      <w:r w:rsidRPr="002533AA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 xml:space="preserve">فَلَمَّا جَاءَ أَمرُنَا جَعَلنَا </w:t>
      </w:r>
      <w:proofErr w:type="spellStart"/>
      <w:r w:rsidRPr="002533AA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عَالِيَهَا</w:t>
      </w:r>
      <w:proofErr w:type="spellEnd"/>
      <w:r w:rsidRPr="002533AA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 xml:space="preserve"> سَافِلَهَا وَأَمطَرنَا عَلَيهَا حِجَارَةً مِن سِجِّيلٍ مَنضُودٍ * م</w:t>
      </w:r>
      <w:r w:rsidRPr="002533AA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ُ</w:t>
      </w:r>
      <w:r w:rsidRPr="002533AA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س</w:t>
      </w:r>
      <w:r w:rsidRPr="002533AA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َ</w:t>
      </w:r>
      <w:r w:rsidRPr="002533AA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وّ</w:t>
      </w:r>
      <w:r w:rsidRPr="002533AA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َ</w:t>
      </w:r>
      <w:r w:rsidRPr="002533AA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م</w:t>
      </w:r>
      <w:r w:rsidRPr="002533AA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َ</w:t>
      </w:r>
      <w:r w:rsidRPr="002533AA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ةً ع</w:t>
      </w:r>
      <w:r w:rsidRPr="002533AA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ِ</w:t>
      </w:r>
      <w:r w:rsidRPr="002533AA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ند</w:t>
      </w:r>
      <w:r w:rsidRPr="002533AA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َ</w:t>
      </w:r>
      <w:r w:rsidRPr="002533AA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 xml:space="preserve"> ر</w:t>
      </w:r>
      <w:r w:rsidRPr="002533AA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َ</w:t>
      </w:r>
      <w:r w:rsidRPr="002533AA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بِّك</w:t>
      </w:r>
      <w:r w:rsidRPr="002533AA">
        <w:rPr>
          <w:rFonts w:ascii="Traditional Arabic" w:eastAsia="Calibri" w:hAnsi="Traditional Arabic" w:cs="Traditional Arabic"/>
          <w:b/>
          <w:bCs/>
          <w:color w:val="000000"/>
          <w:spacing w:val="-4"/>
          <w:sz w:val="28"/>
          <w:szCs w:val="28"/>
          <w:rtl/>
        </w:rPr>
        <w:t>﴾. ثُمّ تَوَعّدَ سُبحَانَهُ مَن شَابَهَهُم فِي ظُلمِهِم فَقَالَ: ﴿</w:t>
      </w:r>
      <w:r w:rsidRPr="002533AA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وَمَا هِيَ مِنَ الظَّالِمِينَ بِبَعِيدٍ</w:t>
      </w:r>
      <w:r w:rsidRPr="002533AA">
        <w:rPr>
          <w:rFonts w:ascii="Traditional Arabic" w:eastAsia="Calibri" w:hAnsi="Traditional Arabic" w:cs="Traditional Arabic"/>
          <w:b/>
          <w:bCs/>
          <w:color w:val="000000"/>
          <w:spacing w:val="-4"/>
          <w:sz w:val="28"/>
          <w:szCs w:val="28"/>
          <w:rtl/>
        </w:rPr>
        <w:t>﴾</w:t>
      </w:r>
      <w:r w:rsidRPr="002533AA">
        <w:rPr>
          <w:rFonts w:ascii="Traditional Arabic" w:eastAsia="Calibri" w:hAnsi="Traditional Arabic" w:cs="Traditional Arabic"/>
          <w:b/>
          <w:bCs/>
          <w:color w:val="000000"/>
          <w:spacing w:val="-4"/>
          <w:sz w:val="28"/>
          <w:szCs w:val="28"/>
        </w:rPr>
        <w:t>.</w:t>
      </w:r>
    </w:p>
    <w:p w14:paraId="4376CE1F" w14:textId="77777777" w:rsidR="00CC71EB" w:rsidRPr="002533AA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</w:rPr>
      </w:pPr>
      <w:r w:rsidRPr="002533AA">
        <w:rPr>
          <w:rFonts w:ascii="Traditional Arabic" w:eastAsia="adwa-assalaf" w:hAnsi="Traditional Arabic" w:cs="Traditional Arabic"/>
          <w:b/>
          <w:bCs/>
          <w:color w:val="00B050"/>
          <w:sz w:val="28"/>
          <w:szCs w:val="28"/>
          <w:rtl/>
        </w:rPr>
        <w:t>ع</w:t>
      </w:r>
      <w:r w:rsidRPr="002533AA">
        <w:rPr>
          <w:rFonts w:ascii="Traditional Arabic" w:eastAsia="adwa-assalaf" w:hAnsi="Traditional Arabic" w:cs="Traditional Arabic" w:hint="cs"/>
          <w:b/>
          <w:bCs/>
          <w:color w:val="00B050"/>
          <w:sz w:val="28"/>
          <w:szCs w:val="28"/>
          <w:rtl/>
        </w:rPr>
        <w:t>ِ</w:t>
      </w:r>
      <w:r w:rsidRPr="002533AA">
        <w:rPr>
          <w:rFonts w:ascii="Traditional Arabic" w:eastAsia="adwa-assalaf" w:hAnsi="Traditional Arabic" w:cs="Traditional Arabic"/>
          <w:b/>
          <w:bCs/>
          <w:color w:val="00B050"/>
          <w:sz w:val="28"/>
          <w:szCs w:val="28"/>
          <w:rtl/>
        </w:rPr>
        <w:t>ب</w:t>
      </w:r>
      <w:r w:rsidRPr="002533AA">
        <w:rPr>
          <w:rFonts w:ascii="Traditional Arabic" w:eastAsia="adwa-assalaf" w:hAnsi="Traditional Arabic" w:cs="Traditional Arabic" w:hint="cs"/>
          <w:b/>
          <w:bCs/>
          <w:color w:val="00B050"/>
          <w:sz w:val="28"/>
          <w:szCs w:val="28"/>
          <w:rtl/>
        </w:rPr>
        <w:t>َ</w:t>
      </w:r>
      <w:r w:rsidRPr="002533AA">
        <w:rPr>
          <w:rFonts w:ascii="Traditional Arabic" w:eastAsia="adwa-assalaf" w:hAnsi="Traditional Arabic" w:cs="Traditional Arabic"/>
          <w:b/>
          <w:bCs/>
          <w:color w:val="00B050"/>
          <w:sz w:val="28"/>
          <w:szCs w:val="28"/>
          <w:rtl/>
        </w:rPr>
        <w:t>ادَ الله:</w:t>
      </w:r>
    </w:p>
    <w:p w14:paraId="3FCE46A4" w14:textId="77777777" w:rsidR="00CC71EB" w:rsidRPr="002533AA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</w:pP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إِنَّمَا قَصَّ اللَّهُ تَعَالَى عَلَينَا خَبَرَ الأُمَمِ مِن قَبلِنَا حَتَّى نَعتَبِرَ بِحَالِهِم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،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 xml:space="preserve"> وَنَحذَرَ أَن يُصِيبَنَا مَا أَصَابَهُم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ْ،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 xml:space="preserve"> قَالَ تَعَالَى: ﴿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وَكَأَيِّن مِن قَريَةٍ عَتَت</w:t>
      </w:r>
      <w:r w:rsidRPr="002533AA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 xml:space="preserve"> عَن</w:t>
      </w:r>
      <w:r w:rsidRPr="002533AA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 xml:space="preserve"> أَمرِ رَبِّهَا وَرُسُلِهِ فَحَاسَب</w:t>
      </w:r>
      <w:r w:rsidRPr="002533AA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نَاهَا حِسَابًا شَدِيدًا وَعَذَّب</w:t>
      </w:r>
      <w:r w:rsidRPr="002533AA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نَاهَا عَذَابًا نُك</w:t>
      </w:r>
      <w:r w:rsidRPr="002533AA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رًا * فَذَاقَت وَبَالَ أَم</w:t>
      </w:r>
      <w:r w:rsidRPr="002533AA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رِهَا وَكَانَ عَاقِبَةُ أَم</w:t>
      </w:r>
      <w:r w:rsidRPr="002533AA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رِهَا خُس</w:t>
      </w:r>
      <w:r w:rsidRPr="002533AA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رًا * أَعَدَّ اللَّهُ لَهُم عَذَابًا شَدِيدًا فَاتَّقُوا اللَّهَ يَا أُولِي الأَلبَابِ الَّذِينَ آمَنُوا قَد أَنزَلَ اللَّهُ إِلَيكُم ذِكرًا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﴾.</w:t>
      </w:r>
    </w:p>
    <w:p w14:paraId="6778D113" w14:textId="77777777" w:rsidR="00CC71EB" w:rsidRPr="002533AA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</w:pP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وَ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هَذِهِ الأُمَّةُ وَإِن كَانَ مِن حِكمَةِ اللَّهِ وَرَحمَتِهِ أَنّهَا لَا تُهلَكُ بِعَذَابٍ عَامٍّ يَستَأصِلُهَا كَمَا فُعِلَ بِالأُمَمِ مِن ق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ب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لِهَا، إِلَّا أَنّهَا لَيسَت بِمَأمَنٍ مِن أَن يُصِيبَ العَذَاب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 xml:space="preserve"> بَعضَهَا 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مَتَى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 xml:space="preserve"> عَمَّت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 xml:space="preserve"> الذُّنُوبُ 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lastRenderedPageBreak/>
        <w:t>وَالآثَامُ، قَالَ تَعَالَى: ﴿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قُل هُوَ القَادِرُ عَلَى أَن يَبعَثَ عَلَيكُم</w:t>
      </w:r>
      <w:r w:rsidRPr="002533AA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 xml:space="preserve"> عَذَاباً مّ</w:t>
      </w:r>
      <w:r w:rsidRPr="002533AA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ِ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ن</w:t>
      </w:r>
      <w:r w:rsidRPr="002533AA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 xml:space="preserve"> فَوقِكُم أَو مِن</w:t>
      </w:r>
      <w:r w:rsidRPr="002533AA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 xml:space="preserve"> تَحتِ أَرجُلِكُم أَو يَلبِسَكُم شِيَعاً وَيُذِيقَ بَعضَكُم بَأسَ بَعضٍ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﴾.</w:t>
      </w:r>
    </w:p>
    <w:p w14:paraId="20F9BB64" w14:textId="77777777" w:rsidR="00CC71EB" w:rsidRPr="002533AA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</w:pP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وقال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 xml:space="preserve"> تعال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ى: ﴿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وَلَو أَنَّ أَهلَ القُرَى آمَنُوا وَاتَّقَوا لَفَتَحنَا عَلَيهِم بَرَكَاتٍ مِنَ السَّمَاءِ وَالأَرضِ وَلَكِن كَذَّبُوا فَأَخَذنَاهُم</w:t>
      </w:r>
      <w:r w:rsidRPr="002533AA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 xml:space="preserve"> بِمَا كَانُوا يَكسِبُونَ * أَفَأَمِنَ أَهلُ القُرَى أَن يَأتِيَهُم بَأسُنَا بَيَاتًا وَهُم نَائِمُونَ * أَوَأَمِنَ أَهلُ القُرَى أَن يَأتِيَهُم بَأسُنَا ضُحًى وَهُم يَلعَبُونَ * أَفَأَمِنُوا مَك</w:t>
      </w:r>
      <w:r w:rsidRPr="002533AA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رَ اللَّهِ فَلَا يَأمَنُ مَك</w:t>
      </w:r>
      <w:r w:rsidRPr="002533AA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رَ اللَّهِ إِلَّا القَومُ الخَاسِرُونَ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﴾.</w:t>
      </w:r>
    </w:p>
    <w:p w14:paraId="2796BDFA" w14:textId="77777777" w:rsidR="00CC71EB" w:rsidRPr="002533AA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</w:pPr>
      <w:r w:rsidRPr="002533A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بَارَكَ اللَّهُ لِي وَلَكُم فِي القُرآنِ وَالسُّنّةِ، وَنَفَعنَا بِمَا فِيهِمَا مِن الآيَاتِ وَالحِكمَةِ، أَقُولُ قَولِي هَذَا، وَأَستَغفِرُ اللَّهَ لِي وَلَكُم وَلِسَائِرِ المُسلِمِينَ مِن كُلِّ ذَنبٍ فَاستَغفِرُوهُ، إِنَّهُ هُوَ الغَفُورُ الرَّحِيمُ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.</w:t>
      </w:r>
    </w:p>
    <w:p w14:paraId="5D02E0B5" w14:textId="77777777" w:rsidR="00CC71EB" w:rsidRPr="00026EA8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adwa-assalaf" w:hAnsi="Traditional Arabic" w:cs="Traditional Arabic"/>
          <w:b/>
          <w:bCs/>
          <w:color w:val="000000"/>
          <w:sz w:val="12"/>
          <w:szCs w:val="12"/>
          <w:rtl/>
        </w:rPr>
      </w:pPr>
    </w:p>
    <w:p w14:paraId="52736522" w14:textId="77777777" w:rsidR="00CC71EB" w:rsidRPr="002533AA" w:rsidRDefault="00CC71EB" w:rsidP="00CC71EB">
      <w:pPr>
        <w:bidi/>
        <w:spacing w:after="120" w:line="240" w:lineRule="auto"/>
        <w:ind w:firstLine="284"/>
        <w:jc w:val="center"/>
        <w:rPr>
          <w:rFonts w:ascii="Traditional Arabic" w:hAnsi="Traditional Arabic" w:cs="Traditional Arabic"/>
          <w:b/>
          <w:bCs/>
          <w:color w:val="0070C0"/>
          <w:sz w:val="28"/>
          <w:szCs w:val="28"/>
          <w:rtl/>
        </w:rPr>
      </w:pPr>
      <w:r w:rsidRPr="002533AA">
        <w:rPr>
          <w:rFonts w:ascii="Traditional Arabic" w:hAnsi="Traditional Arabic" w:cs="Traditional Arabic"/>
          <w:b/>
          <w:bCs/>
          <w:color w:val="0070C0"/>
          <w:sz w:val="28"/>
          <w:szCs w:val="28"/>
        </w:rPr>
        <w:sym w:font="AGA Arabesque" w:char="F024"/>
      </w:r>
      <w:r w:rsidRPr="002533AA">
        <w:rPr>
          <w:rFonts w:ascii="Traditional Arabic" w:hAnsi="Traditional Arabic" w:cs="Traditional Arabic"/>
          <w:b/>
          <w:bCs/>
          <w:color w:val="0070C0"/>
          <w:sz w:val="28"/>
          <w:szCs w:val="28"/>
          <w:rtl/>
        </w:rPr>
        <w:t xml:space="preserve">       </w:t>
      </w:r>
      <w:r w:rsidRPr="002533AA">
        <w:rPr>
          <w:rFonts w:ascii="Traditional Arabic" w:hAnsi="Traditional Arabic" w:cs="Traditional Arabic"/>
          <w:b/>
          <w:bCs/>
          <w:color w:val="0070C0"/>
          <w:sz w:val="28"/>
          <w:szCs w:val="28"/>
        </w:rPr>
        <w:sym w:font="AGA Arabesque" w:char="F024"/>
      </w:r>
      <w:r w:rsidRPr="002533AA">
        <w:rPr>
          <w:rFonts w:ascii="Traditional Arabic" w:hAnsi="Traditional Arabic" w:cs="Traditional Arabic"/>
          <w:b/>
          <w:bCs/>
          <w:color w:val="0070C0"/>
          <w:sz w:val="28"/>
          <w:szCs w:val="28"/>
          <w:rtl/>
        </w:rPr>
        <w:t xml:space="preserve">       </w:t>
      </w:r>
      <w:r w:rsidRPr="002533AA">
        <w:rPr>
          <w:rFonts w:ascii="Traditional Arabic" w:hAnsi="Traditional Arabic" w:cs="Traditional Arabic"/>
          <w:b/>
          <w:bCs/>
          <w:color w:val="0070C0"/>
          <w:sz w:val="28"/>
          <w:szCs w:val="28"/>
        </w:rPr>
        <w:sym w:font="AGA Arabesque" w:char="F024"/>
      </w:r>
    </w:p>
    <w:p w14:paraId="2FFB99FA" w14:textId="77777777" w:rsidR="00CC71EB" w:rsidRPr="002533AA" w:rsidRDefault="00CC71EB" w:rsidP="00CC71EB">
      <w:pPr>
        <w:bidi/>
        <w:spacing w:after="120" w:line="240" w:lineRule="auto"/>
        <w:ind w:firstLine="281"/>
        <w:jc w:val="center"/>
        <w:rPr>
          <w:rFonts w:ascii="Traditional Arabic" w:eastAsia="adwa-assalaf" w:hAnsi="Traditional Arabic" w:cs="Traditional Arabic"/>
          <w:b/>
          <w:bCs/>
          <w:sz w:val="28"/>
          <w:szCs w:val="28"/>
        </w:rPr>
      </w:pP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الخطبة الثانية</w:t>
      </w:r>
    </w:p>
    <w:p w14:paraId="624ED061" w14:textId="77777777" w:rsidR="00CC71EB" w:rsidRPr="002533AA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adwa-assalaf" w:hAnsi="Traditional Arabic" w:cs="Traditional Arabic"/>
          <w:b/>
          <w:bCs/>
          <w:color w:val="00B050"/>
          <w:sz w:val="28"/>
          <w:szCs w:val="28"/>
          <w:rtl/>
        </w:rPr>
      </w:pP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 xml:space="preserve">الحَمدُ لِلَّهِ، وَالصَّلَاةُ وَالسَّلَامُ عَلَى رَسُولِ اللَّهِ، وَعَلَى </w:t>
      </w:r>
      <w:proofErr w:type="spellStart"/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آلِهِ</w:t>
      </w:r>
      <w:proofErr w:type="spellEnd"/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 xml:space="preserve"> وَصَحبِهِ وَمَن وَالَاهُ، وَبَعدُ:</w:t>
      </w:r>
    </w:p>
    <w:p w14:paraId="049CFACD" w14:textId="77777777" w:rsidR="00CC71EB" w:rsidRPr="002533AA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</w:pPr>
      <w:r w:rsidRPr="002533AA">
        <w:rPr>
          <w:rFonts w:ascii="Traditional Arabic" w:eastAsia="adwa-assalaf" w:hAnsi="Traditional Arabic" w:cs="Traditional Arabic"/>
          <w:b/>
          <w:bCs/>
          <w:color w:val="00B050"/>
          <w:sz w:val="28"/>
          <w:szCs w:val="28"/>
          <w:rtl/>
        </w:rPr>
        <w:t>إِخو</w:t>
      </w:r>
      <w:r w:rsidRPr="002533AA">
        <w:rPr>
          <w:rFonts w:ascii="Traditional Arabic" w:eastAsia="adwa-assalaf" w:hAnsi="Traditional Arabic" w:cs="Traditional Arabic" w:hint="cs"/>
          <w:b/>
          <w:bCs/>
          <w:color w:val="00B050"/>
          <w:sz w:val="28"/>
          <w:szCs w:val="28"/>
          <w:rtl/>
        </w:rPr>
        <w:t>َ</w:t>
      </w:r>
      <w:r w:rsidRPr="002533AA">
        <w:rPr>
          <w:rFonts w:ascii="Traditional Arabic" w:eastAsia="adwa-assalaf" w:hAnsi="Traditional Arabic" w:cs="Traditional Arabic"/>
          <w:b/>
          <w:bCs/>
          <w:color w:val="00B050"/>
          <w:sz w:val="28"/>
          <w:szCs w:val="28"/>
          <w:rtl/>
        </w:rPr>
        <w:t>ةَ الإ</w:t>
      </w:r>
      <w:r w:rsidRPr="002533AA">
        <w:rPr>
          <w:rFonts w:ascii="Traditional Arabic" w:eastAsia="adwa-assalaf" w:hAnsi="Traditional Arabic" w:cs="Traditional Arabic" w:hint="cs"/>
          <w:b/>
          <w:bCs/>
          <w:color w:val="00B050"/>
          <w:sz w:val="28"/>
          <w:szCs w:val="28"/>
          <w:rtl/>
        </w:rPr>
        <w:t>ِ</w:t>
      </w:r>
      <w:r w:rsidRPr="002533AA">
        <w:rPr>
          <w:rFonts w:ascii="Traditional Arabic" w:eastAsia="adwa-assalaf" w:hAnsi="Traditional Arabic" w:cs="Traditional Arabic"/>
          <w:b/>
          <w:bCs/>
          <w:color w:val="00B050"/>
          <w:sz w:val="28"/>
          <w:szCs w:val="28"/>
          <w:rtl/>
        </w:rPr>
        <w:t>سل</w:t>
      </w:r>
      <w:r w:rsidRPr="002533AA">
        <w:rPr>
          <w:rFonts w:ascii="Traditional Arabic" w:eastAsia="adwa-assalaf" w:hAnsi="Traditional Arabic" w:cs="Traditional Arabic" w:hint="cs"/>
          <w:b/>
          <w:bCs/>
          <w:color w:val="00B050"/>
          <w:sz w:val="28"/>
          <w:szCs w:val="28"/>
          <w:rtl/>
        </w:rPr>
        <w:t>َ</w:t>
      </w:r>
      <w:r w:rsidRPr="002533AA">
        <w:rPr>
          <w:rFonts w:ascii="Traditional Arabic" w:eastAsia="adwa-assalaf" w:hAnsi="Traditional Arabic" w:cs="Traditional Arabic"/>
          <w:b/>
          <w:bCs/>
          <w:color w:val="00B050"/>
          <w:sz w:val="28"/>
          <w:szCs w:val="28"/>
          <w:rtl/>
        </w:rPr>
        <w:t>امِ:</w:t>
      </w:r>
    </w:p>
    <w:p w14:paraId="154E2A9F" w14:textId="77777777" w:rsidR="00CC71EB" w:rsidRPr="002533AA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adwa-assalaf" w:hAnsi="Traditional Arabic" w:cs="Traditional Arabic"/>
          <w:b/>
          <w:bCs/>
          <w:sz w:val="28"/>
          <w:szCs w:val="28"/>
        </w:rPr>
      </w:pP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>إِنّ لِهَلَاكِ الأُمَمِ أَسبَابًا وَدَوَاعِي، تُوجِبُ غَضَبَ العَزِيزِ الحَكِيمِ، وَت</w:t>
      </w:r>
      <w:r w:rsidRPr="002533AA">
        <w:rPr>
          <w:rFonts w:ascii="Traditional Arabic" w:eastAsia="adwa-assalaf" w:hAnsi="Traditional Arabic" w:cs="Traditional Arabic" w:hint="cs"/>
          <w:b/>
          <w:bCs/>
          <w:sz w:val="28"/>
          <w:szCs w:val="28"/>
          <w:rtl/>
        </w:rPr>
        <w:t>َ</w:t>
      </w: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>ستَجلِبُ نِقمَتَهُ وَعِقَاب</w:t>
      </w:r>
      <w:r w:rsidRPr="002533AA">
        <w:rPr>
          <w:rFonts w:ascii="Traditional Arabic" w:eastAsia="adwa-assalaf" w:hAnsi="Traditional Arabic" w:cs="Traditional Arabic" w:hint="cs"/>
          <w:b/>
          <w:bCs/>
          <w:sz w:val="28"/>
          <w:szCs w:val="28"/>
          <w:rtl/>
        </w:rPr>
        <w:t>َ</w:t>
      </w: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>هُ الأَلِيمَ، وَإِنّ مِن تِلكَ الأَسبَابِ:</w:t>
      </w:r>
    </w:p>
    <w:p w14:paraId="72C5C650" w14:textId="77777777" w:rsidR="00CC71EB" w:rsidRPr="002533AA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adwa-assalaf" w:hAnsi="Traditional Arabic" w:cs="Traditional Arabic"/>
          <w:b/>
          <w:bCs/>
          <w:sz w:val="28"/>
          <w:szCs w:val="28"/>
        </w:rPr>
      </w:pP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>انتِشَارَ المُنكَرَاتِ بَينَ النَّاسِ</w:t>
      </w:r>
      <w:r w:rsidRPr="002533AA">
        <w:rPr>
          <w:rFonts w:ascii="Traditional Arabic" w:eastAsia="adwa-assalaf" w:hAnsi="Traditional Arabic" w:cs="Traditional Arabic" w:hint="cs"/>
          <w:b/>
          <w:bCs/>
          <w:sz w:val="28"/>
          <w:szCs w:val="28"/>
          <w:rtl/>
        </w:rPr>
        <w:t>،</w:t>
      </w: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 xml:space="preserve"> وَكَثرَة</w:t>
      </w:r>
      <w:r w:rsidRPr="002533AA">
        <w:rPr>
          <w:rFonts w:ascii="Traditional Arabic" w:eastAsia="adwa-assalaf" w:hAnsi="Traditional Arabic" w:cs="Traditional Arabic" w:hint="cs"/>
          <w:b/>
          <w:bCs/>
          <w:sz w:val="28"/>
          <w:szCs w:val="28"/>
          <w:rtl/>
        </w:rPr>
        <w:t>َ</w:t>
      </w: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 xml:space="preserve"> الخَبَثِ</w:t>
      </w:r>
      <w:r w:rsidRPr="002533AA">
        <w:rPr>
          <w:rFonts w:ascii="Traditional Arabic" w:eastAsia="adwa-assalaf" w:hAnsi="Traditional Arabic" w:cs="Traditional Arabic" w:hint="cs"/>
          <w:b/>
          <w:bCs/>
          <w:sz w:val="28"/>
          <w:szCs w:val="28"/>
          <w:rtl/>
        </w:rPr>
        <w:t xml:space="preserve"> فِيهِم</w:t>
      </w: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>؛ مِن زِنًا وَفُجُور</w:t>
      </w:r>
      <w:r w:rsidRPr="002533AA">
        <w:rPr>
          <w:rFonts w:ascii="Traditional Arabic" w:eastAsia="adwa-assalaf" w:hAnsi="Traditional Arabic" w:cs="Traditional Arabic" w:hint="cs"/>
          <w:b/>
          <w:bCs/>
          <w:sz w:val="28"/>
          <w:szCs w:val="28"/>
          <w:rtl/>
        </w:rPr>
        <w:t>،</w:t>
      </w: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 xml:space="preserve"> وَ</w:t>
      </w:r>
      <w:r w:rsidRPr="002533AA">
        <w:rPr>
          <w:rFonts w:ascii="Traditional Arabic" w:eastAsia="adwa-assalaf" w:hAnsi="Traditional Arabic" w:cs="Traditional Arabic" w:hint="cs"/>
          <w:b/>
          <w:bCs/>
          <w:sz w:val="28"/>
          <w:szCs w:val="28"/>
          <w:rtl/>
        </w:rPr>
        <w:t>شُذوذٍ</w:t>
      </w: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 xml:space="preserve"> وَفِسقٍ وَشُربٍ لِلخُمُور</w:t>
      </w:r>
      <w:r w:rsidRPr="002533AA">
        <w:rPr>
          <w:rFonts w:ascii="Traditional Arabic" w:eastAsia="adwa-assalaf" w:hAnsi="Traditional Arabic" w:cs="Traditional Arabic" w:hint="cs"/>
          <w:b/>
          <w:bCs/>
          <w:sz w:val="28"/>
          <w:szCs w:val="28"/>
          <w:rtl/>
        </w:rPr>
        <w:t>،</w:t>
      </w: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 xml:space="preserve"> كَمَا فِي الصَّحِيحَينِ عَن النَّبِيِّ ﷺ أَنَّهُ سُئِلَ: </w:t>
      </w:r>
      <w:r w:rsidRPr="002533A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أَنَهل</w:t>
      </w:r>
      <w:r w:rsidRPr="002533A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َ</w:t>
      </w:r>
      <w:r w:rsidRPr="002533A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ك</w:t>
      </w:r>
      <w:r w:rsidRPr="002533A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ُ</w:t>
      </w:r>
      <w:r w:rsidRPr="002533A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وَفِينَا الصَّالِحُونَ؟ فَقَالَ: «نَعَم، إِذَا كَثُرَ الخَبَثُ</w:t>
      </w: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>».</w:t>
      </w:r>
    </w:p>
    <w:p w14:paraId="2855DFE1" w14:textId="77777777" w:rsidR="00CC71EB" w:rsidRPr="002533AA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</w:pP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>وَمِن أَسبَابِ الهَلَاكِ</w:t>
      </w:r>
      <w:r w:rsidRPr="002533AA">
        <w:rPr>
          <w:rFonts w:ascii="Traditional Arabic" w:eastAsia="adwa-assalaf" w:hAnsi="Traditional Arabic" w:cs="Traditional Arabic" w:hint="cs"/>
          <w:b/>
          <w:bCs/>
          <w:sz w:val="28"/>
          <w:szCs w:val="28"/>
          <w:rtl/>
        </w:rPr>
        <w:t>:</w:t>
      </w: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 xml:space="preserve"> أَكلُ الرِّبَا، قَالَ عَزّ وَجَلَّ</w:t>
      </w:r>
      <w:r w:rsidRPr="002533AA">
        <w:rPr>
          <w:rFonts w:ascii="Traditional Arabic" w:eastAsia="adwa-assalaf" w:hAnsi="Traditional Arabic" w:cs="Traditional Arabic" w:hint="cs"/>
          <w:b/>
          <w:bCs/>
          <w:sz w:val="28"/>
          <w:szCs w:val="28"/>
          <w:rtl/>
        </w:rPr>
        <w:t>: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 xml:space="preserve"> ﴿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يَا أَيُّهَا الَّذِينَ آمَنُوا اتَّقُوا اللَّهَ وَذَرُوا مَا بَقِيَ مِنَ الرِّبا إِن كُنتُم مُؤمِنِينَ * فَإِن لَم تَفعَلُوا فَأ</w:t>
      </w:r>
      <w:r w:rsidRPr="002533AA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ذَنُوا بِحَربٍ مِنَ اللَّهِ وَرَسُولِهِ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﴾</w:t>
      </w: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>.</w:t>
      </w:r>
    </w:p>
    <w:p w14:paraId="017A751D" w14:textId="77777777" w:rsidR="00CC71EB" w:rsidRPr="002533AA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</w:pP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lastRenderedPageBreak/>
        <w:t>وَرَوَى أَحمَدُ بِإِسنَادٍ حَسَنٍ عَن النَّبِيِّ ﷺ أَنَّهُ قَالَ: «</w:t>
      </w:r>
      <w:r w:rsidRPr="002533A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مَا ظَهَرَ فِي قَومٍ الرِّبَا وَالزِّنَا إِلَّا أَحَلُّوا بِأَنفُسِهِم</w:t>
      </w:r>
      <w:r w:rsidRPr="002533A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2533A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عِقَابَ اللَّهِ عَزَّ وَجَل</w:t>
      </w: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 xml:space="preserve">َّ». </w:t>
      </w:r>
    </w:p>
    <w:p w14:paraId="51EB79C1" w14:textId="77777777" w:rsidR="00CC71EB" w:rsidRPr="002533AA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</w:pP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>وَمِن أَسبَابِ الهَلَاكِ</w:t>
      </w:r>
      <w:r w:rsidRPr="002533AA">
        <w:rPr>
          <w:rFonts w:ascii="Traditional Arabic" w:eastAsia="adwa-assalaf" w:hAnsi="Traditional Arabic" w:cs="Traditional Arabic" w:hint="cs"/>
          <w:b/>
          <w:bCs/>
          <w:sz w:val="28"/>
          <w:szCs w:val="28"/>
          <w:rtl/>
        </w:rPr>
        <w:t>:</w:t>
      </w: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 xml:space="preserve"> فُشُوُّ الظُّلمِ بَينَ النَّاسِ؛ بِظُلمِهِم أَنفُسَهُم، وَظُل</w:t>
      </w:r>
      <w:r w:rsidRPr="002533AA">
        <w:rPr>
          <w:rFonts w:ascii="Traditional Arabic" w:eastAsia="adwa-assalaf" w:hAnsi="Traditional Arabic" w:cs="Traditional Arabic" w:hint="cs"/>
          <w:b/>
          <w:bCs/>
          <w:sz w:val="28"/>
          <w:szCs w:val="28"/>
          <w:rtl/>
        </w:rPr>
        <w:t>ْ</w:t>
      </w: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 xml:space="preserve">مِ بَعضِهِم بَعضًا: </w:t>
      </w:r>
      <w:bookmarkStart w:id="3" w:name="_Hlk133385135"/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وَتِلكَ القُرَى أَهلَكنَاهُم لَمَّا ظَلَمُوا وَجَعَلنَا لِمَهلِكِهِم مَوعِداً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﴾</w:t>
      </w:r>
      <w:bookmarkEnd w:id="3"/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>.</w:t>
      </w:r>
    </w:p>
    <w:p w14:paraId="51AABF00" w14:textId="77777777" w:rsidR="00CC71EB" w:rsidRPr="002533AA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adwa-assalaf" w:hAnsi="Traditional Arabic" w:cs="Traditional Arabic"/>
          <w:b/>
          <w:bCs/>
          <w:spacing w:val="-4"/>
          <w:sz w:val="28"/>
          <w:szCs w:val="28"/>
          <w:rtl/>
        </w:rPr>
      </w:pPr>
      <w:r w:rsidRPr="002533AA">
        <w:rPr>
          <w:rFonts w:ascii="Traditional Arabic" w:eastAsia="adwa-assalaf" w:hAnsi="Traditional Arabic" w:cs="Traditional Arabic"/>
          <w:b/>
          <w:bCs/>
          <w:spacing w:val="-4"/>
          <w:sz w:val="28"/>
          <w:szCs w:val="28"/>
          <w:rtl/>
        </w:rPr>
        <w:t>وَمِن أَسبَابِ الهَلَاكِ</w:t>
      </w:r>
      <w:r w:rsidRPr="002533AA">
        <w:rPr>
          <w:rFonts w:ascii="Traditional Arabic" w:eastAsia="adwa-assalaf" w:hAnsi="Traditional Arabic" w:cs="Traditional Arabic" w:hint="cs"/>
          <w:b/>
          <w:bCs/>
          <w:spacing w:val="-4"/>
          <w:sz w:val="28"/>
          <w:szCs w:val="28"/>
          <w:rtl/>
        </w:rPr>
        <w:t>:</w:t>
      </w:r>
      <w:r w:rsidRPr="002533AA">
        <w:rPr>
          <w:rFonts w:ascii="Traditional Arabic" w:eastAsia="adwa-assalaf" w:hAnsi="Traditional Arabic" w:cs="Traditional Arabic"/>
          <w:b/>
          <w:bCs/>
          <w:spacing w:val="-4"/>
          <w:sz w:val="28"/>
          <w:szCs w:val="28"/>
          <w:rtl/>
        </w:rPr>
        <w:t xml:space="preserve"> تَركُ الأَمرِ بِالمَعرُوفِ وَالنَّهيِ عَنِ المُنكَرِ</w:t>
      </w:r>
      <w:r w:rsidRPr="002533AA">
        <w:rPr>
          <w:rFonts w:ascii="Traditional Arabic" w:eastAsia="adwa-assalaf" w:hAnsi="Traditional Arabic" w:cs="Traditional Arabic" w:hint="cs"/>
          <w:b/>
          <w:bCs/>
          <w:spacing w:val="-4"/>
          <w:sz w:val="28"/>
          <w:szCs w:val="28"/>
          <w:rtl/>
        </w:rPr>
        <w:t>،</w:t>
      </w:r>
      <w:r w:rsidRPr="002533AA">
        <w:rPr>
          <w:rFonts w:ascii="Traditional Arabic" w:eastAsia="adwa-assalaf" w:hAnsi="Traditional Arabic" w:cs="Traditional Arabic"/>
          <w:b/>
          <w:bCs/>
          <w:spacing w:val="-4"/>
          <w:sz w:val="28"/>
          <w:szCs w:val="28"/>
          <w:rtl/>
        </w:rPr>
        <w:t xml:space="preserve"> قَالَ عَزّ وَجَلَّ: </w:t>
      </w:r>
      <w:bookmarkStart w:id="4" w:name="_Hlk133863746"/>
      <w:r w:rsidRPr="002533AA">
        <w:rPr>
          <w:rFonts w:ascii="Traditional Arabic" w:eastAsia="adwa-assalaf" w:hAnsi="Traditional Arabic" w:cs="Traditional Arabic"/>
          <w:b/>
          <w:bCs/>
          <w:color w:val="000000"/>
          <w:spacing w:val="-4"/>
          <w:sz w:val="28"/>
          <w:szCs w:val="28"/>
          <w:rtl/>
        </w:rPr>
        <w:t>﴿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pacing w:val="-4"/>
          <w:sz w:val="28"/>
          <w:szCs w:val="28"/>
          <w:rtl/>
        </w:rPr>
        <w:t>فَلَولَا كَانَ مِنَ القُرُونِ مِن قَبلِكُم أُولُو بَقِيَّةٍ يَنهَونَ عَنِ الفَسَادِ فِي الأَرضِ إِلَّا قَلِيلًا مِمَّن أَنجَينَا مِنهُم وَاتَّبَعَ الَّذِينَ ظَلَمُوا مَا أُترِفُوا فِيهِ وَكَانُوا مُجرِمِينَ * وَمَا كَانَ رَبُّكَ لِيُهلِكَ القُرَى بِظُلمٍ وَأَهلُهَا مُصلِحُونَ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pacing w:val="-4"/>
          <w:sz w:val="28"/>
          <w:szCs w:val="28"/>
          <w:rtl/>
        </w:rPr>
        <w:t>﴾</w:t>
      </w:r>
      <w:r w:rsidRPr="002533AA">
        <w:rPr>
          <w:rFonts w:ascii="Traditional Arabic" w:eastAsia="adwa-assalaf" w:hAnsi="Traditional Arabic" w:cs="Traditional Arabic"/>
          <w:b/>
          <w:bCs/>
          <w:spacing w:val="-4"/>
          <w:sz w:val="28"/>
          <w:szCs w:val="28"/>
          <w:rtl/>
        </w:rPr>
        <w:t>.</w:t>
      </w:r>
      <w:bookmarkEnd w:id="4"/>
    </w:p>
    <w:p w14:paraId="1E6E38CC" w14:textId="77777777" w:rsidR="00CC71EB" w:rsidRPr="002533AA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</w:pP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>وَقالَ سُبحَانَهُ: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 xml:space="preserve"> ﴿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فَلَمَّا نَسُوا مَا ذُكِّرُوا بِهِ أَنجَينَا الَّذِينَ يَنهَونَ عَنِ السُّوءِ وَأَخَذ</w:t>
      </w:r>
      <w:r w:rsidRPr="002533AA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2533AA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نَا الَّذِينَ ظَلَمُوا بِعَذَابٍ بَئِيسٍ بِمَا كَانُوا يَفسُقُونَ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﴾</w:t>
      </w: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>.</w:t>
      </w:r>
    </w:p>
    <w:p w14:paraId="05859CC4" w14:textId="77777777" w:rsidR="00CC71EB" w:rsidRPr="002533AA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</w:pPr>
      <w:r w:rsidRPr="002533AA"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  <w:t>وَمِن أَسبَابِ العَذَابِ وَالعُقُوبَةِ، مَا رَوَاهُ ابنُ مَاجَه بِإِسنَادٍ حَسَنٍ، عَن ابنِ عُمَرَ رَضِيَ اللَّهُ عَنهُمَا قَالَ: أَقبَلَ عَلَينَا رَسُولُ اللَّهِ ﷺ فَقَالَ: «</w:t>
      </w:r>
      <w:r w:rsidRPr="002533A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يَا مَعشَرَ المُهَاجِرِينَ! خَمسٌ إِذَا ابتُلِيتُم بِهِنَّ، وَأَعُوذُ بِاللَّهِ أَن تُدرِكُوهُنَّ:</w:t>
      </w:r>
    </w:p>
    <w:p w14:paraId="71DBB695" w14:textId="77777777" w:rsidR="00CC71EB" w:rsidRPr="002533AA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</w:pPr>
      <w:r w:rsidRPr="002533A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لَم تَظهَرِ الفَاحِشَةُ فِي قَومٍ قَطُّ، حَتَّى يُعلِنُوا بِهَا، إِلَّا فَشَا فِيهِمُ الطَّاعُونُ وَالأَوجَاعُ الَّتِي لَم تَكُن</w:t>
      </w:r>
      <w:r w:rsidRPr="002533A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2533A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مَضَت فِي أَسلَافِهِمُ الَّذِينَ مَضَوا.</w:t>
      </w:r>
    </w:p>
    <w:p w14:paraId="14F878DA" w14:textId="77777777" w:rsidR="00CC71EB" w:rsidRPr="002533AA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</w:pPr>
      <w:r w:rsidRPr="002533A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وَلَم يَنقُصُوا المِكيَالَ وَالمِيزَانَ، إِلَّا أُخِذُوا بِالسِّنِينَ، وَشِدَّةِ المَ</w:t>
      </w:r>
      <w:r w:rsidRPr="002533A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ؤُ</w:t>
      </w:r>
      <w:r w:rsidRPr="002533A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ونَةِ، وَجَورِ السُّلطَانِ عَلَيهِم.</w:t>
      </w:r>
    </w:p>
    <w:p w14:paraId="1B410D74" w14:textId="77777777" w:rsidR="00CC71EB" w:rsidRPr="002533AA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</w:pPr>
      <w:r w:rsidRPr="002533A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وَلَم يَمنَعُوا زَكَاةَ أَموَالِهِم، إِلَّا مُنِعُوا القَطرَ مِنَ السَّمَاءِ، وَلَولَا البَهَائِمُ لَم يُمطَرُوا.</w:t>
      </w:r>
    </w:p>
    <w:p w14:paraId="29ADCED8" w14:textId="77777777" w:rsidR="00CC71EB" w:rsidRPr="002533AA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</w:pPr>
      <w:r w:rsidRPr="002533A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وَلَم يَنقُضُوا عَهدَ اللَّهِ وَعَهدَ رَسُولِهِ، إِلَّا سَلَّطَ اللَّهُ عَلَيهِم عَدُوًّا مِن غَيرِهِم، فَأَخَذُوا بَعضَ مَا فِي أَيدِيهِم.</w:t>
      </w:r>
    </w:p>
    <w:p w14:paraId="0BE4F4B0" w14:textId="77777777" w:rsidR="00CC71EB" w:rsidRPr="002533AA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</w:pPr>
      <w:r w:rsidRPr="002533A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وَمَا لَم تَحكُم أَئِمَّتُهُم بِكِتَابِ اللَّهِ، وَيَتَخَيَّرُوا مِمَّا أَنزَلَ اللَّهُ، إِلَّا جَعَلَ اللَّهُ بَأسَهُم بَينَهُ</w:t>
      </w:r>
      <w:r w:rsidRPr="002533A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م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».</w:t>
      </w:r>
    </w:p>
    <w:p w14:paraId="698BAA99" w14:textId="77777777" w:rsidR="00CC71EB" w:rsidRPr="002533AA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</w:rPr>
      </w:pP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lastRenderedPageBreak/>
        <w:t>فَنَسأَلُ اللَّهَ السَّلَامَةَ وَالعَافِيَةَ، وَالمَغفِرَةَ وَالرَّحمَةَ، لَنَا وَلِلمُسلِمِينَ أَجمَعِينَ.</w:t>
      </w:r>
    </w:p>
    <w:p w14:paraId="2E1CA54C" w14:textId="77777777" w:rsidR="00CC71EB" w:rsidRPr="002533AA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</w:rPr>
      </w:pP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 xml:space="preserve">ثُمَّ صَلُّوا وَسَلِّمُوا عَلَى نَبِيِّنَا مُحَمّدٍ، اللَّهُمَّ صَلّ وَسَلِّم عَلَى نَبِيِّنَا مُحَمَّدٍ وَعَلَى </w:t>
      </w:r>
      <w:proofErr w:type="spellStart"/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آلِهِ</w:t>
      </w:r>
      <w:proofErr w:type="spellEnd"/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 xml:space="preserve"> وَصَحبِهِ أَجمَعِينَ.</w:t>
      </w:r>
    </w:p>
    <w:p w14:paraId="1BFE15CD" w14:textId="77777777" w:rsidR="00CC71EB" w:rsidRPr="002533AA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adwa-assalaf" w:hAnsi="Traditional Arabic" w:cs="Traditional Arabic"/>
          <w:b/>
          <w:bCs/>
          <w:color w:val="00B050"/>
          <w:sz w:val="28"/>
          <w:szCs w:val="28"/>
          <w:rtl/>
        </w:rPr>
      </w:pP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اللَّهُمَّ أَنتَ رَبُّنَا لَا إِلَهَ إِلَّا أَنتَ خَلَقتَنَا وَنَحنُ عِبَادُكَ، وَنَحنُ عَلَى عَهدِكَ وَوَعدِكَ مَا استَطَعنَا، نَعُوذُ بِكَ مِن شَرّ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 xml:space="preserve"> مَا صَنَعنَا، نُبُوءُ لَكَ بِنِعمَتِكَ عَلَي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نَا، وَنُبُوءُ بِذَنبِنَا، فَاغفِر لَنَا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،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 xml:space="preserve"> فَإِنَّهُ لَا يَغفِرُ الذُّنُوبَ إِلَّاّ أَنتَ، اللَّهُمَّ إِنَّا نَسأَلُكَ مِن الخَيرِ كُلِّهِ، عَاجِلِهِ وَآجِلِهِ، مَا عَلِمنَا مِنهُ وَمَا لَم نَعلَم، وَنَعُوذُ بِكَ مِن الشَّرّ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 xml:space="preserve"> كُلِّهِ، عَاجِلِهِ وَآجِلِهِ، مَا عَلِمنَا مِنهُ وَمَا لَم نَعلَم. اللَّهُمَّ وَفّق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 xml:space="preserve"> وَلِيّ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 xml:space="preserve"> أَمرِنَا لِمَا تُحِبُّ وَتَرضَى، وَخُذ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 xml:space="preserve"> بِنَاصِيَتِهِ لِلبِرِّ وَالتَّقوَى. رَبَّنَا آتِنَا فِي الدُّنيَا حَسَنَةً وَفِي الآخِرَةِ حَسَنَةً وَقِنَا عَذَابَ النَّارِ.</w:t>
      </w:r>
    </w:p>
    <w:p w14:paraId="7D970DFE" w14:textId="77777777" w:rsidR="00CC71EB" w:rsidRPr="002533AA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adwa-assalaf" w:hAnsi="Traditional Arabic" w:cs="Traditional Arabic"/>
          <w:b/>
          <w:bCs/>
          <w:sz w:val="28"/>
          <w:szCs w:val="28"/>
          <w:rtl/>
        </w:rPr>
      </w:pPr>
      <w:r w:rsidRPr="002533AA">
        <w:rPr>
          <w:rFonts w:ascii="Traditional Arabic" w:eastAsia="adwa-assalaf" w:hAnsi="Traditional Arabic" w:cs="Traditional Arabic"/>
          <w:b/>
          <w:bCs/>
          <w:color w:val="00B050"/>
          <w:sz w:val="28"/>
          <w:szCs w:val="28"/>
          <w:rtl/>
        </w:rPr>
        <w:t>عِبادَ الله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 xml:space="preserve">ِ: اذكُرُوا اللَّهَ ذِكرًا كَثِيرًا، </w:t>
      </w:r>
      <w:proofErr w:type="spellStart"/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وَسَبّ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حُوهُ</w:t>
      </w:r>
      <w:proofErr w:type="spellEnd"/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 xml:space="preserve"> بُكرَةً وَأَصِيلًا، وَآخ</w:t>
      </w:r>
      <w:r w:rsidRPr="002533AA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2533AA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رُ دَعوَانَا أَنِ الحَمدُ لِلَّهِ رَبِّ العَالَمِينَ.</w:t>
      </w:r>
    </w:p>
    <w:p w14:paraId="2700D624" w14:textId="77777777" w:rsidR="00CC71EB" w:rsidRPr="002533AA" w:rsidRDefault="00CC71EB" w:rsidP="00CC71EB">
      <w:pPr>
        <w:bidi/>
        <w:spacing w:after="120" w:line="240" w:lineRule="auto"/>
        <w:ind w:firstLine="281"/>
        <w:jc w:val="both"/>
        <w:rPr>
          <w:rFonts w:ascii="Traditional Arabic" w:eastAsia="adwa-assalaf" w:hAnsi="Traditional Arabic" w:cs="Traditional Arabic"/>
          <w:b/>
          <w:bCs/>
          <w:sz w:val="28"/>
          <w:szCs w:val="28"/>
        </w:rPr>
      </w:pPr>
    </w:p>
    <w:p w14:paraId="6623E922" w14:textId="77777777" w:rsidR="00CC71EB" w:rsidRPr="002533AA" w:rsidRDefault="00CC71EB" w:rsidP="00CC71EB">
      <w:pPr>
        <w:bidi/>
        <w:spacing w:after="120" w:line="240" w:lineRule="auto"/>
        <w:ind w:firstLine="284"/>
        <w:jc w:val="center"/>
        <w:rPr>
          <w:rFonts w:ascii="Traditional Arabic" w:hAnsi="Traditional Arabic" w:cs="Traditional Arabic"/>
          <w:b/>
          <w:bCs/>
          <w:color w:val="0070C0"/>
          <w:sz w:val="28"/>
          <w:szCs w:val="28"/>
          <w:rtl/>
        </w:rPr>
      </w:pPr>
      <w:r w:rsidRPr="002533AA">
        <w:rPr>
          <w:rFonts w:ascii="Traditional Arabic" w:hAnsi="Traditional Arabic" w:cs="Traditional Arabic"/>
          <w:b/>
          <w:bCs/>
          <w:color w:val="0070C0"/>
          <w:sz w:val="28"/>
          <w:szCs w:val="28"/>
        </w:rPr>
        <w:sym w:font="AGA Arabesque" w:char="F024"/>
      </w:r>
      <w:r w:rsidRPr="002533AA">
        <w:rPr>
          <w:rFonts w:ascii="Traditional Arabic" w:hAnsi="Traditional Arabic" w:cs="Traditional Arabic"/>
          <w:b/>
          <w:bCs/>
          <w:color w:val="0070C0"/>
          <w:sz w:val="28"/>
          <w:szCs w:val="28"/>
          <w:rtl/>
        </w:rPr>
        <w:t xml:space="preserve">       </w:t>
      </w:r>
      <w:r w:rsidRPr="002533AA">
        <w:rPr>
          <w:rFonts w:ascii="Traditional Arabic" w:hAnsi="Traditional Arabic" w:cs="Traditional Arabic"/>
          <w:b/>
          <w:bCs/>
          <w:color w:val="0070C0"/>
          <w:sz w:val="28"/>
          <w:szCs w:val="28"/>
        </w:rPr>
        <w:sym w:font="AGA Arabesque" w:char="F024"/>
      </w:r>
      <w:r w:rsidRPr="002533AA">
        <w:rPr>
          <w:rFonts w:ascii="Traditional Arabic" w:hAnsi="Traditional Arabic" w:cs="Traditional Arabic"/>
          <w:b/>
          <w:bCs/>
          <w:color w:val="0070C0"/>
          <w:sz w:val="28"/>
          <w:szCs w:val="28"/>
          <w:rtl/>
        </w:rPr>
        <w:t xml:space="preserve">       </w:t>
      </w:r>
      <w:r w:rsidRPr="002533AA">
        <w:rPr>
          <w:rFonts w:ascii="Traditional Arabic" w:hAnsi="Traditional Arabic" w:cs="Traditional Arabic"/>
          <w:b/>
          <w:bCs/>
          <w:color w:val="0070C0"/>
          <w:sz w:val="28"/>
          <w:szCs w:val="28"/>
        </w:rPr>
        <w:sym w:font="AGA Arabesque" w:char="F024"/>
      </w:r>
      <w:bookmarkEnd w:id="0"/>
    </w:p>
    <w:p w14:paraId="0AB3B730" w14:textId="77777777" w:rsidR="00CC71EB" w:rsidRPr="002533AA" w:rsidRDefault="00CC71EB" w:rsidP="00CC71EB">
      <w:pPr>
        <w:rPr>
          <w:sz w:val="20"/>
          <w:szCs w:val="20"/>
          <w:rtl/>
        </w:rPr>
      </w:pPr>
    </w:p>
    <w:p w14:paraId="77E072D3" w14:textId="3036C138" w:rsidR="002B1EB1" w:rsidRPr="00CC71EB" w:rsidRDefault="002B1EB1" w:rsidP="00CC71EB">
      <w:pPr>
        <w:rPr>
          <w:rtl/>
        </w:rPr>
      </w:pPr>
    </w:p>
    <w:sectPr w:rsidR="002B1EB1" w:rsidRPr="00CC71EB" w:rsidSect="00AD5BE3">
      <w:headerReference w:type="default" r:id="rId8"/>
      <w:footerReference w:type="default" r:id="rId9"/>
      <w:pgSz w:w="8391" w:h="11906" w:code="11"/>
      <w:pgMar w:top="1134" w:right="1134" w:bottom="1134" w:left="680" w:header="284" w:footer="567" w:gutter="0"/>
      <w:pgBorders w:offsetFrom="page">
        <w:top w:val="dotted" w:sz="2" w:space="1" w:color="D0CECE" w:themeColor="background2" w:themeShade="E6"/>
        <w:left w:val="dotted" w:sz="2" w:space="1" w:color="D0CECE" w:themeColor="background2" w:themeShade="E6"/>
        <w:bottom w:val="dotted" w:sz="2" w:space="1" w:color="D0CECE" w:themeColor="background2" w:themeShade="E6"/>
        <w:right w:val="dotted" w:sz="2" w:space="1" w:color="D0CECE" w:themeColor="background2" w:themeShade="E6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34EE6" w14:textId="77777777" w:rsidR="00EF383B" w:rsidRDefault="00EF383B" w:rsidP="00506655">
      <w:pPr>
        <w:spacing w:after="0" w:line="240" w:lineRule="auto"/>
      </w:pPr>
      <w:r>
        <w:separator/>
      </w:r>
    </w:p>
  </w:endnote>
  <w:endnote w:type="continuationSeparator" w:id="0">
    <w:p w14:paraId="3501D25C" w14:textId="77777777" w:rsidR="00EF383B" w:rsidRDefault="00EF383B" w:rsidP="0050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Arabic Naskh">
    <w:altName w:val="Calibri"/>
    <w:charset w:val="00"/>
    <w:family w:val="swiss"/>
    <w:pitch w:val="variable"/>
    <w:sig w:usb0="00002003" w:usb1="80002000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wa-assalaf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ED21" w14:textId="62306655" w:rsidR="00AE2AC3" w:rsidRPr="000F1DB9" w:rsidRDefault="000F1DB9" w:rsidP="000F1DB9">
    <w:pPr>
      <w:pStyle w:val="a4"/>
      <w:bidi/>
      <w:jc w:val="right"/>
      <w:rPr>
        <w:rFonts w:ascii="Traditional Arabic" w:hAnsi="Traditional Arabic" w:cs="Traditional Arabic"/>
        <w:b/>
        <w:bCs/>
      </w:rPr>
    </w:pPr>
    <w:r w:rsidRPr="000F1DB9">
      <w:rPr>
        <w:rFonts w:ascii="Traditional Arabic" w:eastAsia="Calibri" w:hAnsi="Traditional Arabic" w:cs="Traditional Arabic"/>
        <w:b/>
        <w:bCs/>
        <w:noProof/>
        <w:color w:val="002060"/>
        <w:spacing w:val="-6"/>
        <w:w w:val="92"/>
        <w:sz w:val="28"/>
        <w:szCs w:val="28"/>
      </w:rPr>
      <w:drawing>
        <wp:anchor distT="0" distB="0" distL="114300" distR="114300" simplePos="0" relativeHeight="251658240" behindDoc="0" locked="0" layoutInCell="1" allowOverlap="1" wp14:anchorId="53DD2136" wp14:editId="04C4EAB3">
          <wp:simplePos x="0" y="0"/>
          <wp:positionH relativeFrom="column">
            <wp:posOffset>3534277</wp:posOffset>
          </wp:positionH>
          <wp:positionV relativeFrom="paragraph">
            <wp:posOffset>-51730</wp:posOffset>
          </wp:positionV>
          <wp:extent cx="725170" cy="404495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04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begin"/>
    </w:r>
    <w:r w:rsidRPr="000F1DB9">
      <w:rPr>
        <w:rFonts w:ascii="Traditional Arabic" w:hAnsi="Traditional Arabic" w:cs="Traditional Arabic"/>
        <w:b/>
        <w:bCs/>
        <w:sz w:val="28"/>
        <w:szCs w:val="28"/>
      </w:rPr>
      <w:instrText>PAGE   \* MERGEFORMAT</w:instrTex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separate"/>
    </w:r>
    <w:r w:rsidR="001D4E17" w:rsidRPr="001D4E17">
      <w:rPr>
        <w:rFonts w:ascii="Traditional Arabic" w:hAnsi="Traditional Arabic" w:cs="Traditional Arabic"/>
        <w:b/>
        <w:bCs/>
        <w:noProof/>
        <w:sz w:val="28"/>
        <w:szCs w:val="28"/>
        <w:rtl/>
        <w:lang w:val="ar-SA"/>
      </w:rPr>
      <w:t>4</w: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3BC1B" w14:textId="77777777" w:rsidR="00EF383B" w:rsidRDefault="00EF383B" w:rsidP="003C41F2">
      <w:pPr>
        <w:bidi/>
        <w:spacing w:after="0" w:line="240" w:lineRule="auto"/>
      </w:pPr>
      <w:r>
        <w:separator/>
      </w:r>
    </w:p>
  </w:footnote>
  <w:footnote w:type="continuationSeparator" w:id="0">
    <w:p w14:paraId="446F3AB1" w14:textId="77777777" w:rsidR="00EF383B" w:rsidRDefault="00EF383B" w:rsidP="00506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8819" w14:textId="4169D4C6" w:rsidR="00506655" w:rsidRPr="003A3B92" w:rsidRDefault="000F1DB9" w:rsidP="00A42E2D">
    <w:pPr>
      <w:pStyle w:val="a3"/>
      <w:bidi/>
      <w:ind w:left="27" w:right="-567"/>
      <w:jc w:val="center"/>
      <w:rPr>
        <w:rFonts w:cs="AL-Mohanad Bold"/>
        <w:color w:val="1C7688"/>
        <w:sz w:val="18"/>
        <w:szCs w:val="18"/>
        <w:rtl/>
      </w:rPr>
    </w:pPr>
    <w:r w:rsidRPr="003A3B92">
      <w:rPr>
        <w:rFonts w:cs="AL-Mohanad Bold" w:hint="cs"/>
        <w:noProof/>
        <w:color w:val="1C7688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B74AE7" wp14:editId="7F6AE12E">
              <wp:simplePos x="0" y="0"/>
              <wp:positionH relativeFrom="margin">
                <wp:align>center</wp:align>
              </wp:positionH>
              <wp:positionV relativeFrom="paragraph">
                <wp:posOffset>340382</wp:posOffset>
              </wp:positionV>
              <wp:extent cx="4140000" cy="0"/>
              <wp:effectExtent l="0" t="0" r="13335" b="19050"/>
              <wp:wrapNone/>
              <wp:docPr id="2" name="رابط مستقي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40000" cy="0"/>
                      </a:xfrm>
                      <a:prstGeom prst="line">
                        <a:avLst/>
                      </a:prstGeom>
                      <a:ln w="1905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94EC59" id="رابط مستقيم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.8pt" to="326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F8qwEAALADAAAOAAAAZHJzL2Uyb0RvYy54bWysU9tOGzEQfUfqP1h+b7yLAMEqGx5A9AUB&#10;AvoBjj3OWvJNtpvd/D1jJ9lUbaWqFfvg9WXOmTPH4+XtZA3ZQkzau562i4YScMJL7TY9/f7+8PWa&#10;kpS5k9x4Bz3dQaK3qy9nyzF0cO4HbyREgiQudWPo6ZBz6BhLYgDL08IHcHiofLQ84zJumIx8RHZr&#10;2HnTXLHRRxmiF5AS7t7vD+mq8isFIj8rlSAT01PUlusY67guI1stebeJPAxaHGTw/1BhuXaYdKa6&#10;55mTH1H/RmW1iD55lRfCW+aV0gJqDVhN2/xSzdvAA9Ra0JwUZpvS59GKp+2de4lowxhSl8JLLFVM&#10;KtryR31kqmbtZrNgykTg5kV70eBHiTiesRMwxJS/gbekTHpqtCt18I5vH1PGZBh6DCnbxpERu+em&#10;uSx8NsieyrUpl8NOsuos7wzsEa+giJYopK3MtWPgzkSy5XjXXAhwua0UhR+jC0xpY2Zg83fgIb5A&#10;oXbTv4BnRM3sXZ7BVjsf/5Q9T0fJah9/dGBfd7Fg7eWuXli1Btuiunlo4dJ3P68r/PTQVh8AAAD/&#10;/wMAUEsDBBQABgAIAAAAIQA8LL3J2wAAAAYBAAAPAAAAZHJzL2Rvd25yZXYueG1sTI/BTsMwEETv&#10;SPyDtUjcqENQU0jjVAXBiRMphx7deBsH4nUUu0ng61nEoRxnZjXzttjMrhMjDqH1pOB2kYBAqr1p&#10;qVHwvnu5uQcRoiajO0+o4AsDbMrLi0Lnxk/0hmMVG8ElFHKtwMbY51KG2qLTYeF7JM6OfnA6shwa&#10;aQY9cbnrZJokmXS6JV6wuscni/VndXIK0s6uPsapfd3Xz/vHVbLdPVTpt1LXV/N2DSLiHM/H8IvP&#10;6FAy08GfyATRKeBHooLlXQaC02yZsnH4M2RZyP/45Q8AAAD//wMAUEsBAi0AFAAGAAgAAAAhALaD&#10;OJL+AAAA4QEAABMAAAAAAAAAAAAAAAAAAAAAAFtDb250ZW50X1R5cGVzXS54bWxQSwECLQAUAAYA&#10;CAAAACEAOP0h/9YAAACUAQAACwAAAAAAAAAAAAAAAAAvAQAAX3JlbHMvLnJlbHNQSwECLQAUAAYA&#10;CAAAACEAvGIhfKsBAACwAwAADgAAAAAAAAAAAAAAAAAuAgAAZHJzL2Uyb0RvYy54bWxQSwECLQAU&#10;AAYACAAAACEAPCy9ydsAAAAGAQAADwAAAAAAAAAAAAAAAAAFBAAAZHJzL2Rvd25yZXYueG1sUEsF&#10;BgAAAAAEAAQA8wAAAA0FAAAAAA==&#10;" strokecolor="#5b9bd5 [3204]" strokeweight="1.5pt">
              <v:stroke linestyle="thinThin" joinstyle="miter"/>
              <w10:wrap anchorx="margin"/>
            </v:line>
          </w:pict>
        </mc:Fallback>
      </mc:AlternateContent>
    </w:r>
    <w:r w:rsidR="00F24D1A" w:rsidRPr="003A3B92">
      <w:rPr>
        <w:rFonts w:cs="AL-Mohanad Bold" w:hint="cs"/>
        <w:color w:val="1C7688"/>
        <w:sz w:val="32"/>
        <w:szCs w:val="32"/>
        <w:rtl/>
      </w:rPr>
      <w:t xml:space="preserve">خطبة: </w:t>
    </w:r>
    <w:r w:rsidR="00223C44" w:rsidRPr="003A3B92">
      <w:rPr>
        <w:rFonts w:cs="AL-Mohanad Bold" w:hint="cs"/>
        <w:color w:val="1C7688"/>
        <w:sz w:val="32"/>
        <w:szCs w:val="32"/>
        <w:rtl/>
      </w:rPr>
      <w:t>(</w:t>
    </w:r>
    <w:r w:rsidR="00CC71EB">
      <w:rPr>
        <w:rFonts w:cs="AL-Mohanad Bold" w:hint="cs"/>
        <w:color w:val="1C7688"/>
        <w:sz w:val="32"/>
        <w:szCs w:val="32"/>
        <w:rtl/>
      </w:rPr>
      <w:t>أسباب هلاك الأمم</w:t>
    </w:r>
    <w:r w:rsidR="00223C44" w:rsidRPr="003A3B92">
      <w:rPr>
        <w:rFonts w:cs="AL-Mohanad Bold" w:hint="cs"/>
        <w:color w:val="1C7688"/>
        <w:sz w:val="32"/>
        <w:szCs w:val="32"/>
        <w:rtl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0E592E07"/>
    <w:multiLevelType w:val="hybridMultilevel"/>
    <w:tmpl w:val="A7C26908"/>
    <w:lvl w:ilvl="0" w:tplc="0130F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146F"/>
    <w:multiLevelType w:val="hybridMultilevel"/>
    <w:tmpl w:val="EE18BA58"/>
    <w:lvl w:ilvl="0" w:tplc="7AA46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52370"/>
    <w:multiLevelType w:val="hybridMultilevel"/>
    <w:tmpl w:val="CA20B784"/>
    <w:lvl w:ilvl="0" w:tplc="400A0F78">
      <w:start w:val="1"/>
      <w:numFmt w:val="decimal"/>
      <w:lvlText w:val="%1-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2D75275A"/>
    <w:multiLevelType w:val="hybridMultilevel"/>
    <w:tmpl w:val="264ECEEC"/>
    <w:lvl w:ilvl="0" w:tplc="4C56FADA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631642812">
    <w:abstractNumId w:val="5"/>
  </w:num>
  <w:num w:numId="2" w16cid:durableId="2140101887">
    <w:abstractNumId w:val="0"/>
  </w:num>
  <w:num w:numId="3" w16cid:durableId="1404991811">
    <w:abstractNumId w:val="3"/>
  </w:num>
  <w:num w:numId="4" w16cid:durableId="430709384">
    <w:abstractNumId w:val="1"/>
  </w:num>
  <w:num w:numId="5" w16cid:durableId="1739588932">
    <w:abstractNumId w:val="2"/>
  </w:num>
  <w:num w:numId="6" w16cid:durableId="97601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A7"/>
    <w:rsid w:val="0001466A"/>
    <w:rsid w:val="000264BB"/>
    <w:rsid w:val="00042088"/>
    <w:rsid w:val="000625D6"/>
    <w:rsid w:val="000722AF"/>
    <w:rsid w:val="00092183"/>
    <w:rsid w:val="000C40CB"/>
    <w:rsid w:val="000D7639"/>
    <w:rsid w:val="000F1DB9"/>
    <w:rsid w:val="001141B3"/>
    <w:rsid w:val="00120EA2"/>
    <w:rsid w:val="001B1CA7"/>
    <w:rsid w:val="001D4E17"/>
    <w:rsid w:val="001D6DAB"/>
    <w:rsid w:val="001E0C38"/>
    <w:rsid w:val="001E75EC"/>
    <w:rsid w:val="001F20EC"/>
    <w:rsid w:val="0020644D"/>
    <w:rsid w:val="0020716E"/>
    <w:rsid w:val="002239A1"/>
    <w:rsid w:val="00223C44"/>
    <w:rsid w:val="00297C7B"/>
    <w:rsid w:val="002A24A5"/>
    <w:rsid w:val="002A3914"/>
    <w:rsid w:val="002A46A9"/>
    <w:rsid w:val="002B1EB1"/>
    <w:rsid w:val="002B36DF"/>
    <w:rsid w:val="002D1D01"/>
    <w:rsid w:val="003263DC"/>
    <w:rsid w:val="00332112"/>
    <w:rsid w:val="00340314"/>
    <w:rsid w:val="00351A7C"/>
    <w:rsid w:val="00363EAE"/>
    <w:rsid w:val="003A3B92"/>
    <w:rsid w:val="003A70DA"/>
    <w:rsid w:val="003C41F2"/>
    <w:rsid w:val="003F1594"/>
    <w:rsid w:val="0045460E"/>
    <w:rsid w:val="004C7BEF"/>
    <w:rsid w:val="0050374B"/>
    <w:rsid w:val="00506655"/>
    <w:rsid w:val="005176A9"/>
    <w:rsid w:val="00536F5A"/>
    <w:rsid w:val="00557FC0"/>
    <w:rsid w:val="0056015E"/>
    <w:rsid w:val="005666D1"/>
    <w:rsid w:val="005813B6"/>
    <w:rsid w:val="005939F4"/>
    <w:rsid w:val="005977A2"/>
    <w:rsid w:val="005B098B"/>
    <w:rsid w:val="005C203F"/>
    <w:rsid w:val="005C482C"/>
    <w:rsid w:val="005C6E07"/>
    <w:rsid w:val="005D1A2E"/>
    <w:rsid w:val="005D53CB"/>
    <w:rsid w:val="005F233F"/>
    <w:rsid w:val="006017E7"/>
    <w:rsid w:val="00606306"/>
    <w:rsid w:val="00633821"/>
    <w:rsid w:val="00665F4C"/>
    <w:rsid w:val="00670C6E"/>
    <w:rsid w:val="006742F6"/>
    <w:rsid w:val="006C3440"/>
    <w:rsid w:val="006E6DDF"/>
    <w:rsid w:val="006F2E05"/>
    <w:rsid w:val="0074633A"/>
    <w:rsid w:val="00771530"/>
    <w:rsid w:val="007B6C83"/>
    <w:rsid w:val="007C4488"/>
    <w:rsid w:val="007C4971"/>
    <w:rsid w:val="007D0A10"/>
    <w:rsid w:val="007E0D88"/>
    <w:rsid w:val="007F3841"/>
    <w:rsid w:val="007F44C3"/>
    <w:rsid w:val="007F5F25"/>
    <w:rsid w:val="008212F5"/>
    <w:rsid w:val="008268A2"/>
    <w:rsid w:val="008319B5"/>
    <w:rsid w:val="00863A69"/>
    <w:rsid w:val="00867FD2"/>
    <w:rsid w:val="008B781B"/>
    <w:rsid w:val="008E12FD"/>
    <w:rsid w:val="008F3C55"/>
    <w:rsid w:val="00920043"/>
    <w:rsid w:val="00940FF5"/>
    <w:rsid w:val="00990918"/>
    <w:rsid w:val="009C153A"/>
    <w:rsid w:val="009C4C74"/>
    <w:rsid w:val="009E1DF6"/>
    <w:rsid w:val="00A14D43"/>
    <w:rsid w:val="00A15690"/>
    <w:rsid w:val="00A31374"/>
    <w:rsid w:val="00A42E2D"/>
    <w:rsid w:val="00A56230"/>
    <w:rsid w:val="00A612EF"/>
    <w:rsid w:val="00A629F0"/>
    <w:rsid w:val="00A743DA"/>
    <w:rsid w:val="00A77DB6"/>
    <w:rsid w:val="00AC3241"/>
    <w:rsid w:val="00AD2520"/>
    <w:rsid w:val="00AD5BE3"/>
    <w:rsid w:val="00AE2AC3"/>
    <w:rsid w:val="00AE6F11"/>
    <w:rsid w:val="00B40894"/>
    <w:rsid w:val="00B40C2B"/>
    <w:rsid w:val="00BA58A4"/>
    <w:rsid w:val="00C146EB"/>
    <w:rsid w:val="00C81C10"/>
    <w:rsid w:val="00CA73DE"/>
    <w:rsid w:val="00CB2709"/>
    <w:rsid w:val="00CC29D5"/>
    <w:rsid w:val="00CC4457"/>
    <w:rsid w:val="00CC71EB"/>
    <w:rsid w:val="00CD172C"/>
    <w:rsid w:val="00CE00DB"/>
    <w:rsid w:val="00CE4469"/>
    <w:rsid w:val="00D03510"/>
    <w:rsid w:val="00D16A58"/>
    <w:rsid w:val="00D26EAE"/>
    <w:rsid w:val="00D37DC3"/>
    <w:rsid w:val="00D63AC4"/>
    <w:rsid w:val="00D82EBA"/>
    <w:rsid w:val="00D96BF3"/>
    <w:rsid w:val="00DA227D"/>
    <w:rsid w:val="00DA67E5"/>
    <w:rsid w:val="00DC2864"/>
    <w:rsid w:val="00DE15DD"/>
    <w:rsid w:val="00DE5DA4"/>
    <w:rsid w:val="00E07C15"/>
    <w:rsid w:val="00E1148A"/>
    <w:rsid w:val="00E240A8"/>
    <w:rsid w:val="00E269B8"/>
    <w:rsid w:val="00E326E6"/>
    <w:rsid w:val="00E56DAF"/>
    <w:rsid w:val="00E61A26"/>
    <w:rsid w:val="00EA4E4B"/>
    <w:rsid w:val="00EB0284"/>
    <w:rsid w:val="00EB4505"/>
    <w:rsid w:val="00EC5E52"/>
    <w:rsid w:val="00EF0172"/>
    <w:rsid w:val="00EF0726"/>
    <w:rsid w:val="00EF383B"/>
    <w:rsid w:val="00F0347F"/>
    <w:rsid w:val="00F16F4D"/>
    <w:rsid w:val="00F24D1A"/>
    <w:rsid w:val="00F37510"/>
    <w:rsid w:val="00F76FE3"/>
    <w:rsid w:val="00FD0CBC"/>
    <w:rsid w:val="00FE1A31"/>
    <w:rsid w:val="00F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E6263E"/>
  <w15:docId w15:val="{DDAF63BA-C52F-49CD-A6ED-4604785F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2AF"/>
  </w:style>
  <w:style w:type="paragraph" w:styleId="1">
    <w:name w:val="heading 1"/>
    <w:next w:val="a"/>
    <w:link w:val="1Char"/>
    <w:qFormat/>
    <w:rsid w:val="003C41F2"/>
    <w:pPr>
      <w:keepNext/>
      <w:spacing w:after="240" w:line="240" w:lineRule="auto"/>
      <w:outlineLvl w:val="0"/>
    </w:pPr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qFormat/>
    <w:rsid w:val="003C41F2"/>
    <w:pPr>
      <w:keepNext/>
      <w:spacing w:before="240" w:after="60" w:line="240" w:lineRule="auto"/>
      <w:contextualSpacing/>
      <w:outlineLvl w:val="1"/>
    </w:pPr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qFormat/>
    <w:rsid w:val="003C41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link w:val="4Char"/>
    <w:qFormat/>
    <w:rsid w:val="003C41F2"/>
    <w:pPr>
      <w:keepNext/>
      <w:spacing w:before="240" w:after="60" w:line="240" w:lineRule="auto"/>
      <w:outlineLvl w:val="3"/>
    </w:pPr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link w:val="5Char"/>
    <w:qFormat/>
    <w:rsid w:val="003C41F2"/>
    <w:pPr>
      <w:spacing w:before="240" w:after="60" w:line="240" w:lineRule="auto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link w:val="6Char"/>
    <w:qFormat/>
    <w:rsid w:val="003C41F2"/>
    <w:pPr>
      <w:spacing w:before="240" w:after="60" w:line="240" w:lineRule="auto"/>
      <w:outlineLvl w:val="5"/>
    </w:pPr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paragraph" w:styleId="7">
    <w:name w:val="heading 7"/>
    <w:next w:val="a"/>
    <w:link w:val="7Char"/>
    <w:qFormat/>
    <w:rsid w:val="003C41F2"/>
    <w:pPr>
      <w:spacing w:before="240" w:after="60" w:line="240" w:lineRule="auto"/>
      <w:outlineLvl w:val="6"/>
    </w:pPr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paragraph" w:styleId="8">
    <w:name w:val="heading 8"/>
    <w:next w:val="a"/>
    <w:link w:val="8Char"/>
    <w:qFormat/>
    <w:rsid w:val="003C41F2"/>
    <w:pPr>
      <w:spacing w:before="240" w:after="60" w:line="240" w:lineRule="auto"/>
      <w:outlineLvl w:val="7"/>
    </w:pPr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link w:val="9Char"/>
    <w:qFormat/>
    <w:rsid w:val="003C41F2"/>
    <w:pPr>
      <w:spacing w:before="240" w:after="60" w:line="240" w:lineRule="auto"/>
      <w:outlineLvl w:val="8"/>
    </w:pPr>
    <w:rPr>
      <w:rFonts w:ascii="Arial" w:eastAsia="Times New Roman" w:hAnsi="Arial" w:cs="Arial"/>
      <w:noProof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506655"/>
  </w:style>
  <w:style w:type="paragraph" w:styleId="a4">
    <w:name w:val="footer"/>
    <w:basedOn w:val="a"/>
    <w:link w:val="Char0"/>
    <w:uiPriority w:val="99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06655"/>
  </w:style>
  <w:style w:type="character" w:customStyle="1" w:styleId="1Char">
    <w:name w:val="العنوان 1 Char"/>
    <w:basedOn w:val="a0"/>
    <w:link w:val="1"/>
    <w:rsid w:val="003C41F2"/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basedOn w:val="a0"/>
    <w:link w:val="2"/>
    <w:rsid w:val="003C41F2"/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rsid w:val="003C41F2"/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basedOn w:val="a0"/>
    <w:link w:val="4"/>
    <w:rsid w:val="003C41F2"/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rsid w:val="003C41F2"/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rsid w:val="003C41F2"/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character" w:customStyle="1" w:styleId="7Char">
    <w:name w:val="عنوان 7 Char"/>
    <w:basedOn w:val="a0"/>
    <w:link w:val="7"/>
    <w:rsid w:val="003C41F2"/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basedOn w:val="a0"/>
    <w:link w:val="8"/>
    <w:rsid w:val="003C41F2"/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0"/>
    <w:link w:val="9"/>
    <w:rsid w:val="003C41F2"/>
    <w:rPr>
      <w:rFonts w:ascii="Arial" w:eastAsia="Times New Roman" w:hAnsi="Arial" w:cs="Arial"/>
      <w:noProof/>
      <w:color w:val="000000"/>
      <w:lang w:eastAsia="ar-SA"/>
    </w:rPr>
  </w:style>
  <w:style w:type="paragraph" w:customStyle="1" w:styleId="Tahoma1809">
    <w:name w:val="نمط (لاتيني) Tahoma ‏18 نقطة أسود السطر الأول:  0.9 سم"/>
    <w:basedOn w:val="a"/>
    <w:next w:val="a5"/>
    <w:rsid w:val="003C41F2"/>
    <w:pPr>
      <w:widowControl w:val="0"/>
      <w:bidi/>
      <w:spacing w:after="0" w:line="240" w:lineRule="auto"/>
      <w:ind w:firstLine="510"/>
      <w:jc w:val="both"/>
    </w:pPr>
    <w:rPr>
      <w:rFonts w:ascii="Tahoma" w:eastAsia="Times New Roman" w:hAnsi="Tahoma" w:cs="Droid Arabic Naskh"/>
      <w:color w:val="000000"/>
      <w:sz w:val="32"/>
      <w:szCs w:val="32"/>
    </w:rPr>
  </w:style>
  <w:style w:type="paragraph" w:styleId="a5">
    <w:name w:val="Plain Text"/>
    <w:basedOn w:val="a"/>
    <w:link w:val="Char1"/>
    <w:rsid w:val="003C41F2"/>
    <w:pPr>
      <w:widowControl w:val="0"/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Char1">
    <w:name w:val="نص عادي Char"/>
    <w:basedOn w:val="a0"/>
    <w:link w:val="a5"/>
    <w:rsid w:val="003C41F2"/>
    <w:rPr>
      <w:rFonts w:ascii="Courier New" w:eastAsia="Times New Roman" w:hAnsi="Courier New" w:cs="Courier New"/>
      <w:color w:val="000000"/>
      <w:sz w:val="20"/>
      <w:szCs w:val="20"/>
    </w:rPr>
  </w:style>
  <w:style w:type="paragraph" w:styleId="a6">
    <w:name w:val="caption"/>
    <w:basedOn w:val="a"/>
    <w:next w:val="a"/>
    <w:qFormat/>
    <w:rsid w:val="003C41F2"/>
    <w:pPr>
      <w:widowControl w:val="0"/>
      <w:overflowPunct w:val="0"/>
      <w:autoSpaceDE w:val="0"/>
      <w:autoSpaceDN w:val="0"/>
      <w:bidi/>
      <w:adjustRightInd w:val="0"/>
      <w:spacing w:before="120" w:after="120" w:line="240" w:lineRule="auto"/>
      <w:jc w:val="both"/>
      <w:textAlignment w:val="baseline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7">
    <w:name w:val="table of figures"/>
    <w:basedOn w:val="a"/>
    <w:next w:val="a"/>
    <w:rsid w:val="003C41F2"/>
    <w:pPr>
      <w:widowControl w:val="0"/>
      <w:bidi/>
      <w:spacing w:after="0" w:line="240" w:lineRule="auto"/>
      <w:ind w:left="720" w:hanging="72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10">
    <w:name w:val="toc 1"/>
    <w:basedOn w:val="a"/>
    <w:next w:val="a"/>
    <w:autoRedefine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20">
    <w:name w:val="toc 2"/>
    <w:basedOn w:val="a"/>
    <w:next w:val="a"/>
    <w:autoRedefine/>
    <w:rsid w:val="003C41F2"/>
    <w:pPr>
      <w:widowControl w:val="0"/>
      <w:bidi/>
      <w:spacing w:after="0" w:line="240" w:lineRule="auto"/>
      <w:ind w:left="3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30">
    <w:name w:val="toc 3"/>
    <w:basedOn w:val="a"/>
    <w:next w:val="a"/>
    <w:autoRedefine/>
    <w:rsid w:val="003C41F2"/>
    <w:pPr>
      <w:widowControl w:val="0"/>
      <w:bidi/>
      <w:spacing w:after="0" w:line="240" w:lineRule="auto"/>
      <w:ind w:left="7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40">
    <w:name w:val="toc 4"/>
    <w:basedOn w:val="a"/>
    <w:next w:val="a"/>
    <w:autoRedefine/>
    <w:rsid w:val="003C41F2"/>
    <w:pPr>
      <w:widowControl w:val="0"/>
      <w:bidi/>
      <w:spacing w:after="0" w:line="240" w:lineRule="auto"/>
      <w:ind w:left="10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50">
    <w:name w:val="toc 5"/>
    <w:basedOn w:val="a"/>
    <w:next w:val="a"/>
    <w:autoRedefine/>
    <w:rsid w:val="003C41F2"/>
    <w:pPr>
      <w:widowControl w:val="0"/>
      <w:bidi/>
      <w:spacing w:after="0" w:line="240" w:lineRule="auto"/>
      <w:ind w:left="144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60">
    <w:name w:val="toc 6"/>
    <w:basedOn w:val="a"/>
    <w:next w:val="a"/>
    <w:autoRedefine/>
    <w:rsid w:val="003C41F2"/>
    <w:pPr>
      <w:widowControl w:val="0"/>
      <w:bidi/>
      <w:spacing w:after="0" w:line="240" w:lineRule="auto"/>
      <w:ind w:left="180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70">
    <w:name w:val="toc 7"/>
    <w:basedOn w:val="a"/>
    <w:next w:val="a"/>
    <w:autoRedefine/>
    <w:rsid w:val="003C41F2"/>
    <w:pPr>
      <w:widowControl w:val="0"/>
      <w:bidi/>
      <w:spacing w:after="0" w:line="240" w:lineRule="auto"/>
      <w:ind w:left="21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80">
    <w:name w:val="toc 8"/>
    <w:basedOn w:val="a"/>
    <w:next w:val="a"/>
    <w:autoRedefine/>
    <w:rsid w:val="003C41F2"/>
    <w:pPr>
      <w:widowControl w:val="0"/>
      <w:bidi/>
      <w:spacing w:after="0" w:line="240" w:lineRule="auto"/>
      <w:ind w:left="25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90">
    <w:name w:val="toc 9"/>
    <w:basedOn w:val="a"/>
    <w:next w:val="a"/>
    <w:autoRedefine/>
    <w:rsid w:val="003C41F2"/>
    <w:pPr>
      <w:widowControl w:val="0"/>
      <w:bidi/>
      <w:spacing w:after="0" w:line="240" w:lineRule="auto"/>
      <w:ind w:left="28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8">
    <w:name w:val="table of authorities"/>
    <w:basedOn w:val="a"/>
    <w:next w:val="a"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9">
    <w:name w:val="Document Map"/>
    <w:basedOn w:val="a"/>
    <w:link w:val="Char2"/>
    <w:rsid w:val="003C41F2"/>
    <w:pPr>
      <w:widowControl w:val="0"/>
      <w:shd w:val="clear" w:color="auto" w:fill="00008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character" w:customStyle="1" w:styleId="Char2">
    <w:name w:val="خريطة المستند Char"/>
    <w:basedOn w:val="a0"/>
    <w:link w:val="a9"/>
    <w:rsid w:val="003C41F2"/>
    <w:rPr>
      <w:rFonts w:ascii="Droid Arabic Naskh" w:eastAsia="Times New Roman" w:hAnsi="Droid Arabic Naskh" w:cs="Droid Arabic Naskh"/>
      <w:color w:val="000000"/>
      <w:sz w:val="32"/>
      <w:szCs w:val="32"/>
      <w:shd w:val="clear" w:color="auto" w:fill="000080"/>
    </w:rPr>
  </w:style>
  <w:style w:type="character" w:styleId="aa">
    <w:name w:val="page number"/>
    <w:basedOn w:val="a0"/>
    <w:rsid w:val="003C41F2"/>
    <w:rPr>
      <w:rFonts w:cs="Times New Roman"/>
      <w:szCs w:val="32"/>
    </w:rPr>
  </w:style>
  <w:style w:type="paragraph" w:customStyle="1" w:styleId="100">
    <w:name w:val="عنوان 10"/>
    <w:next w:val="a"/>
    <w:rsid w:val="003C41F2"/>
    <w:pPr>
      <w:bidi/>
      <w:spacing w:after="0" w:line="240" w:lineRule="auto"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C41F2"/>
    <w:pPr>
      <w:spacing w:after="0" w:line="240" w:lineRule="auto"/>
    </w:pPr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C41F2"/>
    <w:pPr>
      <w:spacing w:after="0" w:line="240" w:lineRule="auto"/>
    </w:pPr>
    <w:rPr>
      <w:rFonts w:ascii="Droid Arabic Naskh" w:eastAsia="Times New Roman" w:hAnsi="Droid Arabic Naskh" w:cs="Droid Arabic Naskh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C41F2"/>
    <w:pPr>
      <w:spacing w:after="0" w:line="240" w:lineRule="auto"/>
    </w:pPr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C41F2"/>
    <w:pPr>
      <w:spacing w:after="0" w:line="240" w:lineRule="auto"/>
    </w:pPr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styleId="ab">
    <w:name w:val="toa heading"/>
    <w:basedOn w:val="a"/>
    <w:next w:val="a"/>
    <w:rsid w:val="003C41F2"/>
    <w:pPr>
      <w:widowControl w:val="0"/>
      <w:bidi/>
      <w:spacing w:before="120"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Index1">
    <w:name w:val="index 1"/>
    <w:basedOn w:val="a"/>
    <w:next w:val="a"/>
    <w:autoRedefine/>
    <w:semiHidden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c">
    <w:name w:val="index heading"/>
    <w:basedOn w:val="a"/>
    <w:next w:val="Index1"/>
    <w:rsid w:val="003C41F2"/>
    <w:pPr>
      <w:widowControl w:val="0"/>
      <w:bidi/>
      <w:spacing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32"/>
      <w:szCs w:val="32"/>
    </w:rPr>
  </w:style>
  <w:style w:type="character" w:styleId="ad">
    <w:name w:val="annotation reference"/>
    <w:basedOn w:val="a0"/>
    <w:rsid w:val="003C41F2"/>
    <w:rPr>
      <w:sz w:val="16"/>
      <w:szCs w:val="16"/>
    </w:rPr>
  </w:style>
  <w:style w:type="character" w:styleId="ae">
    <w:name w:val="endnote reference"/>
    <w:basedOn w:val="a0"/>
    <w:rsid w:val="003C41F2"/>
    <w:rPr>
      <w:vertAlign w:val="superscript"/>
    </w:rPr>
  </w:style>
  <w:style w:type="character" w:styleId="af">
    <w:name w:val="footnote reference"/>
    <w:basedOn w:val="a0"/>
    <w:rsid w:val="003C41F2"/>
    <w:rPr>
      <w:rFonts w:cs="Traditional Arabic"/>
      <w:vertAlign w:val="superscript"/>
    </w:rPr>
  </w:style>
  <w:style w:type="paragraph" w:styleId="af0">
    <w:name w:val="annotation text"/>
    <w:basedOn w:val="a"/>
    <w:link w:val="Char3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8"/>
    </w:rPr>
  </w:style>
  <w:style w:type="character" w:customStyle="1" w:styleId="Char3">
    <w:name w:val="نص تعليق Char"/>
    <w:basedOn w:val="a0"/>
    <w:link w:val="af0"/>
    <w:rsid w:val="003C41F2"/>
    <w:rPr>
      <w:rFonts w:ascii="Droid Arabic Naskh" w:eastAsia="Times New Roman" w:hAnsi="Droid Arabic Naskh" w:cs="Droid Arabic Naskh"/>
      <w:color w:val="000000"/>
      <w:sz w:val="20"/>
      <w:szCs w:val="28"/>
    </w:rPr>
  </w:style>
  <w:style w:type="paragraph" w:styleId="af1">
    <w:name w:val="annotation subject"/>
    <w:basedOn w:val="af0"/>
    <w:next w:val="af0"/>
    <w:link w:val="Char4"/>
    <w:rsid w:val="003C41F2"/>
    <w:rPr>
      <w:b/>
      <w:bCs/>
    </w:rPr>
  </w:style>
  <w:style w:type="character" w:customStyle="1" w:styleId="Char4">
    <w:name w:val="موضوع تعليق Char"/>
    <w:basedOn w:val="Char3"/>
    <w:link w:val="af1"/>
    <w:rsid w:val="003C41F2"/>
    <w:rPr>
      <w:rFonts w:ascii="Droid Arabic Naskh" w:eastAsia="Times New Roman" w:hAnsi="Droid Arabic Naskh" w:cs="Droid Arabic Naskh"/>
      <w:b/>
      <w:bCs/>
      <w:color w:val="000000"/>
      <w:sz w:val="20"/>
      <w:szCs w:val="28"/>
    </w:rPr>
  </w:style>
  <w:style w:type="paragraph" w:styleId="af2">
    <w:name w:val="Body Text"/>
    <w:basedOn w:val="a"/>
    <w:link w:val="Char5"/>
    <w:rsid w:val="003C41F2"/>
    <w:pPr>
      <w:widowControl w:val="0"/>
      <w:bidi/>
      <w:spacing w:after="120" w:line="240" w:lineRule="auto"/>
      <w:jc w:val="mediumKashida"/>
    </w:pPr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character" w:customStyle="1" w:styleId="Char5">
    <w:name w:val="نص أساسي Char"/>
    <w:basedOn w:val="a0"/>
    <w:link w:val="af2"/>
    <w:rsid w:val="003C41F2"/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paragraph" w:styleId="af3">
    <w:name w:val="endnote text"/>
    <w:basedOn w:val="a"/>
    <w:link w:val="Char6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0"/>
    </w:rPr>
  </w:style>
  <w:style w:type="character" w:customStyle="1" w:styleId="Char6">
    <w:name w:val="نص تعليق ختامي Char"/>
    <w:basedOn w:val="a0"/>
    <w:link w:val="af3"/>
    <w:rsid w:val="003C41F2"/>
    <w:rPr>
      <w:rFonts w:ascii="Droid Arabic Naskh" w:eastAsia="Times New Roman" w:hAnsi="Droid Arabic Naskh" w:cs="Droid Arabic Naskh"/>
      <w:color w:val="000000"/>
      <w:sz w:val="20"/>
      <w:szCs w:val="20"/>
    </w:rPr>
  </w:style>
  <w:style w:type="paragraph" w:styleId="af4">
    <w:name w:val="footnote text"/>
    <w:basedOn w:val="a"/>
    <w:link w:val="Char7"/>
    <w:rsid w:val="003C41F2"/>
    <w:pPr>
      <w:widowControl w:val="0"/>
      <w:bidi/>
      <w:spacing w:after="0" w:line="240" w:lineRule="auto"/>
      <w:ind w:left="454" w:hanging="454"/>
      <w:jc w:val="both"/>
    </w:pPr>
    <w:rPr>
      <w:rFonts w:ascii="Droid Arabic Naskh" w:eastAsia="Times New Roman" w:hAnsi="Droid Arabic Naskh" w:cs="Droid Arabic Naskh"/>
      <w:color w:val="000000"/>
      <w:sz w:val="28"/>
      <w:szCs w:val="28"/>
    </w:rPr>
  </w:style>
  <w:style w:type="character" w:customStyle="1" w:styleId="Char7">
    <w:name w:val="نص حاشية سفلية Char"/>
    <w:basedOn w:val="a0"/>
    <w:link w:val="af4"/>
    <w:rsid w:val="003C41F2"/>
    <w:rPr>
      <w:rFonts w:ascii="Droid Arabic Naskh" w:eastAsia="Times New Roman" w:hAnsi="Droid Arabic Naskh" w:cs="Droid Arabic Naskh"/>
      <w:color w:val="000000"/>
      <w:sz w:val="28"/>
      <w:szCs w:val="28"/>
    </w:rPr>
  </w:style>
  <w:style w:type="paragraph" w:styleId="af5">
    <w:name w:val="Balloon Text"/>
    <w:basedOn w:val="a"/>
    <w:link w:val="Char8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Tahoma"/>
      <w:color w:val="000000"/>
      <w:sz w:val="16"/>
      <w:szCs w:val="16"/>
    </w:rPr>
  </w:style>
  <w:style w:type="character" w:customStyle="1" w:styleId="Char8">
    <w:name w:val="نص في بالون Char"/>
    <w:basedOn w:val="a0"/>
    <w:link w:val="af5"/>
    <w:rsid w:val="003C41F2"/>
    <w:rPr>
      <w:rFonts w:ascii="Droid Arabic Naskh" w:eastAsia="Times New Roman" w:hAnsi="Droid Arabic Naskh" w:cs="Tahoma"/>
      <w:color w:val="000000"/>
      <w:sz w:val="16"/>
      <w:szCs w:val="16"/>
    </w:rPr>
  </w:style>
  <w:style w:type="paragraph" w:styleId="af6">
    <w:name w:val="macro"/>
    <w:link w:val="Char9"/>
    <w:rsid w:val="003C41F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character" w:customStyle="1" w:styleId="Char9">
    <w:name w:val="نص ماكرو Char"/>
    <w:basedOn w:val="a0"/>
    <w:link w:val="af6"/>
    <w:rsid w:val="003C41F2"/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paragraph" w:styleId="af7">
    <w:name w:val="Block Text"/>
    <w:basedOn w:val="a"/>
    <w:rsid w:val="003C41F2"/>
    <w:pPr>
      <w:widowControl w:val="0"/>
      <w:bidi/>
      <w:spacing w:after="0" w:line="240" w:lineRule="auto"/>
      <w:ind w:left="566" w:hanging="566"/>
      <w:jc w:val="lowKashida"/>
    </w:pPr>
    <w:rPr>
      <w:rFonts w:ascii="Droid Arabic Naskh" w:eastAsia="Times New Roman" w:hAnsi="Droid Arabic Naskh" w:cs="Droid Arabic Naskh"/>
      <w:color w:val="000000"/>
      <w:sz w:val="18"/>
      <w:szCs w:val="30"/>
    </w:rPr>
  </w:style>
  <w:style w:type="paragraph" w:customStyle="1" w:styleId="15">
    <w:name w:val="نمط إضافي 1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Andalus"/>
      <w:color w:val="0000FF"/>
      <w:sz w:val="32"/>
      <w:szCs w:val="40"/>
    </w:rPr>
  </w:style>
  <w:style w:type="paragraph" w:customStyle="1" w:styleId="21">
    <w:name w:val="نمط إضافي 2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Monotype Koufi"/>
      <w:bCs/>
      <w:color w:val="008000"/>
      <w:sz w:val="32"/>
      <w:szCs w:val="44"/>
    </w:rPr>
  </w:style>
  <w:style w:type="paragraph" w:customStyle="1" w:styleId="31">
    <w:name w:val="نمط إضافي 3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Tahoma"/>
      <w:color w:val="800080"/>
      <w:sz w:val="32"/>
      <w:szCs w:val="32"/>
    </w:rPr>
  </w:style>
  <w:style w:type="paragraph" w:customStyle="1" w:styleId="41">
    <w:name w:val="نمط إضافي 4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Simplified Arabic Fixed"/>
      <w:color w:val="FF6600"/>
      <w:sz w:val="44"/>
      <w:szCs w:val="32"/>
    </w:rPr>
  </w:style>
  <w:style w:type="paragraph" w:customStyle="1" w:styleId="51">
    <w:name w:val="نمط إضافي 5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DecoType Naskh"/>
      <w:color w:val="3366FF"/>
      <w:sz w:val="32"/>
      <w:szCs w:val="44"/>
    </w:rPr>
  </w:style>
  <w:style w:type="character" w:customStyle="1" w:styleId="16">
    <w:name w:val="نمط حرفي 1"/>
    <w:rsid w:val="003C41F2"/>
    <w:rPr>
      <w:rFonts w:cs="Times New Roman"/>
      <w:szCs w:val="40"/>
    </w:rPr>
  </w:style>
  <w:style w:type="character" w:customStyle="1" w:styleId="22">
    <w:name w:val="نمط حرفي 2"/>
    <w:rsid w:val="003C41F2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C41F2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C41F2"/>
    <w:rPr>
      <w:rFonts w:cs="Times New Roman"/>
      <w:szCs w:val="40"/>
    </w:rPr>
  </w:style>
  <w:style w:type="character" w:customStyle="1" w:styleId="52">
    <w:name w:val="نمط حرفي 5"/>
    <w:rsid w:val="003C41F2"/>
    <w:rPr>
      <w:rFonts w:cs="Times New Roman"/>
      <w:szCs w:val="40"/>
    </w:rPr>
  </w:style>
  <w:style w:type="character" w:customStyle="1" w:styleId="af8">
    <w:name w:val="حديث"/>
    <w:basedOn w:val="a0"/>
    <w:rsid w:val="003C41F2"/>
    <w:rPr>
      <w:rFonts w:cs="Traditional Arabic"/>
      <w:szCs w:val="36"/>
    </w:rPr>
  </w:style>
  <w:style w:type="character" w:customStyle="1" w:styleId="af9">
    <w:name w:val="أثر"/>
    <w:basedOn w:val="a0"/>
    <w:rsid w:val="003C41F2"/>
    <w:rPr>
      <w:rFonts w:cs="Traditional Arabic"/>
      <w:szCs w:val="36"/>
    </w:rPr>
  </w:style>
  <w:style w:type="character" w:customStyle="1" w:styleId="afa">
    <w:name w:val="مثل"/>
    <w:basedOn w:val="a0"/>
    <w:rsid w:val="003C41F2"/>
    <w:rPr>
      <w:rFonts w:cs="Traditional Arabic"/>
      <w:szCs w:val="36"/>
    </w:rPr>
  </w:style>
  <w:style w:type="character" w:customStyle="1" w:styleId="afb">
    <w:name w:val="قول"/>
    <w:basedOn w:val="a0"/>
    <w:rsid w:val="003C41F2"/>
    <w:rPr>
      <w:rFonts w:cs="Traditional Arabic"/>
      <w:szCs w:val="36"/>
    </w:rPr>
  </w:style>
  <w:style w:type="character" w:customStyle="1" w:styleId="afc">
    <w:name w:val="شعر"/>
    <w:basedOn w:val="a0"/>
    <w:rsid w:val="003C41F2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f"/>
    <w:rsid w:val="003C41F2"/>
    <w:rPr>
      <w:rFonts w:cs="Traditional Arabic"/>
      <w:vertAlign w:val="superscript"/>
    </w:rPr>
  </w:style>
  <w:style w:type="character" w:styleId="Hyperlink">
    <w:name w:val="Hyperlink"/>
    <w:basedOn w:val="a0"/>
    <w:rsid w:val="003C41F2"/>
    <w:rPr>
      <w:color w:val="0563C1" w:themeColor="hyperlink"/>
      <w:u w:val="single"/>
    </w:rPr>
  </w:style>
  <w:style w:type="paragraph" w:customStyle="1" w:styleId="afd">
    <w:name w:val="قصيدةع"/>
    <w:basedOn w:val="a"/>
    <w:autoRedefine/>
    <w:rsid w:val="00920043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4"/>
    </w:rPr>
  </w:style>
  <w:style w:type="paragraph" w:styleId="afe">
    <w:name w:val="List Paragraph"/>
    <w:basedOn w:val="a"/>
    <w:uiPriority w:val="34"/>
    <w:qFormat/>
    <w:rsid w:val="008E12FD"/>
    <w:pPr>
      <w:ind w:left="720"/>
      <w:contextualSpacing/>
    </w:pPr>
  </w:style>
  <w:style w:type="paragraph" w:styleId="aff">
    <w:name w:val="No Spacing"/>
    <w:uiPriority w:val="1"/>
    <w:qFormat/>
    <w:rsid w:val="007E0D88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4126-C803-4D76-8CE4-253A90CD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حساب Microsoft</dc:creator>
  <cp:lastModifiedBy>Haseen Center</cp:lastModifiedBy>
  <cp:revision>2</cp:revision>
  <cp:lastPrinted>2023-03-29T07:47:00Z</cp:lastPrinted>
  <dcterms:created xsi:type="dcterms:W3CDTF">2023-05-03T04:58:00Z</dcterms:created>
  <dcterms:modified xsi:type="dcterms:W3CDTF">2023-05-03T04:58:00Z</dcterms:modified>
</cp:coreProperties>
</file>