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03F6" w:rsidRPr="00B837C3" w:rsidRDefault="003A05CB" w:rsidP="00F86016">
      <w:pPr>
        <w:rPr>
          <w:rFonts w:cs="Traditional Arabic" w:hint="cs"/>
          <w:sz w:val="40"/>
          <w:szCs w:val="40"/>
          <w:rtl/>
        </w:rPr>
      </w:pPr>
      <w:r>
        <w:rPr>
          <w:rFonts w:cs="Traditional Arabic" w:hint="cs"/>
          <w:sz w:val="40"/>
          <w:szCs w:val="40"/>
          <w:rtl/>
        </w:rPr>
        <w:t>الفتوى : مصدرها وأثرها</w:t>
      </w:r>
      <w:r w:rsidR="00F703F6" w:rsidRPr="00B837C3">
        <w:rPr>
          <w:rFonts w:cs="Traditional Arabic" w:hint="cs"/>
          <w:sz w:val="40"/>
          <w:szCs w:val="40"/>
          <w:rtl/>
        </w:rPr>
        <w:t xml:space="preserve"> : </w:t>
      </w:r>
      <w:r w:rsidR="00F86016">
        <w:rPr>
          <w:rFonts w:cs="Traditional Arabic" w:hint="cs"/>
          <w:sz w:val="40"/>
          <w:szCs w:val="40"/>
          <w:rtl/>
        </w:rPr>
        <w:t>1</w:t>
      </w:r>
      <w:r w:rsidR="00F703F6" w:rsidRPr="00B837C3">
        <w:rPr>
          <w:rFonts w:cs="Traditional Arabic" w:hint="cs"/>
          <w:sz w:val="40"/>
          <w:szCs w:val="40"/>
          <w:rtl/>
        </w:rPr>
        <w:t>/</w:t>
      </w:r>
      <w:r w:rsidR="00F86016">
        <w:rPr>
          <w:rFonts w:cs="Traditional Arabic" w:hint="cs"/>
          <w:sz w:val="40"/>
          <w:szCs w:val="40"/>
          <w:rtl/>
        </w:rPr>
        <w:t>8</w:t>
      </w:r>
      <w:r w:rsidR="00F703F6" w:rsidRPr="00B837C3">
        <w:rPr>
          <w:rFonts w:cs="Traditional Arabic" w:hint="cs"/>
          <w:sz w:val="40"/>
          <w:szCs w:val="40"/>
          <w:rtl/>
        </w:rPr>
        <w:t>/14</w:t>
      </w:r>
      <w:r w:rsidR="00F86016">
        <w:rPr>
          <w:rFonts w:cs="Traditional Arabic" w:hint="cs"/>
          <w:sz w:val="40"/>
          <w:szCs w:val="40"/>
          <w:rtl/>
        </w:rPr>
        <w:t>43</w:t>
      </w:r>
      <w:r w:rsidR="00F703F6" w:rsidRPr="00B837C3">
        <w:rPr>
          <w:rFonts w:cs="Traditional Arabic" w:hint="cs"/>
          <w:sz w:val="40"/>
          <w:szCs w:val="40"/>
          <w:rtl/>
        </w:rPr>
        <w:t>هـ</w:t>
      </w:r>
    </w:p>
    <w:p w:rsidR="004B4D00" w:rsidRPr="00B837C3" w:rsidRDefault="005A040C" w:rsidP="00AB7D83">
      <w:pPr>
        <w:jc w:val="lowKashida"/>
        <w:rPr>
          <w:rFonts w:cs="Traditional Arabic"/>
          <w:sz w:val="40"/>
          <w:szCs w:val="40"/>
          <w:rtl/>
        </w:rPr>
      </w:pPr>
      <w:r w:rsidRPr="00B837C3">
        <w:rPr>
          <w:rFonts w:cs="Traditional Arabic" w:hint="cs"/>
          <w:sz w:val="40"/>
          <w:szCs w:val="40"/>
          <w:rtl/>
        </w:rPr>
        <w:t>الحمد لله رب العالمين</w:t>
      </w:r>
      <w:r w:rsidR="00C20FB5" w:rsidRPr="00B837C3">
        <w:rPr>
          <w:rFonts w:cs="Traditional Arabic" w:hint="cs"/>
          <w:sz w:val="40"/>
          <w:szCs w:val="40"/>
          <w:rtl/>
        </w:rPr>
        <w:t xml:space="preserve">، </w:t>
      </w:r>
      <w:r w:rsidR="00CC01BF" w:rsidRPr="00B837C3">
        <w:rPr>
          <w:rFonts w:cs="Traditional Arabic" w:hint="cs"/>
          <w:sz w:val="40"/>
          <w:szCs w:val="40"/>
          <w:rtl/>
        </w:rPr>
        <w:t>تنزه</w:t>
      </w:r>
      <w:r w:rsidR="00AB7D83">
        <w:rPr>
          <w:rFonts w:cs="Traditional Arabic" w:hint="cs"/>
          <w:sz w:val="40"/>
          <w:szCs w:val="40"/>
          <w:rtl/>
        </w:rPr>
        <w:t>َ</w:t>
      </w:r>
      <w:r w:rsidR="00CC01BF" w:rsidRPr="00B837C3">
        <w:rPr>
          <w:rFonts w:cs="Traditional Arabic" w:hint="cs"/>
          <w:sz w:val="40"/>
          <w:szCs w:val="40"/>
          <w:rtl/>
        </w:rPr>
        <w:t xml:space="preserve"> وتقد</w:t>
      </w:r>
      <w:r w:rsidR="00AB7D83">
        <w:rPr>
          <w:rFonts w:cs="Traditional Arabic" w:hint="cs"/>
          <w:sz w:val="40"/>
          <w:szCs w:val="40"/>
          <w:rtl/>
        </w:rPr>
        <w:t>َّ</w:t>
      </w:r>
      <w:r w:rsidR="00CC01BF" w:rsidRPr="00B837C3">
        <w:rPr>
          <w:rFonts w:cs="Traditional Arabic" w:hint="cs"/>
          <w:sz w:val="40"/>
          <w:szCs w:val="40"/>
          <w:rtl/>
        </w:rPr>
        <w:t>س</w:t>
      </w:r>
      <w:r w:rsidR="00AB7D83">
        <w:rPr>
          <w:rFonts w:cs="Traditional Arabic" w:hint="cs"/>
          <w:sz w:val="40"/>
          <w:szCs w:val="40"/>
          <w:rtl/>
        </w:rPr>
        <w:t>َ</w:t>
      </w:r>
      <w:r w:rsidR="00CC01BF" w:rsidRPr="00B837C3">
        <w:rPr>
          <w:rFonts w:cs="Traditional Arabic" w:hint="cs"/>
          <w:sz w:val="40"/>
          <w:szCs w:val="40"/>
          <w:rtl/>
        </w:rPr>
        <w:t xml:space="preserve"> وتعالى، أحمد</w:t>
      </w:r>
      <w:r w:rsidR="00AB7D83">
        <w:rPr>
          <w:rFonts w:cs="Traditional Arabic" w:hint="cs"/>
          <w:sz w:val="40"/>
          <w:szCs w:val="40"/>
          <w:rtl/>
        </w:rPr>
        <w:t>ُ</w:t>
      </w:r>
      <w:r w:rsidR="00CC01BF" w:rsidRPr="00B837C3">
        <w:rPr>
          <w:rFonts w:cs="Traditional Arabic" w:hint="cs"/>
          <w:sz w:val="40"/>
          <w:szCs w:val="40"/>
          <w:rtl/>
        </w:rPr>
        <w:t>ه تع</w:t>
      </w:r>
      <w:r w:rsidR="00A07672" w:rsidRPr="00B837C3">
        <w:rPr>
          <w:rFonts w:cs="Traditional Arabic" w:hint="cs"/>
          <w:sz w:val="40"/>
          <w:szCs w:val="40"/>
          <w:rtl/>
        </w:rPr>
        <w:t>ا</w:t>
      </w:r>
      <w:r w:rsidR="00CC01BF" w:rsidRPr="00B837C3">
        <w:rPr>
          <w:rFonts w:cs="Traditional Arabic" w:hint="cs"/>
          <w:sz w:val="40"/>
          <w:szCs w:val="40"/>
          <w:rtl/>
        </w:rPr>
        <w:t xml:space="preserve">لى </w:t>
      </w:r>
      <w:r w:rsidR="00A07672" w:rsidRPr="00B837C3">
        <w:rPr>
          <w:rFonts w:cs="Traditional Arabic" w:hint="cs"/>
          <w:sz w:val="40"/>
          <w:szCs w:val="40"/>
          <w:rtl/>
        </w:rPr>
        <w:t xml:space="preserve">وأشكره </w:t>
      </w:r>
      <w:r w:rsidR="00CC01BF" w:rsidRPr="00B837C3">
        <w:rPr>
          <w:rFonts w:cs="Traditional Arabic" w:hint="cs"/>
          <w:sz w:val="40"/>
          <w:szCs w:val="40"/>
          <w:rtl/>
        </w:rPr>
        <w:t>على نعمه التي تتوالى</w:t>
      </w:r>
      <w:r w:rsidR="00A07672" w:rsidRPr="00B837C3">
        <w:rPr>
          <w:rFonts w:cs="Traditional Arabic" w:hint="cs"/>
          <w:sz w:val="40"/>
          <w:szCs w:val="40"/>
          <w:rtl/>
        </w:rPr>
        <w:t xml:space="preserve">، وأتوب إليه وأستغفره </w:t>
      </w:r>
      <w:r w:rsidR="004B4D00" w:rsidRPr="00B837C3">
        <w:rPr>
          <w:rFonts w:cs="Traditional Arabic" w:hint="cs"/>
          <w:sz w:val="40"/>
          <w:szCs w:val="40"/>
          <w:rtl/>
        </w:rPr>
        <w:t xml:space="preserve">حالا ومآلا، و </w:t>
      </w:r>
      <w:r w:rsidR="004B4D00" w:rsidRPr="00B837C3">
        <w:rPr>
          <w:rFonts w:cs="Traditional Arabic"/>
          <w:sz w:val="40"/>
          <w:szCs w:val="40"/>
          <w:rtl/>
        </w:rPr>
        <w:t>أشهد</w:t>
      </w:r>
      <w:r w:rsidR="00AB7D83">
        <w:rPr>
          <w:rFonts w:cs="Traditional Arabic" w:hint="cs"/>
          <w:sz w:val="40"/>
          <w:szCs w:val="40"/>
          <w:rtl/>
        </w:rPr>
        <w:t>ُ</w:t>
      </w:r>
      <w:r w:rsidR="004B4D00" w:rsidRPr="00B837C3">
        <w:rPr>
          <w:rFonts w:cs="Traditional Arabic"/>
          <w:sz w:val="40"/>
          <w:szCs w:val="40"/>
          <w:rtl/>
        </w:rPr>
        <w:t xml:space="preserve"> أن لا إله إلا الله</w:t>
      </w:r>
      <w:r w:rsidR="00AB7D83">
        <w:rPr>
          <w:rFonts w:cs="Traditional Arabic" w:hint="cs"/>
          <w:sz w:val="40"/>
          <w:szCs w:val="40"/>
          <w:rtl/>
        </w:rPr>
        <w:t>ُ</w:t>
      </w:r>
      <w:r w:rsidR="004B4D00" w:rsidRPr="00B837C3">
        <w:rPr>
          <w:rFonts w:cs="Traditional Arabic"/>
          <w:sz w:val="40"/>
          <w:szCs w:val="40"/>
          <w:rtl/>
        </w:rPr>
        <w:t xml:space="preserve"> وحده لا شريك له. عظ</w:t>
      </w:r>
      <w:r w:rsidR="00AB7D83">
        <w:rPr>
          <w:rFonts w:cs="Traditional Arabic" w:hint="cs"/>
          <w:sz w:val="40"/>
          <w:szCs w:val="40"/>
          <w:rtl/>
        </w:rPr>
        <w:t>ُ</w:t>
      </w:r>
      <w:r w:rsidR="004B4D00" w:rsidRPr="00B837C3">
        <w:rPr>
          <w:rFonts w:cs="Traditional Arabic"/>
          <w:sz w:val="40"/>
          <w:szCs w:val="40"/>
          <w:rtl/>
        </w:rPr>
        <w:t>م</w:t>
      </w:r>
      <w:r w:rsidR="00AB7D83">
        <w:rPr>
          <w:rFonts w:cs="Traditional Arabic" w:hint="cs"/>
          <w:sz w:val="40"/>
          <w:szCs w:val="40"/>
          <w:rtl/>
        </w:rPr>
        <w:t>َ</w:t>
      </w:r>
      <w:r w:rsidR="004B4D00" w:rsidRPr="00B837C3">
        <w:rPr>
          <w:rFonts w:cs="Traditional Arabic"/>
          <w:sz w:val="40"/>
          <w:szCs w:val="40"/>
          <w:rtl/>
        </w:rPr>
        <w:t xml:space="preserve"> رب</w:t>
      </w:r>
      <w:r w:rsidR="00AB7D83">
        <w:rPr>
          <w:rFonts w:cs="Traditional Arabic" w:hint="cs"/>
          <w:sz w:val="40"/>
          <w:szCs w:val="40"/>
          <w:rtl/>
        </w:rPr>
        <w:t>ُّ</w:t>
      </w:r>
      <w:r w:rsidR="004B4D00" w:rsidRPr="00B837C3">
        <w:rPr>
          <w:rFonts w:cs="Traditional Arabic"/>
          <w:sz w:val="40"/>
          <w:szCs w:val="40"/>
          <w:rtl/>
        </w:rPr>
        <w:t>نا خ</w:t>
      </w:r>
      <w:r w:rsidR="00AB7D83">
        <w:rPr>
          <w:rFonts w:cs="Traditional Arabic" w:hint="cs"/>
          <w:sz w:val="40"/>
          <w:szCs w:val="40"/>
          <w:rtl/>
        </w:rPr>
        <w:t>َ</w:t>
      </w:r>
      <w:r w:rsidR="004B4D00" w:rsidRPr="00B837C3">
        <w:rPr>
          <w:rFonts w:cs="Traditional Arabic"/>
          <w:sz w:val="40"/>
          <w:szCs w:val="40"/>
          <w:rtl/>
        </w:rPr>
        <w:t>ل</w:t>
      </w:r>
      <w:r w:rsidR="00AB7D83">
        <w:rPr>
          <w:rFonts w:cs="Traditional Arabic" w:hint="cs"/>
          <w:sz w:val="40"/>
          <w:szCs w:val="40"/>
          <w:rtl/>
        </w:rPr>
        <w:t>ْ</w:t>
      </w:r>
      <w:r w:rsidR="004B4D00" w:rsidRPr="00B837C3">
        <w:rPr>
          <w:rFonts w:cs="Traditional Arabic"/>
          <w:sz w:val="40"/>
          <w:szCs w:val="40"/>
          <w:rtl/>
        </w:rPr>
        <w:t>قا وأمرا وج</w:t>
      </w:r>
      <w:r w:rsidR="00AB7D83">
        <w:rPr>
          <w:rFonts w:cs="Traditional Arabic" w:hint="cs"/>
          <w:sz w:val="40"/>
          <w:szCs w:val="40"/>
          <w:rtl/>
        </w:rPr>
        <w:t>َ</w:t>
      </w:r>
      <w:r w:rsidR="004B4D00" w:rsidRPr="00B837C3">
        <w:rPr>
          <w:rFonts w:cs="Traditional Arabic"/>
          <w:sz w:val="40"/>
          <w:szCs w:val="40"/>
          <w:rtl/>
        </w:rPr>
        <w:t>لالا</w:t>
      </w:r>
      <w:r w:rsidR="004B4D00" w:rsidRPr="00B837C3">
        <w:rPr>
          <w:rFonts w:cs="Traditional Arabic" w:hint="cs"/>
          <w:sz w:val="40"/>
          <w:szCs w:val="40"/>
          <w:rtl/>
        </w:rPr>
        <w:t xml:space="preserve"> </w:t>
      </w:r>
      <w:r w:rsidR="004B4D00" w:rsidRPr="00B837C3">
        <w:rPr>
          <w:rFonts w:cs="Traditional Arabic"/>
          <w:sz w:val="40"/>
          <w:szCs w:val="40"/>
          <w:rtl/>
        </w:rPr>
        <w:t>،</w:t>
      </w:r>
      <w:r w:rsidR="00551481" w:rsidRPr="00B837C3">
        <w:rPr>
          <w:rFonts w:cs="Traditional Arabic" w:hint="cs"/>
          <w:sz w:val="40"/>
          <w:szCs w:val="40"/>
          <w:rtl/>
        </w:rPr>
        <w:t xml:space="preserve"> </w:t>
      </w:r>
      <w:r w:rsidR="00551481" w:rsidRPr="00B837C3">
        <w:rPr>
          <w:rFonts w:cs="Traditional Arabic"/>
          <w:sz w:val="40"/>
          <w:szCs w:val="40"/>
          <w:rtl/>
        </w:rPr>
        <w:t>وأشهد</w:t>
      </w:r>
      <w:r w:rsidR="00AB7D83">
        <w:rPr>
          <w:rFonts w:cs="Traditional Arabic" w:hint="cs"/>
          <w:sz w:val="40"/>
          <w:szCs w:val="40"/>
          <w:rtl/>
        </w:rPr>
        <w:t>ُ</w:t>
      </w:r>
      <w:r w:rsidR="00551481" w:rsidRPr="00B837C3">
        <w:rPr>
          <w:rFonts w:cs="Traditional Arabic"/>
          <w:sz w:val="40"/>
          <w:szCs w:val="40"/>
          <w:rtl/>
        </w:rPr>
        <w:t xml:space="preserve"> أن محمدا عبد</w:t>
      </w:r>
      <w:r w:rsidR="00AB7D83">
        <w:rPr>
          <w:rFonts w:cs="Traditional Arabic" w:hint="cs"/>
          <w:sz w:val="40"/>
          <w:szCs w:val="40"/>
          <w:rtl/>
        </w:rPr>
        <w:t>ُ</w:t>
      </w:r>
      <w:r w:rsidR="00551481" w:rsidRPr="00B837C3">
        <w:rPr>
          <w:rFonts w:cs="Traditional Arabic" w:hint="cs"/>
          <w:sz w:val="40"/>
          <w:szCs w:val="40"/>
          <w:rtl/>
        </w:rPr>
        <w:t>الله</w:t>
      </w:r>
      <w:r w:rsidR="00551481" w:rsidRPr="00B837C3">
        <w:rPr>
          <w:rFonts w:cs="Traditional Arabic"/>
          <w:sz w:val="40"/>
          <w:szCs w:val="40"/>
          <w:rtl/>
        </w:rPr>
        <w:t xml:space="preserve"> ورسول</w:t>
      </w:r>
      <w:r w:rsidR="00AB7D83">
        <w:rPr>
          <w:rFonts w:cs="Traditional Arabic" w:hint="cs"/>
          <w:sz w:val="40"/>
          <w:szCs w:val="40"/>
          <w:rtl/>
        </w:rPr>
        <w:t>ُ</w:t>
      </w:r>
      <w:r w:rsidR="00551481" w:rsidRPr="00B837C3">
        <w:rPr>
          <w:rFonts w:cs="Traditional Arabic"/>
          <w:sz w:val="40"/>
          <w:szCs w:val="40"/>
          <w:rtl/>
        </w:rPr>
        <w:t>ه</w:t>
      </w:r>
      <w:r w:rsidR="004B4D00" w:rsidRPr="00B837C3">
        <w:rPr>
          <w:rFonts w:cs="Traditional Arabic"/>
          <w:sz w:val="40"/>
          <w:szCs w:val="40"/>
          <w:rtl/>
        </w:rPr>
        <w:t xml:space="preserve"> أبان لنا الدين حراما وحلالا</w:t>
      </w:r>
      <w:r w:rsidR="00551481" w:rsidRPr="00B837C3">
        <w:rPr>
          <w:rFonts w:cs="Traditional Arabic" w:hint="cs"/>
          <w:sz w:val="40"/>
          <w:szCs w:val="40"/>
          <w:rtl/>
        </w:rPr>
        <w:t xml:space="preserve"> </w:t>
      </w:r>
      <w:r w:rsidR="004B4D00" w:rsidRPr="00B837C3">
        <w:rPr>
          <w:rFonts w:cs="Traditional Arabic"/>
          <w:sz w:val="40"/>
          <w:szCs w:val="40"/>
          <w:rtl/>
        </w:rPr>
        <w:t xml:space="preserve">، صلى الله </w:t>
      </w:r>
      <w:r w:rsidR="00551481" w:rsidRPr="00B837C3">
        <w:rPr>
          <w:rFonts w:cs="Traditional Arabic" w:hint="cs"/>
          <w:sz w:val="40"/>
          <w:szCs w:val="40"/>
          <w:rtl/>
        </w:rPr>
        <w:t xml:space="preserve">عليه </w:t>
      </w:r>
      <w:r w:rsidR="004B4D00" w:rsidRPr="00B837C3">
        <w:rPr>
          <w:rFonts w:cs="Traditional Arabic"/>
          <w:sz w:val="40"/>
          <w:szCs w:val="40"/>
          <w:rtl/>
        </w:rPr>
        <w:t>وعلى آله و</w:t>
      </w:r>
      <w:r w:rsidR="00551481" w:rsidRPr="00B837C3">
        <w:rPr>
          <w:rFonts w:cs="Traditional Arabic" w:hint="cs"/>
          <w:sz w:val="40"/>
          <w:szCs w:val="40"/>
          <w:rtl/>
        </w:rPr>
        <w:t>أ</w:t>
      </w:r>
      <w:r w:rsidR="004B4D00" w:rsidRPr="00B837C3">
        <w:rPr>
          <w:rFonts w:cs="Traditional Arabic"/>
          <w:sz w:val="40"/>
          <w:szCs w:val="40"/>
          <w:rtl/>
        </w:rPr>
        <w:t>صح</w:t>
      </w:r>
      <w:r w:rsidR="00551481" w:rsidRPr="00B837C3">
        <w:rPr>
          <w:rFonts w:cs="Traditional Arabic" w:hint="cs"/>
          <w:sz w:val="40"/>
          <w:szCs w:val="40"/>
          <w:rtl/>
        </w:rPr>
        <w:t>ا</w:t>
      </w:r>
      <w:r w:rsidR="004B4D00" w:rsidRPr="00B837C3">
        <w:rPr>
          <w:rFonts w:cs="Traditional Arabic"/>
          <w:sz w:val="40"/>
          <w:szCs w:val="40"/>
          <w:rtl/>
        </w:rPr>
        <w:t xml:space="preserve">به </w:t>
      </w:r>
      <w:r w:rsidR="00C17FA2" w:rsidRPr="00B837C3">
        <w:rPr>
          <w:rFonts w:cs="Traditional Arabic" w:hint="cs"/>
          <w:sz w:val="40"/>
          <w:szCs w:val="40"/>
          <w:rtl/>
        </w:rPr>
        <w:t xml:space="preserve">ومن تبعهم بإحسان إلى يوم الدين .. وسلم تسليما كثيرا .. </w:t>
      </w:r>
      <w:r w:rsidR="004B4D00" w:rsidRPr="00B837C3">
        <w:rPr>
          <w:rFonts w:cs="Traditional Arabic"/>
          <w:sz w:val="40"/>
          <w:szCs w:val="40"/>
          <w:rtl/>
        </w:rPr>
        <w:t>أما بعد:</w:t>
      </w:r>
    </w:p>
    <w:p w:rsidR="004B4D00" w:rsidRPr="00B837C3" w:rsidRDefault="004B4D00" w:rsidP="00AB7D83">
      <w:pPr>
        <w:jc w:val="lowKashida"/>
        <w:rPr>
          <w:rFonts w:cs="Traditional Arabic" w:hint="cs"/>
          <w:sz w:val="40"/>
          <w:szCs w:val="40"/>
          <w:rtl/>
        </w:rPr>
      </w:pPr>
      <w:r w:rsidRPr="00B837C3">
        <w:rPr>
          <w:rFonts w:cs="Traditional Arabic"/>
          <w:sz w:val="40"/>
          <w:szCs w:val="40"/>
          <w:rtl/>
        </w:rPr>
        <w:t xml:space="preserve">فاتقوا الله </w:t>
      </w:r>
      <w:r w:rsidR="00AB7D83">
        <w:rPr>
          <w:rFonts w:cs="Traditional Arabic" w:hint="cs"/>
          <w:sz w:val="40"/>
          <w:szCs w:val="40"/>
          <w:rtl/>
        </w:rPr>
        <w:t>عباد الله</w:t>
      </w:r>
      <w:r w:rsidR="00C17FA2" w:rsidRPr="00B837C3">
        <w:rPr>
          <w:rFonts w:cs="Traditional Arabic" w:hint="cs"/>
          <w:sz w:val="40"/>
          <w:szCs w:val="40"/>
          <w:rtl/>
        </w:rPr>
        <w:t>، اتقوا الله</w:t>
      </w:r>
      <w:r w:rsidRPr="00B837C3">
        <w:rPr>
          <w:rFonts w:cs="Traditional Arabic"/>
          <w:sz w:val="40"/>
          <w:szCs w:val="40"/>
          <w:rtl/>
        </w:rPr>
        <w:t xml:space="preserve"> حق التقوى، واستمسكوا من الإسلام بالعروة الوثقى: ﴿</w:t>
      </w:r>
      <w:r w:rsidR="00E85F55" w:rsidRPr="00B837C3">
        <w:rPr>
          <w:rFonts w:cs="Traditional Arabic" w:hint="cs"/>
          <w:sz w:val="40"/>
          <w:szCs w:val="40"/>
          <w:rtl/>
        </w:rPr>
        <w:t>يا أيها الذين آمنو</w:t>
      </w:r>
      <w:r w:rsidR="00AB7D83">
        <w:rPr>
          <w:rFonts w:cs="Traditional Arabic" w:hint="cs"/>
          <w:sz w:val="40"/>
          <w:szCs w:val="40"/>
          <w:rtl/>
        </w:rPr>
        <w:t>ا اتقوا الله وكونوا مع الصادقين</w:t>
      </w:r>
      <w:r w:rsidR="00E85F55" w:rsidRPr="00B837C3">
        <w:rPr>
          <w:rFonts w:cs="Traditional Arabic"/>
          <w:sz w:val="40"/>
          <w:szCs w:val="40"/>
          <w:rtl/>
        </w:rPr>
        <w:t>﴾</w:t>
      </w:r>
      <w:r w:rsidR="00E85F55" w:rsidRPr="00B837C3">
        <w:rPr>
          <w:rFonts w:cs="Traditional Arabic" w:hint="cs"/>
          <w:sz w:val="40"/>
          <w:szCs w:val="40"/>
          <w:rtl/>
        </w:rPr>
        <w:t>.</w:t>
      </w:r>
    </w:p>
    <w:p w:rsidR="001032FB" w:rsidRDefault="00AB7D83" w:rsidP="003A05CB">
      <w:pPr>
        <w:jc w:val="lowKashida"/>
        <w:rPr>
          <w:rFonts w:cs="Traditional Arabic" w:hint="cs"/>
          <w:sz w:val="40"/>
          <w:szCs w:val="40"/>
          <w:rtl/>
        </w:rPr>
      </w:pPr>
      <w:r>
        <w:rPr>
          <w:rFonts w:cs="Traditional Arabic" w:hint="cs"/>
          <w:sz w:val="40"/>
          <w:szCs w:val="40"/>
          <w:rtl/>
        </w:rPr>
        <w:t>إ</w:t>
      </w:r>
      <w:r w:rsidR="00B20C7E">
        <w:rPr>
          <w:rFonts w:cs="Traditional Arabic" w:hint="cs"/>
          <w:sz w:val="40"/>
          <w:szCs w:val="40"/>
          <w:rtl/>
        </w:rPr>
        <w:t>خوة الإسلام</w:t>
      </w:r>
      <w:r w:rsidR="00B46E1C" w:rsidRPr="00B837C3">
        <w:rPr>
          <w:rFonts w:cs="Traditional Arabic" w:hint="cs"/>
          <w:sz w:val="40"/>
          <w:szCs w:val="40"/>
          <w:rtl/>
        </w:rPr>
        <w:t xml:space="preserve">: </w:t>
      </w:r>
      <w:r w:rsidR="00B20C7E">
        <w:rPr>
          <w:rFonts w:cs="Traditional Arabic" w:hint="cs"/>
          <w:sz w:val="40"/>
          <w:szCs w:val="40"/>
          <w:rtl/>
        </w:rPr>
        <w:t xml:space="preserve">ثمّت منصبٌ رفيعُ القدر عظيمُ الشرف، تولاه الله بنفسه، </w:t>
      </w:r>
      <w:r w:rsidR="00925D69">
        <w:rPr>
          <w:rFonts w:cs="Traditional Arabic" w:hint="cs"/>
          <w:sz w:val="40"/>
          <w:szCs w:val="40"/>
          <w:rtl/>
        </w:rPr>
        <w:t>وكلَّف به رسولَه صلى الله عليه وسلم، ثم تتابع عليه علماءُ الصحابة والتابعين، ومن تبعهم من أهل العلم الراسخين، نالوا بهذا المن</w:t>
      </w:r>
      <w:r w:rsidR="00875F3A">
        <w:rPr>
          <w:rFonts w:cs="Traditional Arabic" w:hint="cs"/>
          <w:sz w:val="40"/>
          <w:szCs w:val="40"/>
          <w:rtl/>
        </w:rPr>
        <w:t xml:space="preserve">صب شرفَ التوقيع عن رب العالمين؛ قال سبحانه : </w:t>
      </w:r>
      <w:r w:rsidR="00875F3A" w:rsidRPr="00797EDA">
        <w:rPr>
          <w:rFonts w:cs="Traditional Arabic"/>
          <w:sz w:val="28"/>
          <w:szCs w:val="40"/>
          <w:rtl/>
        </w:rPr>
        <w:t>(وَيَسْتَفْتُونَكَ فِي النِّسَاءِ قُلِ اللَّهُ يُفْتِيكُمْ فِيهِنَّ</w:t>
      </w:r>
      <w:r w:rsidR="00875F3A">
        <w:rPr>
          <w:rFonts w:cs="Traditional Arabic" w:hint="cs"/>
          <w:sz w:val="28"/>
          <w:szCs w:val="40"/>
          <w:rtl/>
        </w:rPr>
        <w:t>). وقال جل في علاه (</w:t>
      </w:r>
      <w:r w:rsidR="00875F3A" w:rsidRPr="00797EDA">
        <w:rPr>
          <w:rFonts w:cs="Traditional Arabic"/>
          <w:sz w:val="28"/>
          <w:szCs w:val="40"/>
          <w:rtl/>
        </w:rPr>
        <w:t>يَسْتَفْتُونَكَ قُلِ اللَّهُ يُفْتِيكُمْ فِي الْكَلَالَةِ</w:t>
      </w:r>
      <w:r w:rsidR="00875F3A">
        <w:rPr>
          <w:rFonts w:cs="Traditional Arabic" w:hint="cs"/>
          <w:sz w:val="40"/>
          <w:szCs w:val="40"/>
          <w:rtl/>
        </w:rPr>
        <w:t>) إنه منص</w:t>
      </w:r>
      <w:r w:rsidR="001032FB">
        <w:rPr>
          <w:rFonts w:cs="Traditional Arabic" w:hint="cs"/>
          <w:sz w:val="40"/>
          <w:szCs w:val="40"/>
          <w:rtl/>
        </w:rPr>
        <w:t>ب</w:t>
      </w:r>
      <w:r w:rsidR="00875F3A">
        <w:rPr>
          <w:rFonts w:cs="Traditional Arabic" w:hint="cs"/>
          <w:sz w:val="40"/>
          <w:szCs w:val="40"/>
          <w:rtl/>
        </w:rPr>
        <w:t xml:space="preserve"> الفتوى</w:t>
      </w:r>
      <w:r w:rsidR="001032FB">
        <w:rPr>
          <w:rFonts w:cs="Traditional Arabic" w:hint="cs"/>
          <w:sz w:val="40"/>
          <w:szCs w:val="40"/>
          <w:rtl/>
        </w:rPr>
        <w:t>، وهو: بيان</w:t>
      </w:r>
      <w:r w:rsidR="003A05CB">
        <w:rPr>
          <w:rFonts w:cs="Traditional Arabic" w:hint="cs"/>
          <w:sz w:val="40"/>
          <w:szCs w:val="40"/>
          <w:rtl/>
        </w:rPr>
        <w:t>ُ</w:t>
      </w:r>
      <w:r w:rsidR="001032FB">
        <w:rPr>
          <w:rFonts w:cs="Traditional Arabic" w:hint="cs"/>
          <w:sz w:val="40"/>
          <w:szCs w:val="40"/>
          <w:rtl/>
        </w:rPr>
        <w:t xml:space="preserve"> </w:t>
      </w:r>
      <w:r w:rsidR="003A05CB">
        <w:rPr>
          <w:rFonts w:cs="Traditional Arabic" w:hint="cs"/>
          <w:sz w:val="40"/>
          <w:szCs w:val="40"/>
          <w:rtl/>
        </w:rPr>
        <w:t>الحكم الشرعي لمن سأل عنه</w:t>
      </w:r>
      <w:r w:rsidR="001032FB">
        <w:rPr>
          <w:rFonts w:cs="Traditional Arabic" w:hint="cs"/>
          <w:sz w:val="40"/>
          <w:szCs w:val="40"/>
          <w:rtl/>
        </w:rPr>
        <w:t xml:space="preserve">.. </w:t>
      </w:r>
    </w:p>
    <w:p w:rsidR="00C50E70" w:rsidRDefault="001032FB" w:rsidP="002366A9">
      <w:pPr>
        <w:jc w:val="lowKashida"/>
        <w:rPr>
          <w:rFonts w:cs="Traditional Arabic" w:hint="cs"/>
          <w:sz w:val="40"/>
          <w:szCs w:val="40"/>
          <w:rtl/>
        </w:rPr>
      </w:pPr>
      <w:r>
        <w:rPr>
          <w:rFonts w:cs="Traditional Arabic" w:hint="cs"/>
          <w:sz w:val="40"/>
          <w:szCs w:val="40"/>
          <w:rtl/>
        </w:rPr>
        <w:t>عباد الله: يجدر</w:t>
      </w:r>
      <w:r w:rsidR="002B00E8">
        <w:rPr>
          <w:rFonts w:cs="Traditional Arabic" w:hint="cs"/>
          <w:sz w:val="40"/>
          <w:szCs w:val="40"/>
          <w:rtl/>
        </w:rPr>
        <w:t>ُ</w:t>
      </w:r>
      <w:r>
        <w:rPr>
          <w:rFonts w:cs="Traditional Arabic" w:hint="cs"/>
          <w:sz w:val="40"/>
          <w:szCs w:val="40"/>
          <w:rtl/>
        </w:rPr>
        <w:t xml:space="preserve"> بن</w:t>
      </w:r>
      <w:r w:rsidR="002B00E8">
        <w:rPr>
          <w:rFonts w:cs="Traditional Arabic" w:hint="cs"/>
          <w:sz w:val="40"/>
          <w:szCs w:val="40"/>
          <w:rtl/>
        </w:rPr>
        <w:t xml:space="preserve">ا في زمن الانفتاح التقني الكبير، وفي زمن الفتنة والاختلاف، والبحثِ عن التيسير والرخص والشاذ من الأقوال أن نقف وقفةَ بيانٍ وتوضيح لهذا المنصب الذي  أمسى </w:t>
      </w:r>
      <w:r w:rsidR="00235F41" w:rsidRPr="00B837C3">
        <w:rPr>
          <w:rFonts w:cs="Traditional Arabic"/>
          <w:sz w:val="40"/>
          <w:szCs w:val="40"/>
          <w:rtl/>
        </w:rPr>
        <w:t>فريسة</w:t>
      </w:r>
      <w:r w:rsidR="002B00E8">
        <w:rPr>
          <w:rFonts w:cs="Traditional Arabic" w:hint="cs"/>
          <w:sz w:val="40"/>
          <w:szCs w:val="40"/>
          <w:rtl/>
        </w:rPr>
        <w:t>ً</w:t>
      </w:r>
      <w:r w:rsidR="00235F41" w:rsidRPr="00B837C3">
        <w:rPr>
          <w:rFonts w:cs="Traditional Arabic"/>
          <w:sz w:val="40"/>
          <w:szCs w:val="40"/>
          <w:rtl/>
        </w:rPr>
        <w:t xml:space="preserve"> لصحفي</w:t>
      </w:r>
      <w:r w:rsidR="002B00E8">
        <w:rPr>
          <w:rFonts w:cs="Traditional Arabic" w:hint="cs"/>
          <w:sz w:val="40"/>
          <w:szCs w:val="40"/>
          <w:rtl/>
        </w:rPr>
        <w:t xml:space="preserve"> مغرض،</w:t>
      </w:r>
      <w:r w:rsidR="00235F41" w:rsidRPr="00B837C3">
        <w:rPr>
          <w:rFonts w:cs="Traditional Arabic"/>
          <w:sz w:val="40"/>
          <w:szCs w:val="40"/>
          <w:rtl/>
        </w:rPr>
        <w:t xml:space="preserve"> </w:t>
      </w:r>
      <w:r w:rsidR="002B00E8">
        <w:rPr>
          <w:rFonts w:cs="Traditional Arabic" w:hint="cs"/>
          <w:sz w:val="40"/>
          <w:szCs w:val="40"/>
          <w:rtl/>
        </w:rPr>
        <w:t>وألعوبةً في يد متعالِمٍ عبرَ قناةٍ فضائية أو تغريدةٍ أو مقطعٍ مرئي أو مسموع</w:t>
      </w:r>
      <w:r w:rsidR="00EB14BD">
        <w:rPr>
          <w:rFonts w:cs="Traditional Arabic" w:hint="cs"/>
          <w:sz w:val="40"/>
          <w:szCs w:val="40"/>
          <w:rtl/>
        </w:rPr>
        <w:t xml:space="preserve">. غافلا </w:t>
      </w:r>
      <w:r w:rsidR="003A05CB">
        <w:rPr>
          <w:rFonts w:cs="Traditional Arabic" w:hint="cs"/>
          <w:sz w:val="40"/>
          <w:szCs w:val="40"/>
          <w:rtl/>
        </w:rPr>
        <w:t>ذلك الذي ي</w:t>
      </w:r>
      <w:r w:rsidR="00C50E70">
        <w:rPr>
          <w:rFonts w:cs="Traditional Arabic" w:hint="cs"/>
          <w:sz w:val="40"/>
          <w:szCs w:val="40"/>
          <w:rtl/>
        </w:rPr>
        <w:t>ف</w:t>
      </w:r>
      <w:r w:rsidR="003A05CB">
        <w:rPr>
          <w:rFonts w:cs="Traditional Arabic" w:hint="cs"/>
          <w:sz w:val="40"/>
          <w:szCs w:val="40"/>
          <w:rtl/>
        </w:rPr>
        <w:t>ت</w:t>
      </w:r>
      <w:r w:rsidR="00C50E70">
        <w:rPr>
          <w:rFonts w:cs="Traditional Arabic" w:hint="cs"/>
          <w:sz w:val="40"/>
          <w:szCs w:val="40"/>
          <w:rtl/>
        </w:rPr>
        <w:t>ي</w:t>
      </w:r>
      <w:r w:rsidR="00EB14BD">
        <w:rPr>
          <w:rFonts w:cs="Traditional Arabic" w:hint="cs"/>
          <w:sz w:val="40"/>
          <w:szCs w:val="40"/>
          <w:rtl/>
        </w:rPr>
        <w:t xml:space="preserve"> بلا علم أو بمحض</w:t>
      </w:r>
      <w:r w:rsidR="00C50E70">
        <w:rPr>
          <w:rFonts w:cs="Traditional Arabic" w:hint="cs"/>
          <w:sz w:val="40"/>
          <w:szCs w:val="40"/>
          <w:rtl/>
        </w:rPr>
        <w:t>ِ</w:t>
      </w:r>
      <w:r w:rsidR="00EB14BD">
        <w:rPr>
          <w:rFonts w:cs="Traditional Arabic" w:hint="cs"/>
          <w:sz w:val="40"/>
          <w:szCs w:val="40"/>
          <w:rtl/>
        </w:rPr>
        <w:t xml:space="preserve"> هوى أن الفتوى توقيعٌ عن رب العالمين، وأن </w:t>
      </w:r>
      <w:r w:rsidR="00EB14BD" w:rsidRPr="00797EDA">
        <w:rPr>
          <w:rFonts w:cs="Traditional Arabic"/>
          <w:sz w:val="28"/>
          <w:szCs w:val="40"/>
          <w:rtl/>
        </w:rPr>
        <w:t xml:space="preserve">القولَ على الله تعالى بغير علم </w:t>
      </w:r>
      <w:r w:rsidR="00EB14BD">
        <w:rPr>
          <w:rFonts w:cs="Traditional Arabic" w:hint="cs"/>
          <w:sz w:val="28"/>
          <w:szCs w:val="40"/>
          <w:rtl/>
        </w:rPr>
        <w:t xml:space="preserve">من أعظم المحرمات؛ </w:t>
      </w:r>
      <w:r w:rsidR="00EB14BD" w:rsidRPr="00797EDA">
        <w:rPr>
          <w:rFonts w:cs="Traditional Arabic"/>
          <w:sz w:val="28"/>
          <w:szCs w:val="40"/>
          <w:rtl/>
        </w:rPr>
        <w:t>لما فيه من ج</w:t>
      </w:r>
      <w:r w:rsidR="00EB14BD">
        <w:rPr>
          <w:rFonts w:cs="Traditional Arabic" w:hint="cs"/>
          <w:sz w:val="28"/>
          <w:szCs w:val="40"/>
          <w:rtl/>
        </w:rPr>
        <w:t>ُ</w:t>
      </w:r>
      <w:r w:rsidR="00EB14BD" w:rsidRPr="00797EDA">
        <w:rPr>
          <w:rFonts w:cs="Traditional Arabic"/>
          <w:sz w:val="28"/>
          <w:szCs w:val="40"/>
          <w:rtl/>
        </w:rPr>
        <w:t>رأةٍ وافتراءٍ على الله وإغواءٍ وإضلالٍ للناس، قال الله تعالى: (قُلْ إِنَّمَا حَرَّمَ رَبِّيَ الْفَوَاحِش</w:t>
      </w:r>
      <w:r w:rsidR="00EB14BD" w:rsidRPr="00797EDA">
        <w:rPr>
          <w:rFonts w:cs="Traditional Arabic" w:hint="eastAsia"/>
          <w:sz w:val="28"/>
          <w:szCs w:val="40"/>
          <w:rtl/>
        </w:rPr>
        <w:t>َ</w:t>
      </w:r>
      <w:r w:rsidR="00EB14BD" w:rsidRPr="00797EDA">
        <w:rPr>
          <w:rFonts w:cs="Traditional Arabic"/>
          <w:sz w:val="28"/>
          <w:szCs w:val="40"/>
          <w:rtl/>
        </w:rPr>
        <w:t xml:space="preserve"> مَا ظَهَرَ مِنْهَا وَمَا بَطَنَ وَالْإِثْمَ وَالْبَغْيَ بِغَيْرِ الْحَقِّ وَأَنْ تُشْرِكُوا بِاللَّهِ مَا لَمْ يُنَزِّلْ بِهِ سُلْطَانًا وَأَنْ تَقُولُوا عَلَى اللَّهِ مَا لَا تَعْلَمُونَ)</w:t>
      </w:r>
      <w:r w:rsidR="00EB14BD">
        <w:rPr>
          <w:rFonts w:cs="Traditional Arabic" w:hint="cs"/>
          <w:sz w:val="28"/>
          <w:szCs w:val="40"/>
          <w:rtl/>
        </w:rPr>
        <w:t xml:space="preserve">. وقال سبحانه: </w:t>
      </w:r>
      <w:r w:rsidR="00EB14BD" w:rsidRPr="00797EDA">
        <w:rPr>
          <w:rFonts w:cs="Traditional Arabic"/>
          <w:sz w:val="28"/>
          <w:szCs w:val="40"/>
          <w:rtl/>
        </w:rPr>
        <w:t xml:space="preserve"> (وَلَا تَقُولُوا لِمَا تَصِفُ أَلْسِنَتُكُمُ الْكَذِبَ هَذَا حَلَالٌ وَهَذَا حَرَامٌ لِتَفْتَرُوا عَلَى اللَّهِ الْكَذِبَ إِنَّ الَّذِينَ يَفْتَرُونَ عَلَى اللَّهِ الْكَذِبَ لَا يُفْلِحُونَ. مَتَاعٌ قَلِيلٌ وَلَهُمْ عَذَابٌ أَلِيمٌ) </w:t>
      </w:r>
      <w:r w:rsidR="00EB14BD">
        <w:rPr>
          <w:rFonts w:cs="Traditional Arabic" w:hint="cs"/>
          <w:sz w:val="28"/>
          <w:szCs w:val="40"/>
          <w:rtl/>
        </w:rPr>
        <w:t>؛ ولذا كان الصحابة رضي الله عنهم يهابون الفتوى ويتدافعونها</w:t>
      </w:r>
      <w:r w:rsidR="00C50E70">
        <w:rPr>
          <w:rFonts w:cs="Traditional Arabic" w:hint="cs"/>
          <w:sz w:val="28"/>
          <w:szCs w:val="40"/>
          <w:rtl/>
        </w:rPr>
        <w:t>؛</w:t>
      </w:r>
      <w:r w:rsidR="00EB14BD">
        <w:rPr>
          <w:rFonts w:cs="Traditional Arabic" w:hint="cs"/>
          <w:sz w:val="28"/>
          <w:szCs w:val="40"/>
          <w:rtl/>
        </w:rPr>
        <w:t xml:space="preserve"> </w:t>
      </w:r>
      <w:r w:rsidR="00C50E70">
        <w:rPr>
          <w:rFonts w:cs="Traditional Arabic" w:hint="cs"/>
          <w:sz w:val="28"/>
          <w:szCs w:val="40"/>
          <w:rtl/>
        </w:rPr>
        <w:t xml:space="preserve">قال </w:t>
      </w:r>
      <w:r w:rsidR="00EB14BD" w:rsidRPr="00797EDA">
        <w:rPr>
          <w:rFonts w:cs="Traditional Arabic"/>
          <w:sz w:val="28"/>
          <w:szCs w:val="40"/>
          <w:rtl/>
        </w:rPr>
        <w:t xml:space="preserve">عبد الرحمن بن أبي ليلى </w:t>
      </w:r>
      <w:r w:rsidR="00C50E70">
        <w:rPr>
          <w:rFonts w:cs="Traditional Arabic" w:hint="cs"/>
          <w:sz w:val="28"/>
          <w:szCs w:val="40"/>
          <w:rtl/>
        </w:rPr>
        <w:t>رحمه الله</w:t>
      </w:r>
      <w:r w:rsidR="00EB14BD" w:rsidRPr="00797EDA">
        <w:rPr>
          <w:rFonts w:cs="Traditional Arabic"/>
          <w:sz w:val="28"/>
          <w:szCs w:val="40"/>
          <w:rtl/>
        </w:rPr>
        <w:t>: أدركت عشرين ومائة من الأنصار من أصحاب رسول الله</w:t>
      </w:r>
      <w:r w:rsidR="002366A9">
        <w:rPr>
          <w:rFonts w:cs="Traditional Arabic" w:hint="cs"/>
          <w:sz w:val="28"/>
          <w:szCs w:val="40"/>
          <w:rtl/>
        </w:rPr>
        <w:t xml:space="preserve"> صلى الله عليه وسلم</w:t>
      </w:r>
      <w:r w:rsidR="00EB14BD" w:rsidRPr="00797EDA">
        <w:rPr>
          <w:rFonts w:cs="Traditional Arabic"/>
          <w:sz w:val="28"/>
          <w:szCs w:val="40"/>
          <w:rtl/>
        </w:rPr>
        <w:t xml:space="preserve">  يُسأل أحدُهم عن المسألة فيردَّها هذا إلى هذا، وهذا إلى هذا، حتى ترجع</w:t>
      </w:r>
      <w:r w:rsidR="00C50E70">
        <w:rPr>
          <w:rFonts w:cs="Traditional Arabic" w:hint="cs"/>
          <w:sz w:val="28"/>
          <w:szCs w:val="40"/>
          <w:rtl/>
        </w:rPr>
        <w:t>َ</w:t>
      </w:r>
      <w:r w:rsidR="00EB14BD" w:rsidRPr="00797EDA">
        <w:rPr>
          <w:rFonts w:cs="Traditional Arabic"/>
          <w:sz w:val="28"/>
          <w:szCs w:val="40"/>
          <w:rtl/>
        </w:rPr>
        <w:t xml:space="preserve"> إلى الأول..</w:t>
      </w:r>
    </w:p>
    <w:p w:rsidR="007A6CEB" w:rsidRPr="00B837C3" w:rsidRDefault="00C50E70" w:rsidP="00AB5B46">
      <w:pPr>
        <w:jc w:val="lowKashida"/>
        <w:rPr>
          <w:rFonts w:cs="Traditional Arabic" w:hint="cs"/>
          <w:sz w:val="40"/>
          <w:szCs w:val="40"/>
          <w:rtl/>
        </w:rPr>
      </w:pPr>
      <w:r>
        <w:rPr>
          <w:rFonts w:cs="Traditional Arabic" w:hint="cs"/>
          <w:sz w:val="40"/>
          <w:szCs w:val="40"/>
          <w:rtl/>
        </w:rPr>
        <w:t xml:space="preserve">عباد الله: إن للفتوى </w:t>
      </w:r>
      <w:r w:rsidR="003A05CB">
        <w:rPr>
          <w:rFonts w:cs="Traditional Arabic" w:hint="cs"/>
          <w:sz w:val="40"/>
          <w:szCs w:val="40"/>
          <w:rtl/>
        </w:rPr>
        <w:t>شروطا وض</w:t>
      </w:r>
      <w:r w:rsidR="00E456B5">
        <w:rPr>
          <w:rFonts w:cs="Traditional Arabic" w:hint="cs"/>
          <w:sz w:val="40"/>
          <w:szCs w:val="40"/>
          <w:rtl/>
        </w:rPr>
        <w:t>وابطَ يجبُ اعتبارُها، وللمفتي صفاتٍ</w:t>
      </w:r>
      <w:r w:rsidR="003A05CB">
        <w:rPr>
          <w:rFonts w:cs="Traditional Arabic" w:hint="cs"/>
          <w:sz w:val="40"/>
          <w:szCs w:val="40"/>
          <w:rtl/>
        </w:rPr>
        <w:t xml:space="preserve"> ينبغي تحر</w:t>
      </w:r>
      <w:r w:rsidR="00E456B5">
        <w:rPr>
          <w:rFonts w:cs="Traditional Arabic" w:hint="cs"/>
          <w:sz w:val="40"/>
          <w:szCs w:val="40"/>
          <w:rtl/>
        </w:rPr>
        <w:t>ِّ</w:t>
      </w:r>
      <w:r w:rsidR="003A05CB">
        <w:rPr>
          <w:rFonts w:cs="Traditional Arabic" w:hint="cs"/>
          <w:sz w:val="40"/>
          <w:szCs w:val="40"/>
          <w:rtl/>
        </w:rPr>
        <w:t>يها</w:t>
      </w:r>
      <w:r w:rsidR="00E456B5">
        <w:rPr>
          <w:rFonts w:cs="Traditional Arabic" w:hint="cs"/>
          <w:sz w:val="40"/>
          <w:szCs w:val="40"/>
          <w:rtl/>
        </w:rPr>
        <w:t xml:space="preserve"> من علمٍ بالكتاب والسنة مع تقوى وورعٍ وقوةِ فهمٍ واستنباط وإدراكٍ للمآلات وإدراك لمقام الفتوى العظيم، </w:t>
      </w:r>
      <w:r w:rsidR="00E456B5" w:rsidRPr="00B837C3">
        <w:rPr>
          <w:rFonts w:cs="Traditional Arabic" w:hint="cs"/>
          <w:sz w:val="40"/>
          <w:szCs w:val="40"/>
          <w:rtl/>
        </w:rPr>
        <w:t xml:space="preserve">قال </w:t>
      </w:r>
      <w:r w:rsidR="00E456B5" w:rsidRPr="00B837C3">
        <w:rPr>
          <w:rFonts w:cs="Traditional Arabic"/>
          <w:sz w:val="40"/>
          <w:szCs w:val="40"/>
          <w:rtl/>
        </w:rPr>
        <w:t>محمد</w:t>
      </w:r>
      <w:r w:rsidR="00E456B5">
        <w:rPr>
          <w:rFonts w:cs="Traditional Arabic" w:hint="cs"/>
          <w:sz w:val="40"/>
          <w:szCs w:val="40"/>
          <w:rtl/>
        </w:rPr>
        <w:t>ُ</w:t>
      </w:r>
      <w:r w:rsidR="00E456B5" w:rsidRPr="00B837C3">
        <w:rPr>
          <w:rFonts w:cs="Traditional Arabic"/>
          <w:sz w:val="40"/>
          <w:szCs w:val="40"/>
          <w:rtl/>
        </w:rPr>
        <w:t xml:space="preserve"> بن سيرين</w:t>
      </w:r>
      <w:r w:rsidR="00E456B5">
        <w:rPr>
          <w:rFonts w:cs="Traditional Arabic" w:hint="cs"/>
          <w:sz w:val="40"/>
          <w:szCs w:val="40"/>
          <w:rtl/>
        </w:rPr>
        <w:t xml:space="preserve"> رحمه الله</w:t>
      </w:r>
      <w:r w:rsidR="00E456B5" w:rsidRPr="00B837C3">
        <w:rPr>
          <w:rFonts w:cs="Traditional Arabic"/>
          <w:sz w:val="40"/>
          <w:szCs w:val="40"/>
          <w:rtl/>
        </w:rPr>
        <w:t xml:space="preserve">: </w:t>
      </w:r>
      <w:r w:rsidR="00E456B5">
        <w:rPr>
          <w:rFonts w:cs="Traditional Arabic" w:hint="cs"/>
          <w:sz w:val="40"/>
          <w:szCs w:val="40"/>
          <w:rtl/>
        </w:rPr>
        <w:t>"</w:t>
      </w:r>
      <w:r w:rsidR="00E456B5" w:rsidRPr="00B837C3">
        <w:rPr>
          <w:rFonts w:cs="Traditional Arabic"/>
          <w:sz w:val="40"/>
          <w:szCs w:val="40"/>
          <w:rtl/>
        </w:rPr>
        <w:t>إن هذا العلم دين فانظروا عمن تأخذون دينكم</w:t>
      </w:r>
      <w:r w:rsidR="00E456B5">
        <w:rPr>
          <w:rFonts w:cs="Traditional Arabic" w:hint="cs"/>
          <w:sz w:val="40"/>
          <w:szCs w:val="40"/>
          <w:rtl/>
        </w:rPr>
        <w:t>"</w:t>
      </w:r>
      <w:r w:rsidR="007A6CEB">
        <w:rPr>
          <w:rFonts w:cs="Traditional Arabic" w:hint="cs"/>
          <w:sz w:val="40"/>
          <w:szCs w:val="40"/>
          <w:rtl/>
        </w:rPr>
        <w:t>انتهى</w:t>
      </w:r>
      <w:r w:rsidR="00E456B5">
        <w:rPr>
          <w:rFonts w:cs="Traditional Arabic" w:hint="cs"/>
          <w:sz w:val="40"/>
          <w:szCs w:val="40"/>
          <w:rtl/>
        </w:rPr>
        <w:t xml:space="preserve">. وإذا كان المسلم يتحرى لعلاج بدنه أبرعَ الأطباء، وأوثقَهم فكذلك ينبغي أن يتحرى لدينه أوثقَ العلماء، وأعلمَهم، وأشدَّهم خشيةً وورعا. </w:t>
      </w:r>
      <w:r w:rsidR="007A6CEB">
        <w:rPr>
          <w:rFonts w:cs="Traditional Arabic" w:hint="cs"/>
          <w:sz w:val="40"/>
          <w:szCs w:val="40"/>
          <w:rtl/>
        </w:rPr>
        <w:t>ومن تصدى للفتوى وهو ليس لها بأهل فيجب منعُه؛</w:t>
      </w:r>
      <w:r w:rsidR="00E456B5">
        <w:rPr>
          <w:rFonts w:cs="Traditional Arabic" w:hint="cs"/>
          <w:sz w:val="40"/>
          <w:szCs w:val="40"/>
          <w:rtl/>
        </w:rPr>
        <w:t xml:space="preserve"> </w:t>
      </w:r>
      <w:r w:rsidR="007A6CEB" w:rsidRPr="00B837C3">
        <w:rPr>
          <w:rFonts w:cs="Traditional Arabic"/>
          <w:sz w:val="40"/>
          <w:szCs w:val="40"/>
          <w:rtl/>
        </w:rPr>
        <w:t xml:space="preserve">قال ابن الجوزي </w:t>
      </w:r>
      <w:r w:rsidR="007A6CEB">
        <w:rPr>
          <w:rFonts w:cs="Traditional Arabic"/>
          <w:sz w:val="40"/>
          <w:szCs w:val="40"/>
          <w:rtl/>
        </w:rPr>
        <w:t>رحمه الله تعال</w:t>
      </w:r>
      <w:r w:rsidR="007A6CEB">
        <w:rPr>
          <w:rFonts w:cs="Traditional Arabic" w:hint="cs"/>
          <w:sz w:val="40"/>
          <w:szCs w:val="40"/>
          <w:rtl/>
        </w:rPr>
        <w:t>ى</w:t>
      </w:r>
      <w:r w:rsidR="007A6CEB" w:rsidRPr="00B837C3">
        <w:rPr>
          <w:rFonts w:cs="Traditional Arabic"/>
          <w:sz w:val="40"/>
          <w:szCs w:val="40"/>
          <w:rtl/>
        </w:rPr>
        <w:t xml:space="preserve">: </w:t>
      </w:r>
      <w:r w:rsidR="007A6CEB">
        <w:rPr>
          <w:rFonts w:cs="Traditional Arabic" w:hint="cs"/>
          <w:sz w:val="40"/>
          <w:szCs w:val="40"/>
          <w:rtl/>
        </w:rPr>
        <w:t>"</w:t>
      </w:r>
      <w:r w:rsidR="007A6CEB" w:rsidRPr="00B837C3">
        <w:rPr>
          <w:rFonts w:cs="Traditional Arabic"/>
          <w:sz w:val="40"/>
          <w:szCs w:val="40"/>
          <w:rtl/>
        </w:rPr>
        <w:t>ويلزم ولي</w:t>
      </w:r>
      <w:r w:rsidR="007A6CEB" w:rsidRPr="00B837C3">
        <w:rPr>
          <w:rFonts w:cs="Traditional Arabic" w:hint="cs"/>
          <w:sz w:val="40"/>
          <w:szCs w:val="40"/>
          <w:rtl/>
        </w:rPr>
        <w:t>َ</w:t>
      </w:r>
      <w:r w:rsidR="007A6CEB" w:rsidRPr="00B837C3">
        <w:rPr>
          <w:rFonts w:cs="Traditional Arabic"/>
          <w:sz w:val="40"/>
          <w:szCs w:val="40"/>
          <w:rtl/>
        </w:rPr>
        <w:t xml:space="preserve"> الأمر منع</w:t>
      </w:r>
      <w:r w:rsidR="007A6CEB" w:rsidRPr="00B837C3">
        <w:rPr>
          <w:rFonts w:cs="Traditional Arabic" w:hint="cs"/>
          <w:sz w:val="40"/>
          <w:szCs w:val="40"/>
          <w:rtl/>
        </w:rPr>
        <w:t>ُ</w:t>
      </w:r>
      <w:r w:rsidR="007A6CEB" w:rsidRPr="00B837C3">
        <w:rPr>
          <w:rFonts w:cs="Traditional Arabic"/>
          <w:sz w:val="40"/>
          <w:szCs w:val="40"/>
          <w:rtl/>
        </w:rPr>
        <w:t>هم، كما فعل بنو أمية، وهؤلاء بمنزلة من يدل الركب وليس له علم بالطريق، وبمنزلة الأعمى الذي يرشد الناس إلى القبلة،وبمنزلة من لا معرفة له بالطب وهو ي</w:t>
      </w:r>
      <w:r w:rsidR="007A6CEB" w:rsidRPr="00B837C3">
        <w:rPr>
          <w:rFonts w:cs="Traditional Arabic" w:hint="cs"/>
          <w:sz w:val="40"/>
          <w:szCs w:val="40"/>
          <w:rtl/>
        </w:rPr>
        <w:t>ُ</w:t>
      </w:r>
      <w:r w:rsidR="007A6CEB" w:rsidRPr="00B837C3">
        <w:rPr>
          <w:rFonts w:cs="Traditional Arabic"/>
          <w:sz w:val="40"/>
          <w:szCs w:val="40"/>
          <w:rtl/>
        </w:rPr>
        <w:t>طب الناس، بل هو أسوأ حالاً من هؤلاء كل</w:t>
      </w:r>
      <w:r w:rsidR="007A6CEB" w:rsidRPr="00B837C3">
        <w:rPr>
          <w:rFonts w:cs="Traditional Arabic" w:hint="cs"/>
          <w:sz w:val="40"/>
          <w:szCs w:val="40"/>
          <w:rtl/>
        </w:rPr>
        <w:t>ِّ</w:t>
      </w:r>
      <w:r w:rsidR="007A6CEB" w:rsidRPr="00B837C3">
        <w:rPr>
          <w:rFonts w:cs="Traditional Arabic"/>
          <w:sz w:val="40"/>
          <w:szCs w:val="40"/>
          <w:rtl/>
        </w:rPr>
        <w:t>هم، وإذا تعين على ولي الأمر منع</w:t>
      </w:r>
      <w:r w:rsidR="007A6CEB" w:rsidRPr="00B837C3">
        <w:rPr>
          <w:rFonts w:cs="Traditional Arabic" w:hint="cs"/>
          <w:sz w:val="40"/>
          <w:szCs w:val="40"/>
          <w:rtl/>
        </w:rPr>
        <w:t>ُ</w:t>
      </w:r>
      <w:r w:rsidR="007A6CEB" w:rsidRPr="00B837C3">
        <w:rPr>
          <w:rFonts w:cs="Traditional Arabic"/>
          <w:sz w:val="40"/>
          <w:szCs w:val="40"/>
          <w:rtl/>
        </w:rPr>
        <w:t xml:space="preserve"> من لم يحسن التطبب</w:t>
      </w:r>
      <w:r w:rsidR="00AB5B46">
        <w:rPr>
          <w:rFonts w:cs="Traditional Arabic" w:hint="cs"/>
          <w:sz w:val="40"/>
          <w:szCs w:val="40"/>
          <w:rtl/>
        </w:rPr>
        <w:t>َ</w:t>
      </w:r>
      <w:r w:rsidR="007A6CEB" w:rsidRPr="00B837C3">
        <w:rPr>
          <w:rFonts w:cs="Traditional Arabic"/>
          <w:sz w:val="40"/>
          <w:szCs w:val="40"/>
          <w:rtl/>
        </w:rPr>
        <w:t xml:space="preserve"> من مداواة المرضى؛ فكيف بمن لم يعرف</w:t>
      </w:r>
      <w:r w:rsidR="00AB5B46">
        <w:rPr>
          <w:rFonts w:cs="Traditional Arabic" w:hint="cs"/>
          <w:sz w:val="40"/>
          <w:szCs w:val="40"/>
          <w:rtl/>
        </w:rPr>
        <w:t>ُ</w:t>
      </w:r>
      <w:r w:rsidR="007A6CEB" w:rsidRPr="00B837C3">
        <w:rPr>
          <w:rFonts w:cs="Traditional Arabic"/>
          <w:sz w:val="40"/>
          <w:szCs w:val="40"/>
          <w:rtl/>
        </w:rPr>
        <w:t xml:space="preserve"> الكتاب</w:t>
      </w:r>
      <w:r w:rsidR="00AB5B46">
        <w:rPr>
          <w:rFonts w:cs="Traditional Arabic" w:hint="cs"/>
          <w:sz w:val="40"/>
          <w:szCs w:val="40"/>
          <w:rtl/>
        </w:rPr>
        <w:t>َ</w:t>
      </w:r>
      <w:r w:rsidR="007A6CEB" w:rsidRPr="00B837C3">
        <w:rPr>
          <w:rFonts w:cs="Traditional Arabic"/>
          <w:sz w:val="40"/>
          <w:szCs w:val="40"/>
          <w:rtl/>
        </w:rPr>
        <w:t xml:space="preserve"> والسنة ولم يتفقه في الدين؟</w:t>
      </w:r>
      <w:r w:rsidR="00AB5B46">
        <w:rPr>
          <w:rFonts w:cs="Traditional Arabic" w:hint="cs"/>
          <w:sz w:val="40"/>
          <w:szCs w:val="40"/>
          <w:rtl/>
        </w:rPr>
        <w:t>"</w:t>
      </w:r>
      <w:r w:rsidR="007A6CEB" w:rsidRPr="00B837C3">
        <w:rPr>
          <w:rFonts w:cs="Traditional Arabic" w:hint="cs"/>
          <w:sz w:val="40"/>
          <w:szCs w:val="40"/>
          <w:rtl/>
        </w:rPr>
        <w:t xml:space="preserve">  أ.هـ ودمع</w:t>
      </w:r>
      <w:r w:rsidR="00AB5B46">
        <w:rPr>
          <w:rFonts w:cs="Traditional Arabic" w:hint="cs"/>
          <w:sz w:val="40"/>
          <w:szCs w:val="40"/>
          <w:rtl/>
        </w:rPr>
        <w:t>تْ</w:t>
      </w:r>
      <w:r w:rsidR="007A6CEB" w:rsidRPr="00B837C3">
        <w:rPr>
          <w:rFonts w:cs="Traditional Arabic" w:hint="cs"/>
          <w:sz w:val="40"/>
          <w:szCs w:val="40"/>
          <w:rtl/>
        </w:rPr>
        <w:t xml:space="preserve"> عين</w:t>
      </w:r>
      <w:r w:rsidR="00AB5B46">
        <w:rPr>
          <w:rFonts w:cs="Traditional Arabic" w:hint="cs"/>
          <w:sz w:val="40"/>
          <w:szCs w:val="40"/>
          <w:rtl/>
        </w:rPr>
        <w:t>ُ</w:t>
      </w:r>
      <w:r w:rsidR="007A6CEB" w:rsidRPr="00B837C3">
        <w:rPr>
          <w:rFonts w:cs="Traditional Arabic" w:hint="cs"/>
          <w:sz w:val="40"/>
          <w:szCs w:val="40"/>
          <w:rtl/>
        </w:rPr>
        <w:t xml:space="preserve"> ربيعة</w:t>
      </w:r>
      <w:r w:rsidR="00AB5B46">
        <w:rPr>
          <w:rFonts w:cs="Traditional Arabic" w:hint="cs"/>
          <w:sz w:val="40"/>
          <w:szCs w:val="40"/>
          <w:rtl/>
        </w:rPr>
        <w:t>َ</w:t>
      </w:r>
      <w:r w:rsidR="007A6CEB" w:rsidRPr="00B837C3">
        <w:rPr>
          <w:rFonts w:cs="Traditional Arabic" w:hint="cs"/>
          <w:sz w:val="40"/>
          <w:szCs w:val="40"/>
          <w:rtl/>
        </w:rPr>
        <w:t xml:space="preserve"> مرة</w:t>
      </w:r>
      <w:r w:rsidR="00AB5B46">
        <w:rPr>
          <w:rFonts w:cs="Traditional Arabic" w:hint="cs"/>
          <w:sz w:val="40"/>
          <w:szCs w:val="40"/>
          <w:rtl/>
        </w:rPr>
        <w:t>ً</w:t>
      </w:r>
      <w:r w:rsidR="007A6CEB" w:rsidRPr="00B837C3">
        <w:rPr>
          <w:rFonts w:cs="Traditional Arabic" w:hint="cs"/>
          <w:sz w:val="40"/>
          <w:szCs w:val="40"/>
          <w:rtl/>
        </w:rPr>
        <w:t xml:space="preserve"> ف</w:t>
      </w:r>
      <w:r w:rsidR="007A6CEB" w:rsidRPr="00B837C3">
        <w:rPr>
          <w:rFonts w:cs="Traditional Arabic"/>
          <w:sz w:val="40"/>
          <w:szCs w:val="40"/>
          <w:rtl/>
        </w:rPr>
        <w:t>سأله رجل</w:t>
      </w:r>
      <w:r w:rsidR="00AB5B46">
        <w:rPr>
          <w:rFonts w:cs="Traditional Arabic" w:hint="cs"/>
          <w:sz w:val="40"/>
          <w:szCs w:val="40"/>
          <w:rtl/>
        </w:rPr>
        <w:t>ٌ</w:t>
      </w:r>
      <w:r w:rsidR="007A6CEB" w:rsidRPr="00B837C3">
        <w:rPr>
          <w:rFonts w:cs="Traditional Arabic"/>
          <w:sz w:val="40"/>
          <w:szCs w:val="40"/>
          <w:rtl/>
        </w:rPr>
        <w:t xml:space="preserve"> عنها قائلاً: أَدَخَلَتْ عليك مصيبة؟ قال: لا، ولكن استُفتِيَ من لا علم له، وظهر في الإسلام أمر</w:t>
      </w:r>
      <w:r w:rsidR="00AB5B46">
        <w:rPr>
          <w:rFonts w:cs="Traditional Arabic" w:hint="cs"/>
          <w:sz w:val="40"/>
          <w:szCs w:val="40"/>
          <w:rtl/>
        </w:rPr>
        <w:t>ٌ</w:t>
      </w:r>
      <w:r w:rsidR="007A6CEB" w:rsidRPr="00B837C3">
        <w:rPr>
          <w:rFonts w:cs="Traditional Arabic"/>
          <w:sz w:val="40"/>
          <w:szCs w:val="40"/>
          <w:rtl/>
        </w:rPr>
        <w:t xml:space="preserve"> عظيم، وبعض من يفتي ههنا أحق بالسجن من السُّرَّاق</w:t>
      </w:r>
      <w:r w:rsidR="007A6CEB" w:rsidRPr="00B837C3">
        <w:rPr>
          <w:rFonts w:cs="Traditional Arabic" w:hint="cs"/>
          <w:sz w:val="40"/>
          <w:szCs w:val="40"/>
          <w:rtl/>
        </w:rPr>
        <w:t xml:space="preserve"> . وقد قيل : </w:t>
      </w:r>
      <w:r w:rsidR="007A6CEB" w:rsidRPr="00B837C3">
        <w:rPr>
          <w:rFonts w:cs="Traditional Arabic"/>
          <w:sz w:val="40"/>
          <w:szCs w:val="40"/>
          <w:rtl/>
        </w:rPr>
        <w:t>(الحَجْرُ لاستصلاح الأديان أوْلى من الحَجْر لاستصلاح الأموال والأبدان)</w:t>
      </w:r>
      <w:r w:rsidR="00F86016">
        <w:rPr>
          <w:rFonts w:cs="Traditional Arabic" w:hint="cs"/>
          <w:sz w:val="40"/>
          <w:szCs w:val="40"/>
          <w:rtl/>
        </w:rPr>
        <w:t xml:space="preserve">. </w:t>
      </w:r>
    </w:p>
    <w:p w:rsidR="00F86016" w:rsidRDefault="007A6CEB" w:rsidP="00AB5B46">
      <w:pPr>
        <w:jc w:val="lowKashida"/>
        <w:rPr>
          <w:rFonts w:cs="Traditional Arabic" w:hint="cs"/>
          <w:sz w:val="40"/>
          <w:szCs w:val="40"/>
          <w:rtl/>
        </w:rPr>
      </w:pPr>
      <w:r w:rsidRPr="00B837C3">
        <w:rPr>
          <w:rFonts w:cs="Traditional Arabic" w:hint="cs"/>
          <w:sz w:val="40"/>
          <w:szCs w:val="40"/>
          <w:rtl/>
        </w:rPr>
        <w:t>ولقد كان شيخ الإسلام ابن تيمية رحمه الله شديد الإنكار على المفتين غيرِ المؤهلين للفتوى حتى قال له بعض</w:t>
      </w:r>
      <w:r w:rsidR="00AB5B46">
        <w:rPr>
          <w:rFonts w:cs="Traditional Arabic" w:hint="cs"/>
          <w:sz w:val="40"/>
          <w:szCs w:val="40"/>
          <w:rtl/>
        </w:rPr>
        <w:t>ُ</w:t>
      </w:r>
      <w:r w:rsidRPr="00B837C3">
        <w:rPr>
          <w:rFonts w:cs="Traditional Arabic" w:hint="cs"/>
          <w:sz w:val="40"/>
          <w:szCs w:val="40"/>
          <w:rtl/>
        </w:rPr>
        <w:t>هم : "</w:t>
      </w:r>
      <w:r w:rsidRPr="00B837C3">
        <w:rPr>
          <w:rFonts w:cs="Traditional Arabic"/>
          <w:sz w:val="40"/>
          <w:szCs w:val="40"/>
          <w:rtl/>
        </w:rPr>
        <w:t>أج</w:t>
      </w:r>
      <w:r w:rsidR="00AB5B46">
        <w:rPr>
          <w:rFonts w:cs="Traditional Arabic" w:hint="cs"/>
          <w:sz w:val="40"/>
          <w:szCs w:val="40"/>
          <w:rtl/>
        </w:rPr>
        <w:t>ُ</w:t>
      </w:r>
      <w:r w:rsidRPr="00B837C3">
        <w:rPr>
          <w:rFonts w:cs="Traditional Arabic"/>
          <w:sz w:val="40"/>
          <w:szCs w:val="40"/>
          <w:rtl/>
        </w:rPr>
        <w:t>عل</w:t>
      </w:r>
      <w:r w:rsidR="00AB5B46">
        <w:rPr>
          <w:rFonts w:cs="Traditional Arabic" w:hint="cs"/>
          <w:sz w:val="40"/>
          <w:szCs w:val="40"/>
          <w:rtl/>
        </w:rPr>
        <w:t>ِ</w:t>
      </w:r>
      <w:r w:rsidRPr="00B837C3">
        <w:rPr>
          <w:rFonts w:cs="Traditional Arabic"/>
          <w:sz w:val="40"/>
          <w:szCs w:val="40"/>
          <w:rtl/>
        </w:rPr>
        <w:t>ت</w:t>
      </w:r>
      <w:r w:rsidR="00AB5B46">
        <w:rPr>
          <w:rFonts w:cs="Traditional Arabic" w:hint="cs"/>
          <w:sz w:val="40"/>
          <w:szCs w:val="40"/>
          <w:rtl/>
        </w:rPr>
        <w:t>َ</w:t>
      </w:r>
      <w:r w:rsidRPr="00B837C3">
        <w:rPr>
          <w:rFonts w:cs="Traditional Arabic"/>
          <w:sz w:val="40"/>
          <w:szCs w:val="40"/>
          <w:rtl/>
        </w:rPr>
        <w:t xml:space="preserve"> محتسباً</w:t>
      </w:r>
      <w:r w:rsidRPr="00B837C3">
        <w:rPr>
          <w:rFonts w:cs="Traditional Arabic" w:hint="cs"/>
          <w:sz w:val="40"/>
          <w:szCs w:val="40"/>
          <w:rtl/>
        </w:rPr>
        <w:t xml:space="preserve"> </w:t>
      </w:r>
      <w:r w:rsidRPr="00B837C3">
        <w:rPr>
          <w:rFonts w:cs="Traditional Arabic"/>
          <w:sz w:val="40"/>
          <w:szCs w:val="40"/>
          <w:rtl/>
        </w:rPr>
        <w:t>على الفتوى ؟ ف</w:t>
      </w:r>
      <w:r w:rsidRPr="00B837C3">
        <w:rPr>
          <w:rFonts w:cs="Traditional Arabic" w:hint="cs"/>
          <w:sz w:val="40"/>
          <w:szCs w:val="40"/>
          <w:rtl/>
        </w:rPr>
        <w:t>رد علي</w:t>
      </w:r>
      <w:r w:rsidRPr="00B837C3">
        <w:rPr>
          <w:rFonts w:cs="Traditional Arabic"/>
          <w:sz w:val="40"/>
          <w:szCs w:val="40"/>
          <w:rtl/>
        </w:rPr>
        <w:t>ه: يكون على الخبازين والطباخين محتسب</w:t>
      </w:r>
      <w:r w:rsidR="00AB5B46">
        <w:rPr>
          <w:rFonts w:cs="Traditional Arabic" w:hint="cs"/>
          <w:sz w:val="40"/>
          <w:szCs w:val="40"/>
          <w:rtl/>
        </w:rPr>
        <w:t>ٌ</w:t>
      </w:r>
      <w:r w:rsidRPr="00B837C3">
        <w:rPr>
          <w:rFonts w:cs="Traditional Arabic"/>
          <w:sz w:val="40"/>
          <w:szCs w:val="40"/>
          <w:rtl/>
        </w:rPr>
        <w:t>، ولا يكون على الفتوى</w:t>
      </w:r>
      <w:r w:rsidRPr="00B837C3">
        <w:rPr>
          <w:rFonts w:cs="Traditional Arabic" w:hint="cs"/>
          <w:sz w:val="40"/>
          <w:szCs w:val="40"/>
          <w:rtl/>
        </w:rPr>
        <w:t xml:space="preserve"> </w:t>
      </w:r>
      <w:r w:rsidRPr="00B837C3">
        <w:rPr>
          <w:rFonts w:cs="Traditional Arabic"/>
          <w:sz w:val="40"/>
          <w:szCs w:val="40"/>
          <w:rtl/>
        </w:rPr>
        <w:t>محتسب ؟</w:t>
      </w:r>
      <w:r w:rsidRPr="00B837C3">
        <w:rPr>
          <w:rFonts w:cs="Traditional Arabic" w:hint="cs"/>
          <w:sz w:val="40"/>
          <w:szCs w:val="40"/>
          <w:rtl/>
        </w:rPr>
        <w:t>" .</w:t>
      </w:r>
      <w:r w:rsidR="00E456B5" w:rsidRPr="00B837C3">
        <w:rPr>
          <w:rFonts w:cs="Traditional Arabic"/>
          <w:sz w:val="40"/>
          <w:szCs w:val="40"/>
          <w:rtl/>
        </w:rPr>
        <w:t xml:space="preserve"> </w:t>
      </w:r>
      <w:r w:rsidR="00E456B5">
        <w:rPr>
          <w:rFonts w:cs="Traditional Arabic" w:hint="cs"/>
          <w:sz w:val="40"/>
          <w:szCs w:val="40"/>
          <w:rtl/>
        </w:rPr>
        <w:t xml:space="preserve"> </w:t>
      </w:r>
    </w:p>
    <w:p w:rsidR="007A6CEB" w:rsidRPr="00B837C3" w:rsidRDefault="00F86016" w:rsidP="00632BE3">
      <w:pPr>
        <w:jc w:val="lowKashida"/>
        <w:rPr>
          <w:rFonts w:cs="Traditional Arabic" w:hint="cs"/>
          <w:sz w:val="40"/>
          <w:szCs w:val="40"/>
          <w:rtl/>
        </w:rPr>
      </w:pPr>
      <w:r>
        <w:rPr>
          <w:rFonts w:cs="Traditional Arabic" w:hint="cs"/>
          <w:sz w:val="40"/>
          <w:szCs w:val="40"/>
          <w:rtl/>
        </w:rPr>
        <w:t>عباد الله: أو</w:t>
      </w:r>
      <w:r w:rsidR="00632BE3">
        <w:rPr>
          <w:rFonts w:cs="Traditional Arabic" w:hint="cs"/>
          <w:sz w:val="40"/>
          <w:szCs w:val="40"/>
          <w:rtl/>
        </w:rPr>
        <w:t>َ</w:t>
      </w:r>
      <w:r>
        <w:rPr>
          <w:rFonts w:cs="Traditional Arabic" w:hint="cs"/>
          <w:sz w:val="40"/>
          <w:szCs w:val="40"/>
          <w:rtl/>
        </w:rPr>
        <w:t xml:space="preserve">يُتساهل بعد هذا بأمر الفتوى التي ربَّما تصدى لها عامّيٌّ متكئٌ على أريكته في استراحاته بانياً جوابه على عقل ومنطق وتوقّع، أو استقاها من الشبكة العنكوتية بعد بحث في قوقل أظهر له من فتاوى الشيعة، أو الفتاوى الخاصة لأحوالٍ معينة ما </w:t>
      </w:r>
      <w:r w:rsidR="00632BE3">
        <w:rPr>
          <w:rFonts w:cs="Traditional Arabic" w:hint="cs"/>
          <w:sz w:val="40"/>
          <w:szCs w:val="40"/>
          <w:rtl/>
        </w:rPr>
        <w:t xml:space="preserve">لا </w:t>
      </w:r>
      <w:r>
        <w:rPr>
          <w:rFonts w:cs="Traditional Arabic" w:hint="cs"/>
          <w:sz w:val="40"/>
          <w:szCs w:val="40"/>
          <w:rtl/>
        </w:rPr>
        <w:t>يصح تعميمه على كل حال</w:t>
      </w:r>
      <w:r w:rsidR="00632BE3">
        <w:rPr>
          <w:rFonts w:cs="Traditional Arabic" w:hint="cs"/>
          <w:sz w:val="40"/>
          <w:szCs w:val="40"/>
          <w:rtl/>
        </w:rPr>
        <w:t>؛</w:t>
      </w:r>
      <w:r>
        <w:rPr>
          <w:rFonts w:cs="Traditional Arabic" w:hint="cs"/>
          <w:sz w:val="40"/>
          <w:szCs w:val="40"/>
          <w:rtl/>
        </w:rPr>
        <w:t xml:space="preserve"> </w:t>
      </w:r>
      <w:r w:rsidR="00632BE3" w:rsidRPr="00632BE3">
        <w:rPr>
          <w:rFonts w:cs="Traditional Arabic"/>
          <w:sz w:val="40"/>
          <w:szCs w:val="40"/>
          <w:rtl/>
        </w:rPr>
        <w:t>قال عثمان</w:t>
      </w:r>
      <w:r w:rsidR="00632BE3">
        <w:rPr>
          <w:rFonts w:cs="Traditional Arabic" w:hint="cs"/>
          <w:sz w:val="40"/>
          <w:szCs w:val="40"/>
          <w:rtl/>
        </w:rPr>
        <w:t>ُ</w:t>
      </w:r>
      <w:r w:rsidR="00632BE3" w:rsidRPr="00632BE3">
        <w:rPr>
          <w:rFonts w:cs="Traditional Arabic"/>
          <w:sz w:val="40"/>
          <w:szCs w:val="40"/>
          <w:rtl/>
        </w:rPr>
        <w:t xml:space="preserve"> بن</w:t>
      </w:r>
      <w:r w:rsidR="00632BE3">
        <w:rPr>
          <w:rFonts w:cs="Traditional Arabic" w:hint="cs"/>
          <w:sz w:val="40"/>
          <w:szCs w:val="40"/>
          <w:rtl/>
        </w:rPr>
        <w:t>ُ</w:t>
      </w:r>
      <w:r w:rsidR="00632BE3" w:rsidRPr="00632BE3">
        <w:rPr>
          <w:rFonts w:cs="Traditional Arabic"/>
          <w:sz w:val="40"/>
          <w:szCs w:val="40"/>
          <w:rtl/>
        </w:rPr>
        <w:t xml:space="preserve"> عاصمٍ: </w:t>
      </w:r>
      <w:r w:rsidR="00632BE3">
        <w:rPr>
          <w:rFonts w:cs="Traditional Arabic" w:hint="cs"/>
          <w:sz w:val="40"/>
          <w:szCs w:val="40"/>
          <w:rtl/>
        </w:rPr>
        <w:t>"</w:t>
      </w:r>
      <w:r w:rsidR="00632BE3" w:rsidRPr="00632BE3">
        <w:rPr>
          <w:rFonts w:cs="Traditional Arabic"/>
          <w:sz w:val="40"/>
          <w:szCs w:val="40"/>
          <w:rtl/>
        </w:rPr>
        <w:t>إنّ أحدَهم ليُفْتي في المسألةِ، ولو وَرَدَتْ على عمرَ بن</w:t>
      </w:r>
      <w:r w:rsidR="00632BE3">
        <w:rPr>
          <w:rFonts w:cs="Traditional Arabic" w:hint="cs"/>
          <w:sz w:val="40"/>
          <w:szCs w:val="40"/>
          <w:rtl/>
        </w:rPr>
        <w:t>ِ</w:t>
      </w:r>
      <w:r w:rsidR="00632BE3" w:rsidRPr="00632BE3">
        <w:rPr>
          <w:rFonts w:cs="Traditional Arabic"/>
          <w:sz w:val="40"/>
          <w:szCs w:val="40"/>
          <w:rtl/>
        </w:rPr>
        <w:t xml:space="preserve"> الخطَّاب رضي الله عنه لجَمَع لها أهلَ بدرٍ</w:t>
      </w:r>
      <w:r w:rsidR="00632BE3">
        <w:rPr>
          <w:rFonts w:cs="Traditional Arabic" w:hint="cs"/>
          <w:sz w:val="40"/>
          <w:szCs w:val="40"/>
          <w:rtl/>
        </w:rPr>
        <w:t xml:space="preserve">"؛ </w:t>
      </w:r>
      <w:r>
        <w:rPr>
          <w:rFonts w:cs="Traditional Arabic" w:hint="cs"/>
          <w:sz w:val="40"/>
          <w:szCs w:val="40"/>
          <w:rtl/>
        </w:rPr>
        <w:t xml:space="preserve"> فحريّ بالمسلم أن يعرف للفتوى مقام</w:t>
      </w:r>
      <w:r w:rsidR="00632BE3">
        <w:rPr>
          <w:rFonts w:cs="Traditional Arabic" w:hint="cs"/>
          <w:sz w:val="40"/>
          <w:szCs w:val="40"/>
          <w:rtl/>
        </w:rPr>
        <w:t>َ</w:t>
      </w:r>
      <w:r>
        <w:rPr>
          <w:rFonts w:cs="Traditional Arabic" w:hint="cs"/>
          <w:sz w:val="40"/>
          <w:szCs w:val="40"/>
          <w:rtl/>
        </w:rPr>
        <w:t>ها وهيبتَها ، و</w:t>
      </w:r>
      <w:r w:rsidR="00AB5B46">
        <w:rPr>
          <w:rFonts w:cs="Traditional Arabic" w:hint="cs"/>
          <w:sz w:val="40"/>
          <w:szCs w:val="40"/>
          <w:rtl/>
        </w:rPr>
        <w:t>حريٌّ بالمسئول أن يقف ف</w:t>
      </w:r>
      <w:r w:rsidR="007A6CEB" w:rsidRPr="00B837C3">
        <w:rPr>
          <w:rFonts w:cs="Traditional Arabic" w:hint="cs"/>
          <w:sz w:val="40"/>
          <w:szCs w:val="40"/>
          <w:rtl/>
        </w:rPr>
        <w:t xml:space="preserve">ي وجه </w:t>
      </w:r>
      <w:r w:rsidR="00AB5B46">
        <w:rPr>
          <w:rFonts w:cs="Traditional Arabic" w:hint="cs"/>
          <w:sz w:val="40"/>
          <w:szCs w:val="40"/>
          <w:rtl/>
        </w:rPr>
        <w:t>كل</w:t>
      </w:r>
      <w:r>
        <w:rPr>
          <w:rFonts w:cs="Traditional Arabic" w:hint="cs"/>
          <w:sz w:val="40"/>
          <w:szCs w:val="40"/>
          <w:rtl/>
        </w:rPr>
        <w:t>ِّ</w:t>
      </w:r>
      <w:r w:rsidR="00AB5B46">
        <w:rPr>
          <w:rFonts w:cs="Traditional Arabic" w:hint="cs"/>
          <w:sz w:val="40"/>
          <w:szCs w:val="40"/>
          <w:rtl/>
        </w:rPr>
        <w:t xml:space="preserve"> متعالم</w:t>
      </w:r>
      <w:r>
        <w:rPr>
          <w:rFonts w:cs="Traditional Arabic" w:hint="cs"/>
          <w:sz w:val="40"/>
          <w:szCs w:val="40"/>
          <w:rtl/>
        </w:rPr>
        <w:t>ٍ</w:t>
      </w:r>
      <w:r w:rsidR="00AB5B46">
        <w:rPr>
          <w:rFonts w:cs="Traditional Arabic" w:hint="cs"/>
          <w:sz w:val="40"/>
          <w:szCs w:val="40"/>
          <w:rtl/>
        </w:rPr>
        <w:t xml:space="preserve"> ي</w:t>
      </w:r>
      <w:r w:rsidR="00DD36B1">
        <w:rPr>
          <w:rFonts w:cs="Traditional Arabic" w:hint="cs"/>
          <w:sz w:val="40"/>
          <w:szCs w:val="40"/>
          <w:rtl/>
        </w:rPr>
        <w:t>ُ</w:t>
      </w:r>
      <w:r w:rsidR="00AB5B46">
        <w:rPr>
          <w:rFonts w:cs="Traditional Arabic" w:hint="cs"/>
          <w:sz w:val="40"/>
          <w:szCs w:val="40"/>
          <w:rtl/>
        </w:rPr>
        <w:t xml:space="preserve">فتي بغير علم </w:t>
      </w:r>
      <w:r w:rsidR="007A6CEB" w:rsidRPr="00B837C3">
        <w:rPr>
          <w:rFonts w:cs="Traditional Arabic" w:hint="cs"/>
          <w:sz w:val="40"/>
          <w:szCs w:val="40"/>
          <w:rtl/>
        </w:rPr>
        <w:t xml:space="preserve"> بحزم</w:t>
      </w:r>
      <w:r w:rsidR="00DD36B1">
        <w:rPr>
          <w:rFonts w:cs="Traditional Arabic" w:hint="cs"/>
          <w:sz w:val="40"/>
          <w:szCs w:val="40"/>
          <w:rtl/>
        </w:rPr>
        <w:t>ٍ</w:t>
      </w:r>
      <w:r w:rsidR="007A6CEB" w:rsidRPr="00B837C3">
        <w:rPr>
          <w:rFonts w:cs="Traditional Arabic" w:hint="cs"/>
          <w:sz w:val="40"/>
          <w:szCs w:val="40"/>
          <w:rtl/>
        </w:rPr>
        <w:t xml:space="preserve"> وقوة، </w:t>
      </w:r>
      <w:r w:rsidR="00AB5B46">
        <w:rPr>
          <w:rFonts w:cs="Traditional Arabic" w:hint="cs"/>
          <w:sz w:val="40"/>
          <w:szCs w:val="40"/>
          <w:rtl/>
        </w:rPr>
        <w:t>حتى لا يضطرب</w:t>
      </w:r>
      <w:r w:rsidR="00DD36B1">
        <w:rPr>
          <w:rFonts w:cs="Traditional Arabic" w:hint="cs"/>
          <w:sz w:val="40"/>
          <w:szCs w:val="40"/>
          <w:rtl/>
        </w:rPr>
        <w:t>َ</w:t>
      </w:r>
      <w:r w:rsidR="00AB5B46">
        <w:rPr>
          <w:rFonts w:cs="Traditional Arabic" w:hint="cs"/>
          <w:sz w:val="40"/>
          <w:szCs w:val="40"/>
          <w:rtl/>
        </w:rPr>
        <w:t xml:space="preserve"> العامة</w:t>
      </w:r>
      <w:r w:rsidR="00DD36B1">
        <w:rPr>
          <w:rFonts w:cs="Traditional Arabic" w:hint="cs"/>
          <w:sz w:val="40"/>
          <w:szCs w:val="40"/>
          <w:rtl/>
        </w:rPr>
        <w:t>ُ</w:t>
      </w:r>
      <w:r w:rsidR="00AB5B46">
        <w:rPr>
          <w:rFonts w:cs="Traditional Arabic" w:hint="cs"/>
          <w:sz w:val="40"/>
          <w:szCs w:val="40"/>
          <w:rtl/>
        </w:rPr>
        <w:t>، ولا ي</w:t>
      </w:r>
      <w:r w:rsidR="00DD36B1">
        <w:rPr>
          <w:rFonts w:cs="Traditional Arabic" w:hint="cs"/>
          <w:sz w:val="40"/>
          <w:szCs w:val="40"/>
          <w:rtl/>
        </w:rPr>
        <w:t>ُ</w:t>
      </w:r>
      <w:r w:rsidR="00AB5B46">
        <w:rPr>
          <w:rFonts w:cs="Traditional Arabic" w:hint="cs"/>
          <w:sz w:val="40"/>
          <w:szCs w:val="40"/>
          <w:rtl/>
        </w:rPr>
        <w:t>ظن</w:t>
      </w:r>
      <w:r w:rsidR="00DD36B1">
        <w:rPr>
          <w:rFonts w:cs="Traditional Arabic" w:hint="cs"/>
          <w:sz w:val="40"/>
          <w:szCs w:val="40"/>
          <w:rtl/>
        </w:rPr>
        <w:t>َّ</w:t>
      </w:r>
      <w:r w:rsidR="00AB5B46">
        <w:rPr>
          <w:rFonts w:cs="Traditional Arabic" w:hint="cs"/>
          <w:sz w:val="40"/>
          <w:szCs w:val="40"/>
          <w:rtl/>
        </w:rPr>
        <w:t xml:space="preserve"> بالعلماء الربانيين السوء</w:t>
      </w:r>
      <w:r w:rsidR="00DD36B1">
        <w:rPr>
          <w:rFonts w:cs="Traditional Arabic" w:hint="cs"/>
          <w:sz w:val="40"/>
          <w:szCs w:val="40"/>
          <w:rtl/>
        </w:rPr>
        <w:t>َ،</w:t>
      </w:r>
      <w:r w:rsidR="007A6CEB" w:rsidRPr="00B837C3">
        <w:rPr>
          <w:rFonts w:cs="Traditional Arabic" w:hint="cs"/>
          <w:sz w:val="40"/>
          <w:szCs w:val="40"/>
          <w:rtl/>
        </w:rPr>
        <w:t xml:space="preserve"> وقد قيل: </w:t>
      </w:r>
      <w:r w:rsidR="007A6CEB" w:rsidRPr="00B837C3">
        <w:rPr>
          <w:rFonts w:cs="Traditional Arabic"/>
          <w:sz w:val="40"/>
          <w:szCs w:val="40"/>
          <w:rtl/>
        </w:rPr>
        <w:t>العـلم نقطة</w:t>
      </w:r>
      <w:r w:rsidR="00DD36B1">
        <w:rPr>
          <w:rFonts w:cs="Traditional Arabic" w:hint="cs"/>
          <w:sz w:val="40"/>
          <w:szCs w:val="40"/>
          <w:rtl/>
        </w:rPr>
        <w:t>ٌ</w:t>
      </w:r>
      <w:r w:rsidR="007A6CEB" w:rsidRPr="00B837C3">
        <w:rPr>
          <w:rFonts w:cs="Traditional Arabic"/>
          <w:sz w:val="40"/>
          <w:szCs w:val="40"/>
          <w:rtl/>
        </w:rPr>
        <w:t xml:space="preserve"> كثَّرها الجاهلون</w:t>
      </w:r>
      <w:r w:rsidR="007A6CEB" w:rsidRPr="00B837C3">
        <w:rPr>
          <w:rFonts w:cs="Traditional Arabic" w:hint="cs"/>
          <w:sz w:val="40"/>
          <w:szCs w:val="40"/>
          <w:rtl/>
        </w:rPr>
        <w:t xml:space="preserve"> .. </w:t>
      </w:r>
      <w:r w:rsidR="00DD36B1">
        <w:rPr>
          <w:rFonts w:cs="Traditional Arabic" w:hint="cs"/>
          <w:sz w:val="40"/>
          <w:szCs w:val="40"/>
          <w:rtl/>
        </w:rPr>
        <w:t xml:space="preserve">نعوذ بالله من الجهل والضلال </w:t>
      </w:r>
      <w:r>
        <w:rPr>
          <w:rFonts w:cs="Traditional Arabic" w:hint="cs"/>
          <w:sz w:val="40"/>
          <w:szCs w:val="40"/>
          <w:rtl/>
        </w:rPr>
        <w:t>وسيء الأحوال</w:t>
      </w:r>
      <w:r w:rsidR="007A6CEB" w:rsidRPr="00B837C3">
        <w:rPr>
          <w:rFonts w:cs="Traditional Arabic" w:hint="cs"/>
          <w:sz w:val="40"/>
          <w:szCs w:val="40"/>
          <w:rtl/>
        </w:rPr>
        <w:t xml:space="preserve"> </w:t>
      </w:r>
      <w:r w:rsidR="00DD36B1">
        <w:rPr>
          <w:rFonts w:cs="Traditional Arabic" w:hint="cs"/>
          <w:sz w:val="40"/>
          <w:szCs w:val="40"/>
          <w:rtl/>
        </w:rPr>
        <w:t xml:space="preserve">.. </w:t>
      </w:r>
      <w:r w:rsidR="007A6CEB" w:rsidRPr="00B837C3">
        <w:rPr>
          <w:rFonts w:cs="Traditional Arabic" w:hint="cs"/>
          <w:sz w:val="40"/>
          <w:szCs w:val="40"/>
          <w:rtl/>
        </w:rPr>
        <w:t xml:space="preserve">أقول ما تسمعون .. </w:t>
      </w:r>
    </w:p>
    <w:p w:rsidR="007A6CEB" w:rsidRPr="00B837C3" w:rsidRDefault="007A6CEB" w:rsidP="007A6CEB">
      <w:pPr>
        <w:jc w:val="lowKashida"/>
        <w:rPr>
          <w:rFonts w:cs="Traditional Arabic" w:hint="cs"/>
          <w:sz w:val="40"/>
          <w:szCs w:val="40"/>
          <w:rtl/>
        </w:rPr>
      </w:pPr>
    </w:p>
    <w:p w:rsidR="007A6CEB" w:rsidRDefault="007A6CEB" w:rsidP="007A6CEB">
      <w:pPr>
        <w:jc w:val="lowKashida"/>
        <w:rPr>
          <w:rFonts w:cs="Traditional Arabic" w:hint="cs"/>
          <w:sz w:val="40"/>
          <w:szCs w:val="40"/>
          <w:rtl/>
        </w:rPr>
      </w:pPr>
    </w:p>
    <w:p w:rsidR="00DD36B1" w:rsidRDefault="00DD36B1" w:rsidP="00DD36B1">
      <w:pPr>
        <w:jc w:val="lowKashida"/>
        <w:rPr>
          <w:rFonts w:cs="Traditional Arabic" w:hint="cs"/>
          <w:sz w:val="40"/>
          <w:szCs w:val="40"/>
          <w:rtl/>
        </w:rPr>
      </w:pPr>
    </w:p>
    <w:p w:rsidR="00DD36B1" w:rsidRPr="00B837C3" w:rsidRDefault="00DD36B1" w:rsidP="00DD36B1">
      <w:pPr>
        <w:jc w:val="lowKashida"/>
        <w:rPr>
          <w:rFonts w:cs="Traditional Arabic" w:hint="cs"/>
          <w:sz w:val="40"/>
          <w:szCs w:val="40"/>
          <w:rtl/>
        </w:rPr>
      </w:pPr>
      <w:r w:rsidRPr="00B837C3">
        <w:rPr>
          <w:rFonts w:cs="Traditional Arabic" w:hint="cs"/>
          <w:sz w:val="40"/>
          <w:szCs w:val="40"/>
          <w:rtl/>
        </w:rPr>
        <w:t xml:space="preserve">الثانية : </w:t>
      </w:r>
    </w:p>
    <w:p w:rsidR="00DD36B1" w:rsidRPr="00B837C3" w:rsidRDefault="00DD36B1" w:rsidP="00DD36B1">
      <w:pPr>
        <w:jc w:val="lowKashida"/>
        <w:rPr>
          <w:rFonts w:cs="Traditional Arabic" w:hint="cs"/>
          <w:sz w:val="40"/>
          <w:szCs w:val="40"/>
          <w:rtl/>
        </w:rPr>
      </w:pPr>
      <w:r w:rsidRPr="00B837C3">
        <w:rPr>
          <w:rFonts w:cs="Traditional Arabic" w:hint="cs"/>
          <w:sz w:val="40"/>
          <w:szCs w:val="40"/>
          <w:rtl/>
        </w:rPr>
        <w:t>الحمد لله رب العالمين ..</w:t>
      </w:r>
    </w:p>
    <w:p w:rsidR="00DA4DB0" w:rsidRPr="00797EDA" w:rsidRDefault="00F86016" w:rsidP="00F86016">
      <w:pPr>
        <w:jc w:val="lowKashida"/>
        <w:rPr>
          <w:sz w:val="28"/>
          <w:szCs w:val="40"/>
          <w:rtl/>
        </w:rPr>
      </w:pPr>
      <w:r>
        <w:rPr>
          <w:rFonts w:cs="Traditional Arabic" w:hint="cs"/>
          <w:sz w:val="40"/>
          <w:szCs w:val="40"/>
          <w:rtl/>
        </w:rPr>
        <w:t>إ</w:t>
      </w:r>
      <w:r w:rsidR="00A742B5" w:rsidRPr="00B837C3">
        <w:rPr>
          <w:rFonts w:cs="Traditional Arabic" w:hint="cs"/>
          <w:sz w:val="40"/>
          <w:szCs w:val="40"/>
          <w:rtl/>
        </w:rPr>
        <w:t>خوة الإسلام :</w:t>
      </w:r>
      <w:r w:rsidR="00DA4DB0">
        <w:rPr>
          <w:rFonts w:cs="Traditional Arabic" w:hint="cs"/>
          <w:sz w:val="40"/>
          <w:szCs w:val="40"/>
          <w:rtl/>
        </w:rPr>
        <w:t xml:space="preserve"> إن خطر الفتوى بغير علم يتعدى الأبدانَ إلى أمن الأوطان، </w:t>
      </w:r>
      <w:r w:rsidR="00DA4DB0">
        <w:rPr>
          <w:rFonts w:cs="Traditional Arabic" w:hint="cs"/>
          <w:sz w:val="28"/>
          <w:szCs w:val="40"/>
          <w:rtl/>
        </w:rPr>
        <w:t>فهو بريد</w:t>
      </w:r>
      <w:r>
        <w:rPr>
          <w:rFonts w:cs="Traditional Arabic" w:hint="cs"/>
          <w:sz w:val="28"/>
          <w:szCs w:val="40"/>
          <w:rtl/>
        </w:rPr>
        <w:t>ُ</w:t>
      </w:r>
      <w:r w:rsidR="00DA4DB0" w:rsidRPr="00797EDA">
        <w:rPr>
          <w:rFonts w:cs="Traditional Arabic"/>
          <w:sz w:val="28"/>
          <w:szCs w:val="40"/>
          <w:rtl/>
        </w:rPr>
        <w:t xml:space="preserve"> الشقاق والفوضى واستسهال</w:t>
      </w:r>
      <w:r w:rsidR="00DA4DB0">
        <w:rPr>
          <w:rFonts w:cs="Traditional Arabic" w:hint="cs"/>
          <w:sz w:val="28"/>
          <w:szCs w:val="40"/>
          <w:rtl/>
        </w:rPr>
        <w:t xml:space="preserve"> الأفكار الضالة</w:t>
      </w:r>
      <w:r w:rsidR="00DA4DB0" w:rsidRPr="00797EDA">
        <w:rPr>
          <w:rFonts w:cs="Traditional Arabic"/>
          <w:sz w:val="28"/>
          <w:szCs w:val="40"/>
          <w:rtl/>
        </w:rPr>
        <w:t xml:space="preserve"> وتكفير</w:t>
      </w:r>
      <w:r>
        <w:rPr>
          <w:rFonts w:cs="Traditional Arabic" w:hint="cs"/>
          <w:sz w:val="28"/>
          <w:szCs w:val="40"/>
          <w:rtl/>
        </w:rPr>
        <w:t>ِ</w:t>
      </w:r>
      <w:r w:rsidR="00DA4DB0" w:rsidRPr="00797EDA">
        <w:rPr>
          <w:rFonts w:cs="Traditional Arabic"/>
          <w:sz w:val="28"/>
          <w:szCs w:val="40"/>
          <w:rtl/>
        </w:rPr>
        <w:t xml:space="preserve"> المسلمين وترويع</w:t>
      </w:r>
      <w:r>
        <w:rPr>
          <w:rFonts w:cs="Traditional Arabic" w:hint="cs"/>
          <w:sz w:val="28"/>
          <w:szCs w:val="40"/>
          <w:rtl/>
        </w:rPr>
        <w:t>ِ</w:t>
      </w:r>
      <w:r w:rsidR="00DA4DB0" w:rsidRPr="00797EDA">
        <w:rPr>
          <w:rFonts w:cs="Traditional Arabic"/>
          <w:sz w:val="28"/>
          <w:szCs w:val="40"/>
          <w:rtl/>
        </w:rPr>
        <w:t xml:space="preserve"> الآمنين واستباحة</w:t>
      </w:r>
      <w:r>
        <w:rPr>
          <w:rFonts w:cs="Traditional Arabic" w:hint="cs"/>
          <w:sz w:val="28"/>
          <w:szCs w:val="40"/>
          <w:rtl/>
        </w:rPr>
        <w:t>ِ</w:t>
      </w:r>
      <w:r w:rsidR="00DA4DB0" w:rsidRPr="00797EDA">
        <w:rPr>
          <w:rFonts w:cs="Traditional Arabic"/>
          <w:sz w:val="28"/>
          <w:szCs w:val="40"/>
          <w:rtl/>
        </w:rPr>
        <w:t xml:space="preserve"> الدماء المعصومة.. </w:t>
      </w:r>
      <w:r>
        <w:rPr>
          <w:rFonts w:cs="Traditional Arabic" w:hint="cs"/>
          <w:sz w:val="28"/>
          <w:szCs w:val="40"/>
          <w:rtl/>
        </w:rPr>
        <w:t xml:space="preserve">وفتوى الجاهل أو المتعالم </w:t>
      </w:r>
      <w:r w:rsidR="00DA4DB0" w:rsidRPr="00797EDA">
        <w:rPr>
          <w:rFonts w:cs="Traditional Arabic"/>
          <w:sz w:val="28"/>
          <w:szCs w:val="40"/>
          <w:rtl/>
        </w:rPr>
        <w:t>تفتح أبواب</w:t>
      </w:r>
      <w:r>
        <w:rPr>
          <w:rFonts w:cs="Traditional Arabic" w:hint="cs"/>
          <w:sz w:val="28"/>
          <w:szCs w:val="40"/>
          <w:rtl/>
        </w:rPr>
        <w:t>َ</w:t>
      </w:r>
      <w:r w:rsidR="00DA4DB0" w:rsidRPr="00797EDA">
        <w:rPr>
          <w:rFonts w:cs="Traditional Arabic"/>
          <w:sz w:val="28"/>
          <w:szCs w:val="40"/>
          <w:rtl/>
        </w:rPr>
        <w:t xml:space="preserve"> السوء فكم من هالك بسبب فتوى </w:t>
      </w:r>
      <w:r w:rsidR="00DA4DB0">
        <w:rPr>
          <w:rFonts w:cs="Traditional Arabic" w:hint="cs"/>
          <w:sz w:val="28"/>
          <w:szCs w:val="40"/>
          <w:rtl/>
        </w:rPr>
        <w:t xml:space="preserve">يقودها هوىً أو تزلُّفٌ أو نحوُ ذلك </w:t>
      </w:r>
      <w:r w:rsidR="00DA4DB0" w:rsidRPr="00797EDA">
        <w:rPr>
          <w:rFonts w:cs="Traditional Arabic"/>
          <w:sz w:val="28"/>
          <w:szCs w:val="40"/>
          <w:rtl/>
        </w:rPr>
        <w:t>.</w:t>
      </w:r>
    </w:p>
    <w:p w:rsidR="00A742B5" w:rsidRPr="00B837C3" w:rsidRDefault="00DA4DB0" w:rsidP="00632BE3">
      <w:pPr>
        <w:jc w:val="lowKashida"/>
        <w:rPr>
          <w:rFonts w:cs="Traditional Arabic" w:hint="cs"/>
          <w:sz w:val="40"/>
          <w:szCs w:val="40"/>
          <w:rtl/>
        </w:rPr>
      </w:pPr>
      <w:r>
        <w:rPr>
          <w:rFonts w:cs="Traditional Arabic" w:hint="cs"/>
          <w:sz w:val="40"/>
          <w:szCs w:val="40"/>
          <w:rtl/>
        </w:rPr>
        <w:t xml:space="preserve">عباد الله: </w:t>
      </w:r>
      <w:r w:rsidR="00632BE3">
        <w:rPr>
          <w:rFonts w:cs="Traditional Arabic" w:hint="cs"/>
          <w:sz w:val="40"/>
          <w:szCs w:val="40"/>
          <w:rtl/>
        </w:rPr>
        <w:t>ومن بحث عن فتوى فلا يتتبعْ ببحثه رُخصَ العلماء، ولا يعدد السؤال ليجد الأيسر له الذي يوافق هواه؛ ل</w:t>
      </w:r>
      <w:r>
        <w:rPr>
          <w:rFonts w:cs="Traditional Arabic" w:hint="cs"/>
          <w:sz w:val="40"/>
          <w:szCs w:val="40"/>
          <w:rtl/>
        </w:rPr>
        <w:t>إ</w:t>
      </w:r>
      <w:r w:rsidR="00A742B5" w:rsidRPr="00B837C3">
        <w:rPr>
          <w:rFonts w:cs="Traditional Arabic" w:hint="cs"/>
          <w:sz w:val="40"/>
          <w:szCs w:val="40"/>
          <w:rtl/>
        </w:rPr>
        <w:t>ن</w:t>
      </w:r>
      <w:r w:rsidR="00A742B5" w:rsidRPr="00B837C3">
        <w:rPr>
          <w:rFonts w:cs="Traditional Arabic"/>
          <w:sz w:val="40"/>
          <w:szCs w:val="40"/>
          <w:rtl/>
        </w:rPr>
        <w:t xml:space="preserve"> حدود</w:t>
      </w:r>
      <w:r w:rsidR="00F86016">
        <w:rPr>
          <w:rFonts w:cs="Traditional Arabic" w:hint="cs"/>
          <w:sz w:val="40"/>
          <w:szCs w:val="40"/>
          <w:rtl/>
        </w:rPr>
        <w:t>َ</w:t>
      </w:r>
      <w:r w:rsidR="00A742B5" w:rsidRPr="00B837C3">
        <w:rPr>
          <w:rFonts w:cs="Traditional Arabic"/>
          <w:sz w:val="40"/>
          <w:szCs w:val="40"/>
          <w:rtl/>
        </w:rPr>
        <w:t xml:space="preserve"> الله لا تستباح بزلة عالم ولا فتوى متعالم، ومن تتبع</w:t>
      </w:r>
      <w:r w:rsidR="00632BE3">
        <w:rPr>
          <w:rFonts w:cs="Traditional Arabic" w:hint="cs"/>
          <w:sz w:val="40"/>
          <w:szCs w:val="40"/>
          <w:rtl/>
        </w:rPr>
        <w:t>َ</w:t>
      </w:r>
      <w:r w:rsidR="00A742B5" w:rsidRPr="00B837C3">
        <w:rPr>
          <w:rFonts w:cs="Traditional Arabic"/>
          <w:sz w:val="40"/>
          <w:szCs w:val="40"/>
          <w:rtl/>
        </w:rPr>
        <w:t xml:space="preserve"> الرخص</w:t>
      </w:r>
      <w:r w:rsidR="00632BE3">
        <w:rPr>
          <w:rFonts w:cs="Traditional Arabic" w:hint="cs"/>
          <w:sz w:val="40"/>
          <w:szCs w:val="40"/>
          <w:rtl/>
        </w:rPr>
        <w:t>َ</w:t>
      </w:r>
      <w:r w:rsidR="00A742B5" w:rsidRPr="00B837C3">
        <w:rPr>
          <w:rFonts w:cs="Traditional Arabic"/>
          <w:sz w:val="40"/>
          <w:szCs w:val="40"/>
          <w:rtl/>
        </w:rPr>
        <w:t xml:space="preserve"> فسق بإجماع العلماء وتحلل</w:t>
      </w:r>
      <w:r w:rsidR="00475A45">
        <w:rPr>
          <w:rFonts w:cs="Traditional Arabic" w:hint="cs"/>
          <w:sz w:val="40"/>
          <w:szCs w:val="40"/>
          <w:rtl/>
        </w:rPr>
        <w:t>َ</w:t>
      </w:r>
      <w:r w:rsidR="00A742B5" w:rsidRPr="00B837C3">
        <w:rPr>
          <w:rFonts w:cs="Traditional Arabic"/>
          <w:sz w:val="40"/>
          <w:szCs w:val="40"/>
          <w:rtl/>
        </w:rPr>
        <w:t xml:space="preserve"> من ربقة</w:t>
      </w:r>
      <w:r w:rsidR="00475A45">
        <w:rPr>
          <w:rFonts w:cs="Traditional Arabic" w:hint="cs"/>
          <w:sz w:val="40"/>
          <w:szCs w:val="40"/>
          <w:rtl/>
        </w:rPr>
        <w:t>ِ</w:t>
      </w:r>
      <w:r w:rsidR="00A742B5" w:rsidRPr="00B837C3">
        <w:rPr>
          <w:rFonts w:cs="Traditional Arabic"/>
          <w:sz w:val="40"/>
          <w:szCs w:val="40"/>
          <w:rtl/>
        </w:rPr>
        <w:t xml:space="preserve"> التكليف، ومن أخذ برخصة كل</w:t>
      </w:r>
      <w:r w:rsidR="00DD36B1">
        <w:rPr>
          <w:rFonts w:cs="Traditional Arabic" w:hint="cs"/>
          <w:sz w:val="40"/>
          <w:szCs w:val="40"/>
          <w:rtl/>
        </w:rPr>
        <w:t>ِّ</w:t>
      </w:r>
      <w:r w:rsidR="00A742B5" w:rsidRPr="00B837C3">
        <w:rPr>
          <w:rFonts w:cs="Traditional Arabic"/>
          <w:sz w:val="40"/>
          <w:szCs w:val="40"/>
          <w:rtl/>
        </w:rPr>
        <w:t xml:space="preserve"> عالم اجتمع فيه الشر</w:t>
      </w:r>
      <w:r w:rsidR="00DD36B1">
        <w:rPr>
          <w:rFonts w:cs="Traditional Arabic" w:hint="cs"/>
          <w:sz w:val="40"/>
          <w:szCs w:val="40"/>
          <w:rtl/>
        </w:rPr>
        <w:t>ُّ</w:t>
      </w:r>
      <w:r w:rsidR="00A742B5" w:rsidRPr="00B837C3">
        <w:rPr>
          <w:rFonts w:cs="Traditional Arabic"/>
          <w:sz w:val="40"/>
          <w:szCs w:val="40"/>
          <w:rtl/>
        </w:rPr>
        <w:t xml:space="preserve"> كله، والبر</w:t>
      </w:r>
      <w:r w:rsidR="00DD36B1">
        <w:rPr>
          <w:rFonts w:cs="Traditional Arabic" w:hint="cs"/>
          <w:sz w:val="40"/>
          <w:szCs w:val="40"/>
          <w:rtl/>
        </w:rPr>
        <w:t>ُّ</w:t>
      </w:r>
      <w:r w:rsidR="00A742B5" w:rsidRPr="00B837C3">
        <w:rPr>
          <w:rFonts w:cs="Traditional Arabic"/>
          <w:sz w:val="40"/>
          <w:szCs w:val="40"/>
          <w:rtl/>
        </w:rPr>
        <w:t xml:space="preserve"> ما سكن</w:t>
      </w:r>
      <w:r w:rsidR="00DD36B1">
        <w:rPr>
          <w:rFonts w:cs="Traditional Arabic" w:hint="cs"/>
          <w:sz w:val="40"/>
          <w:szCs w:val="40"/>
          <w:rtl/>
        </w:rPr>
        <w:t>َ</w:t>
      </w:r>
      <w:r w:rsidR="00A742B5" w:rsidRPr="00B837C3">
        <w:rPr>
          <w:rFonts w:cs="Traditional Arabic"/>
          <w:sz w:val="40"/>
          <w:szCs w:val="40"/>
          <w:rtl/>
        </w:rPr>
        <w:t>ت</w:t>
      </w:r>
      <w:r w:rsidR="00DD36B1">
        <w:rPr>
          <w:rFonts w:cs="Traditional Arabic" w:hint="cs"/>
          <w:sz w:val="40"/>
          <w:szCs w:val="40"/>
          <w:rtl/>
        </w:rPr>
        <w:t>ْ</w:t>
      </w:r>
      <w:r w:rsidR="00A742B5" w:rsidRPr="00B837C3">
        <w:rPr>
          <w:rFonts w:cs="Traditional Arabic"/>
          <w:sz w:val="40"/>
          <w:szCs w:val="40"/>
          <w:rtl/>
        </w:rPr>
        <w:t xml:space="preserve"> إليه النفس</w:t>
      </w:r>
      <w:r w:rsidR="00DD36B1">
        <w:rPr>
          <w:rFonts w:cs="Traditional Arabic" w:hint="cs"/>
          <w:sz w:val="40"/>
          <w:szCs w:val="40"/>
          <w:rtl/>
        </w:rPr>
        <w:t>ُ</w:t>
      </w:r>
      <w:r w:rsidR="00A742B5" w:rsidRPr="00B837C3">
        <w:rPr>
          <w:rFonts w:cs="Traditional Arabic"/>
          <w:sz w:val="40"/>
          <w:szCs w:val="40"/>
          <w:rtl/>
        </w:rPr>
        <w:t xml:space="preserve"> واطمئن</w:t>
      </w:r>
      <w:r w:rsidR="00DD36B1">
        <w:rPr>
          <w:rFonts w:cs="Traditional Arabic" w:hint="cs"/>
          <w:sz w:val="40"/>
          <w:szCs w:val="40"/>
          <w:rtl/>
        </w:rPr>
        <w:t>َّ</w:t>
      </w:r>
      <w:r w:rsidR="00A742B5" w:rsidRPr="00B837C3">
        <w:rPr>
          <w:rFonts w:cs="Traditional Arabic"/>
          <w:sz w:val="40"/>
          <w:szCs w:val="40"/>
          <w:rtl/>
        </w:rPr>
        <w:t xml:space="preserve"> إليه القلب. والإثم ما حاك في النفس وتردد في الصدر وإن أفتاك الناس وأفتوك.</w:t>
      </w:r>
      <w:r w:rsidR="00BE43A5" w:rsidRPr="00B837C3">
        <w:rPr>
          <w:rFonts w:cs="Traditional Arabic" w:hint="cs"/>
          <w:sz w:val="40"/>
          <w:szCs w:val="40"/>
          <w:rtl/>
        </w:rPr>
        <w:t xml:space="preserve"> فاستبر</w:t>
      </w:r>
      <w:r>
        <w:rPr>
          <w:rFonts w:cs="Traditional Arabic" w:hint="cs"/>
          <w:sz w:val="40"/>
          <w:szCs w:val="40"/>
          <w:rtl/>
        </w:rPr>
        <w:t>ئ</w:t>
      </w:r>
      <w:r w:rsidR="00BE43A5" w:rsidRPr="00B837C3">
        <w:rPr>
          <w:rFonts w:cs="Traditional Arabic" w:hint="cs"/>
          <w:sz w:val="40"/>
          <w:szCs w:val="40"/>
          <w:rtl/>
        </w:rPr>
        <w:t xml:space="preserve"> لدينك باتباع العلماء الثقات الربانيين ، وإياك وتتبع</w:t>
      </w:r>
      <w:r>
        <w:rPr>
          <w:rFonts w:cs="Traditional Arabic" w:hint="cs"/>
          <w:sz w:val="40"/>
          <w:szCs w:val="40"/>
          <w:rtl/>
        </w:rPr>
        <w:t>َ</w:t>
      </w:r>
      <w:r w:rsidR="00BE43A5" w:rsidRPr="00B837C3">
        <w:rPr>
          <w:rFonts w:cs="Traditional Arabic" w:hint="cs"/>
          <w:sz w:val="40"/>
          <w:szCs w:val="40"/>
          <w:rtl/>
        </w:rPr>
        <w:t xml:space="preserve"> العلماء المتساهلين الذين يسلكون مبدأ التيسير ولا يسيرون على الدليل من الكتاب والسنة .. فإن ذلك أسلم</w:t>
      </w:r>
      <w:r w:rsidR="00632BE3">
        <w:rPr>
          <w:rFonts w:cs="Traditional Arabic" w:hint="cs"/>
          <w:sz w:val="40"/>
          <w:szCs w:val="40"/>
          <w:rtl/>
        </w:rPr>
        <w:t>ُ</w:t>
      </w:r>
      <w:r w:rsidR="00BE43A5" w:rsidRPr="00B837C3">
        <w:rPr>
          <w:rFonts w:cs="Traditional Arabic" w:hint="cs"/>
          <w:sz w:val="40"/>
          <w:szCs w:val="40"/>
          <w:rtl/>
        </w:rPr>
        <w:t xml:space="preserve"> لك عند ربك جل وعلا .. </w:t>
      </w:r>
    </w:p>
    <w:p w:rsidR="00C52C28" w:rsidRPr="00B837C3" w:rsidRDefault="00BE43A5" w:rsidP="006E2214">
      <w:pPr>
        <w:jc w:val="lowKashida"/>
        <w:rPr>
          <w:rFonts w:cs="Traditional Arabic" w:hint="cs"/>
          <w:sz w:val="40"/>
          <w:szCs w:val="40"/>
          <w:rtl/>
        </w:rPr>
      </w:pPr>
      <w:r w:rsidRPr="00B837C3">
        <w:rPr>
          <w:rFonts w:cs="Traditional Arabic" w:hint="cs"/>
          <w:sz w:val="40"/>
          <w:szCs w:val="40"/>
          <w:rtl/>
        </w:rPr>
        <w:t xml:space="preserve">هذا وصلوا وسلموا .. </w:t>
      </w:r>
    </w:p>
    <w:sectPr w:rsidR="00C52C28" w:rsidRPr="00B837C3" w:rsidSect="00F643C8">
      <w:footerReference w:type="even" r:id="rId6"/>
      <w:footerReference w:type="default" r:id="rId7"/>
      <w:pgSz w:w="8419" w:h="11906" w:orient="landscape" w:code="9"/>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3808" w:rsidRDefault="00C43808">
      <w:r>
        <w:separator/>
      </w:r>
    </w:p>
  </w:endnote>
  <w:endnote w:type="continuationSeparator" w:id="0">
    <w:p w:rsidR="00C43808" w:rsidRDefault="00C43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6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6A9" w:rsidRDefault="002366A9" w:rsidP="0099656E">
    <w:pPr>
      <w:pStyle w:val="a5"/>
      <w:framePr w:wrap="around" w:vAnchor="text" w:hAnchor="margin" w:xAlign="right" w:y="1"/>
      <w:rPr>
        <w:rStyle w:val="a6"/>
      </w:rPr>
    </w:pPr>
    <w:r>
      <w:rPr>
        <w:rStyle w:val="a6"/>
        <w:rtl/>
      </w:rPr>
      <w:fldChar w:fldCharType="begin"/>
    </w:r>
    <w:r>
      <w:rPr>
        <w:rStyle w:val="a6"/>
      </w:rPr>
      <w:instrText xml:space="preserve">PAGE  </w:instrText>
    </w:r>
    <w:r>
      <w:rPr>
        <w:rStyle w:val="a6"/>
        <w:rtl/>
      </w:rPr>
      <w:fldChar w:fldCharType="end"/>
    </w:r>
  </w:p>
  <w:p w:rsidR="002366A9" w:rsidRDefault="002366A9" w:rsidP="00A17654">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366A9" w:rsidRDefault="002366A9" w:rsidP="0099656E">
    <w:pPr>
      <w:pStyle w:val="a5"/>
      <w:framePr w:wrap="around" w:vAnchor="text" w:hAnchor="margin" w:xAlign="right" w:y="1"/>
      <w:rPr>
        <w:rStyle w:val="a6"/>
      </w:rPr>
    </w:pPr>
    <w:r>
      <w:rPr>
        <w:rStyle w:val="a6"/>
        <w:rtl/>
      </w:rPr>
      <w:fldChar w:fldCharType="begin"/>
    </w:r>
    <w:r>
      <w:rPr>
        <w:rStyle w:val="a6"/>
      </w:rPr>
      <w:instrText xml:space="preserve">PAGE  </w:instrText>
    </w:r>
    <w:r>
      <w:rPr>
        <w:rStyle w:val="a6"/>
        <w:rtl/>
      </w:rPr>
      <w:fldChar w:fldCharType="separate"/>
    </w:r>
    <w:r>
      <w:rPr>
        <w:rStyle w:val="a6"/>
        <w:noProof/>
        <w:rtl/>
      </w:rPr>
      <w:t>3</w:t>
    </w:r>
    <w:r>
      <w:rPr>
        <w:rStyle w:val="a6"/>
        <w:rtl/>
      </w:rPr>
      <w:fldChar w:fldCharType="end"/>
    </w:r>
  </w:p>
  <w:p w:rsidR="002366A9" w:rsidRDefault="002366A9" w:rsidP="00A17654">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3808" w:rsidRDefault="00C43808">
      <w:r>
        <w:separator/>
      </w:r>
    </w:p>
  </w:footnote>
  <w:footnote w:type="continuationSeparator" w:id="0">
    <w:p w:rsidR="00C43808" w:rsidRDefault="00C438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660"/>
    <w:rsid w:val="00000D37"/>
    <w:rsid w:val="000167CF"/>
    <w:rsid w:val="00021433"/>
    <w:rsid w:val="00022461"/>
    <w:rsid w:val="00054892"/>
    <w:rsid w:val="00062596"/>
    <w:rsid w:val="000658FB"/>
    <w:rsid w:val="0007432B"/>
    <w:rsid w:val="00076111"/>
    <w:rsid w:val="00091142"/>
    <w:rsid w:val="0009273C"/>
    <w:rsid w:val="00093F14"/>
    <w:rsid w:val="000A24F2"/>
    <w:rsid w:val="000A3D20"/>
    <w:rsid w:val="000D6427"/>
    <w:rsid w:val="000D6A66"/>
    <w:rsid w:val="000F3921"/>
    <w:rsid w:val="000F3B28"/>
    <w:rsid w:val="001014F7"/>
    <w:rsid w:val="001032FB"/>
    <w:rsid w:val="00113734"/>
    <w:rsid w:val="00134FFC"/>
    <w:rsid w:val="00140BC0"/>
    <w:rsid w:val="00140EBE"/>
    <w:rsid w:val="00142D0D"/>
    <w:rsid w:val="00155B6F"/>
    <w:rsid w:val="00184286"/>
    <w:rsid w:val="00192F5D"/>
    <w:rsid w:val="00193686"/>
    <w:rsid w:val="001A2926"/>
    <w:rsid w:val="001C6092"/>
    <w:rsid w:val="001C7E61"/>
    <w:rsid w:val="001D3A3C"/>
    <w:rsid w:val="001E6CA8"/>
    <w:rsid w:val="001F4F8B"/>
    <w:rsid w:val="001F67C2"/>
    <w:rsid w:val="00200918"/>
    <w:rsid w:val="00202505"/>
    <w:rsid w:val="0020250F"/>
    <w:rsid w:val="0020565A"/>
    <w:rsid w:val="00211796"/>
    <w:rsid w:val="00211E1B"/>
    <w:rsid w:val="00214590"/>
    <w:rsid w:val="00222107"/>
    <w:rsid w:val="00235F41"/>
    <w:rsid w:val="002366A9"/>
    <w:rsid w:val="00261169"/>
    <w:rsid w:val="00283430"/>
    <w:rsid w:val="00292086"/>
    <w:rsid w:val="002B00E8"/>
    <w:rsid w:val="002B51B7"/>
    <w:rsid w:val="002C41FE"/>
    <w:rsid w:val="002D218B"/>
    <w:rsid w:val="002D475A"/>
    <w:rsid w:val="002D4B3D"/>
    <w:rsid w:val="002D5175"/>
    <w:rsid w:val="002D56DF"/>
    <w:rsid w:val="00302836"/>
    <w:rsid w:val="00307284"/>
    <w:rsid w:val="00334385"/>
    <w:rsid w:val="0035755C"/>
    <w:rsid w:val="00361320"/>
    <w:rsid w:val="003643EF"/>
    <w:rsid w:val="00390A36"/>
    <w:rsid w:val="003933D1"/>
    <w:rsid w:val="003A05CB"/>
    <w:rsid w:val="003A0CE0"/>
    <w:rsid w:val="003A6B90"/>
    <w:rsid w:val="003B225E"/>
    <w:rsid w:val="003C549F"/>
    <w:rsid w:val="003D096F"/>
    <w:rsid w:val="003E7C1D"/>
    <w:rsid w:val="003F4D73"/>
    <w:rsid w:val="004214A5"/>
    <w:rsid w:val="00424BCD"/>
    <w:rsid w:val="00437580"/>
    <w:rsid w:val="004416CD"/>
    <w:rsid w:val="004553FA"/>
    <w:rsid w:val="00463301"/>
    <w:rsid w:val="0047175E"/>
    <w:rsid w:val="00475A45"/>
    <w:rsid w:val="00476904"/>
    <w:rsid w:val="00492668"/>
    <w:rsid w:val="004B4655"/>
    <w:rsid w:val="004B4D00"/>
    <w:rsid w:val="004E1E4F"/>
    <w:rsid w:val="004F5E3F"/>
    <w:rsid w:val="00506BCD"/>
    <w:rsid w:val="00532867"/>
    <w:rsid w:val="00547F0A"/>
    <w:rsid w:val="00551481"/>
    <w:rsid w:val="005A040C"/>
    <w:rsid w:val="005A420C"/>
    <w:rsid w:val="005B4A8B"/>
    <w:rsid w:val="005F1781"/>
    <w:rsid w:val="005F19C0"/>
    <w:rsid w:val="005F54DC"/>
    <w:rsid w:val="00621070"/>
    <w:rsid w:val="00625A19"/>
    <w:rsid w:val="006326DF"/>
    <w:rsid w:val="00632BE3"/>
    <w:rsid w:val="00634ED2"/>
    <w:rsid w:val="00645D07"/>
    <w:rsid w:val="00661A6E"/>
    <w:rsid w:val="006659B6"/>
    <w:rsid w:val="00674A8D"/>
    <w:rsid w:val="00676ED4"/>
    <w:rsid w:val="006815BE"/>
    <w:rsid w:val="00694664"/>
    <w:rsid w:val="00697648"/>
    <w:rsid w:val="006B3EA2"/>
    <w:rsid w:val="006B754F"/>
    <w:rsid w:val="006D69A3"/>
    <w:rsid w:val="006E2214"/>
    <w:rsid w:val="006E4872"/>
    <w:rsid w:val="006E5146"/>
    <w:rsid w:val="00715D73"/>
    <w:rsid w:val="007306F8"/>
    <w:rsid w:val="0073551B"/>
    <w:rsid w:val="00742626"/>
    <w:rsid w:val="00754813"/>
    <w:rsid w:val="00757BBA"/>
    <w:rsid w:val="00762D23"/>
    <w:rsid w:val="00777F58"/>
    <w:rsid w:val="00782DAD"/>
    <w:rsid w:val="00785B5B"/>
    <w:rsid w:val="007A6CEB"/>
    <w:rsid w:val="007C1343"/>
    <w:rsid w:val="007C52F4"/>
    <w:rsid w:val="007C72EB"/>
    <w:rsid w:val="007D241A"/>
    <w:rsid w:val="007D3B04"/>
    <w:rsid w:val="007E2B23"/>
    <w:rsid w:val="00817C5E"/>
    <w:rsid w:val="00820705"/>
    <w:rsid w:val="00825A19"/>
    <w:rsid w:val="008306CC"/>
    <w:rsid w:val="00830D94"/>
    <w:rsid w:val="00875F3A"/>
    <w:rsid w:val="00880930"/>
    <w:rsid w:val="00880C6A"/>
    <w:rsid w:val="008878D8"/>
    <w:rsid w:val="00892000"/>
    <w:rsid w:val="0089306C"/>
    <w:rsid w:val="008B2236"/>
    <w:rsid w:val="008B2EFC"/>
    <w:rsid w:val="008B640E"/>
    <w:rsid w:val="008D48DC"/>
    <w:rsid w:val="00900334"/>
    <w:rsid w:val="0090161D"/>
    <w:rsid w:val="0091174D"/>
    <w:rsid w:val="00911A6B"/>
    <w:rsid w:val="00921A7D"/>
    <w:rsid w:val="00925D69"/>
    <w:rsid w:val="00930747"/>
    <w:rsid w:val="00947EA3"/>
    <w:rsid w:val="0095227B"/>
    <w:rsid w:val="00955874"/>
    <w:rsid w:val="00956637"/>
    <w:rsid w:val="00960A72"/>
    <w:rsid w:val="00974F7F"/>
    <w:rsid w:val="009751ED"/>
    <w:rsid w:val="0099656E"/>
    <w:rsid w:val="009A2379"/>
    <w:rsid w:val="009A5770"/>
    <w:rsid w:val="009B1244"/>
    <w:rsid w:val="009D4C80"/>
    <w:rsid w:val="009F4E35"/>
    <w:rsid w:val="00A07672"/>
    <w:rsid w:val="00A07D06"/>
    <w:rsid w:val="00A1059C"/>
    <w:rsid w:val="00A17654"/>
    <w:rsid w:val="00A35913"/>
    <w:rsid w:val="00A47969"/>
    <w:rsid w:val="00A55934"/>
    <w:rsid w:val="00A60EC1"/>
    <w:rsid w:val="00A63982"/>
    <w:rsid w:val="00A71E04"/>
    <w:rsid w:val="00A73A3D"/>
    <w:rsid w:val="00A73C00"/>
    <w:rsid w:val="00A742B5"/>
    <w:rsid w:val="00A76672"/>
    <w:rsid w:val="00A80A5C"/>
    <w:rsid w:val="00A9391F"/>
    <w:rsid w:val="00A93DDE"/>
    <w:rsid w:val="00A94F9E"/>
    <w:rsid w:val="00AB14A2"/>
    <w:rsid w:val="00AB5B46"/>
    <w:rsid w:val="00AB7D83"/>
    <w:rsid w:val="00AC0BD0"/>
    <w:rsid w:val="00AD7A93"/>
    <w:rsid w:val="00AE1FE9"/>
    <w:rsid w:val="00AE6EBA"/>
    <w:rsid w:val="00B20C7E"/>
    <w:rsid w:val="00B22DA6"/>
    <w:rsid w:val="00B269F8"/>
    <w:rsid w:val="00B30B1E"/>
    <w:rsid w:val="00B361B4"/>
    <w:rsid w:val="00B439F2"/>
    <w:rsid w:val="00B46E1C"/>
    <w:rsid w:val="00B47D16"/>
    <w:rsid w:val="00B56B3F"/>
    <w:rsid w:val="00B77384"/>
    <w:rsid w:val="00B837C3"/>
    <w:rsid w:val="00B86626"/>
    <w:rsid w:val="00BB7127"/>
    <w:rsid w:val="00BD36B4"/>
    <w:rsid w:val="00BE43A5"/>
    <w:rsid w:val="00BF66BA"/>
    <w:rsid w:val="00BF75E0"/>
    <w:rsid w:val="00C0364F"/>
    <w:rsid w:val="00C17FA2"/>
    <w:rsid w:val="00C20FB5"/>
    <w:rsid w:val="00C247B1"/>
    <w:rsid w:val="00C26792"/>
    <w:rsid w:val="00C34B30"/>
    <w:rsid w:val="00C43808"/>
    <w:rsid w:val="00C50E70"/>
    <w:rsid w:val="00C52C28"/>
    <w:rsid w:val="00C54961"/>
    <w:rsid w:val="00C56018"/>
    <w:rsid w:val="00C643F6"/>
    <w:rsid w:val="00C754DB"/>
    <w:rsid w:val="00C91273"/>
    <w:rsid w:val="00C94335"/>
    <w:rsid w:val="00C96560"/>
    <w:rsid w:val="00CA5BD0"/>
    <w:rsid w:val="00CC01BF"/>
    <w:rsid w:val="00CC30F2"/>
    <w:rsid w:val="00CC5E9E"/>
    <w:rsid w:val="00D13A44"/>
    <w:rsid w:val="00D30699"/>
    <w:rsid w:val="00D332DF"/>
    <w:rsid w:val="00D56EF2"/>
    <w:rsid w:val="00D7200E"/>
    <w:rsid w:val="00D762A7"/>
    <w:rsid w:val="00D80DD8"/>
    <w:rsid w:val="00DA3AF1"/>
    <w:rsid w:val="00DA4DB0"/>
    <w:rsid w:val="00DB7DCF"/>
    <w:rsid w:val="00DC3D73"/>
    <w:rsid w:val="00DC4D96"/>
    <w:rsid w:val="00DC77E3"/>
    <w:rsid w:val="00DD36B1"/>
    <w:rsid w:val="00DF0C23"/>
    <w:rsid w:val="00E0295E"/>
    <w:rsid w:val="00E243C8"/>
    <w:rsid w:val="00E32E31"/>
    <w:rsid w:val="00E456B5"/>
    <w:rsid w:val="00E6302F"/>
    <w:rsid w:val="00E645C5"/>
    <w:rsid w:val="00E7276A"/>
    <w:rsid w:val="00E772CF"/>
    <w:rsid w:val="00E77D6A"/>
    <w:rsid w:val="00E85F55"/>
    <w:rsid w:val="00EA27D4"/>
    <w:rsid w:val="00EA5ADF"/>
    <w:rsid w:val="00EB14BD"/>
    <w:rsid w:val="00EB6780"/>
    <w:rsid w:val="00EC2660"/>
    <w:rsid w:val="00ED12B1"/>
    <w:rsid w:val="00EE4A9F"/>
    <w:rsid w:val="00EF02AA"/>
    <w:rsid w:val="00F26F20"/>
    <w:rsid w:val="00F26F73"/>
    <w:rsid w:val="00F37AC9"/>
    <w:rsid w:val="00F53D8C"/>
    <w:rsid w:val="00F643C8"/>
    <w:rsid w:val="00F703F6"/>
    <w:rsid w:val="00F849D0"/>
    <w:rsid w:val="00F86016"/>
    <w:rsid w:val="00F93197"/>
    <w:rsid w:val="00FA4B25"/>
    <w:rsid w:val="00FB1FB0"/>
    <w:rsid w:val="00FC3D26"/>
    <w:rsid w:val="00FE27DE"/>
    <w:rsid w:val="00FE6E0E"/>
    <w:rsid w:val="00FE70F1"/>
    <w:rsid w:val="00FF48B9"/>
    <w:rsid w:val="00FF4C49"/>
    <w:rsid w:val="00FF5BE3"/>
    <w:rsid w:val="00FF6B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BD07A97-4AB0-7545-B961-3CA8102A4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1A6B"/>
    <w:pPr>
      <w:bidi/>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bodyfield">
    <w:name w:val="bodyfield"/>
    <w:basedOn w:val="a0"/>
    <w:rsid w:val="00F93197"/>
  </w:style>
  <w:style w:type="paragraph" w:styleId="a3">
    <w:name w:val="Normal (Web)"/>
    <w:basedOn w:val="a"/>
    <w:uiPriority w:val="99"/>
    <w:unhideWhenUsed/>
    <w:rsid w:val="00E645C5"/>
    <w:pPr>
      <w:bidi w:val="0"/>
      <w:spacing w:before="100" w:beforeAutospacing="1" w:after="100" w:afterAutospacing="1"/>
    </w:pPr>
  </w:style>
  <w:style w:type="paragraph" w:styleId="a4">
    <w:name w:val="Balloon Text"/>
    <w:basedOn w:val="a"/>
    <w:semiHidden/>
    <w:rsid w:val="00A17654"/>
    <w:rPr>
      <w:rFonts w:ascii="Tahoma" w:hAnsi="Tahoma" w:cs="Tahoma"/>
      <w:sz w:val="16"/>
      <w:szCs w:val="16"/>
    </w:rPr>
  </w:style>
  <w:style w:type="paragraph" w:styleId="a5">
    <w:name w:val="footer"/>
    <w:basedOn w:val="a"/>
    <w:rsid w:val="00A17654"/>
    <w:pPr>
      <w:tabs>
        <w:tab w:val="center" w:pos="4153"/>
        <w:tab w:val="right" w:pos="8306"/>
      </w:tabs>
    </w:pPr>
  </w:style>
  <w:style w:type="character" w:styleId="a6">
    <w:name w:val="page number"/>
    <w:basedOn w:val="a0"/>
    <w:rsid w:val="00A17654"/>
  </w:style>
  <w:style w:type="character" w:styleId="Hyperlink">
    <w:name w:val="Hyperlink"/>
    <w:basedOn w:val="a0"/>
    <w:rsid w:val="00632BE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1015612998">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70448381">
      <w:bodyDiv w:val="1"/>
      <w:marLeft w:val="0"/>
      <w:marRight w:val="0"/>
      <w:marTop w:val="0"/>
      <w:marBottom w:val="0"/>
      <w:divBdr>
        <w:top w:val="none" w:sz="0" w:space="0" w:color="auto"/>
        <w:left w:val="none" w:sz="0" w:space="0" w:color="auto"/>
        <w:bottom w:val="none" w:sz="0" w:space="0" w:color="auto"/>
        <w:right w:val="none" w:sz="0" w:space="0" w:color="auto"/>
      </w:divBdr>
      <w:divsChild>
        <w:div w:id="399258893">
          <w:marLeft w:val="0"/>
          <w:marRight w:val="0"/>
          <w:marTop w:val="0"/>
          <w:marBottom w:val="0"/>
          <w:divBdr>
            <w:top w:val="none" w:sz="0" w:space="0" w:color="auto"/>
            <w:left w:val="none" w:sz="0" w:space="0" w:color="auto"/>
            <w:bottom w:val="none" w:sz="0" w:space="0" w:color="auto"/>
            <w:right w:val="none" w:sz="0" w:space="0" w:color="auto"/>
          </w:divBdr>
          <w:divsChild>
            <w:div w:id="329137107">
              <w:marLeft w:val="0"/>
              <w:marRight w:val="0"/>
              <w:marTop w:val="0"/>
              <w:marBottom w:val="0"/>
              <w:divBdr>
                <w:top w:val="none" w:sz="0" w:space="0" w:color="auto"/>
                <w:left w:val="none" w:sz="0" w:space="0" w:color="auto"/>
                <w:bottom w:val="none" w:sz="0" w:space="0" w:color="auto"/>
                <w:right w:val="none" w:sz="0" w:space="0" w:color="auto"/>
              </w:divBdr>
              <w:divsChild>
                <w:div w:id="312681285">
                  <w:marLeft w:val="0"/>
                  <w:marRight w:val="0"/>
                  <w:marTop w:val="0"/>
                  <w:marBottom w:val="0"/>
                  <w:divBdr>
                    <w:top w:val="none" w:sz="0" w:space="0" w:color="auto"/>
                    <w:left w:val="none" w:sz="0" w:space="0" w:color="auto"/>
                    <w:bottom w:val="none" w:sz="0" w:space="0" w:color="auto"/>
                    <w:right w:val="none" w:sz="0" w:space="0" w:color="auto"/>
                  </w:divBdr>
                  <w:divsChild>
                    <w:div w:id="1294211931">
                      <w:marLeft w:val="0"/>
                      <w:marRight w:val="0"/>
                      <w:marTop w:val="0"/>
                      <w:marBottom w:val="0"/>
                      <w:divBdr>
                        <w:top w:val="none" w:sz="0" w:space="0" w:color="auto"/>
                        <w:left w:val="none" w:sz="0" w:space="0" w:color="auto"/>
                        <w:bottom w:val="none" w:sz="0" w:space="0" w:color="auto"/>
                        <w:right w:val="none" w:sz="0" w:space="0" w:color="auto"/>
                      </w:divBdr>
                      <w:divsChild>
                        <w:div w:id="1179657794">
                          <w:marLeft w:val="0"/>
                          <w:marRight w:val="15"/>
                          <w:marTop w:val="0"/>
                          <w:marBottom w:val="0"/>
                          <w:divBdr>
                            <w:top w:val="single" w:sz="12" w:space="0" w:color="56A13D"/>
                            <w:left w:val="none" w:sz="0" w:space="0" w:color="auto"/>
                            <w:bottom w:val="none" w:sz="0" w:space="0" w:color="auto"/>
                            <w:right w:val="none" w:sz="0" w:space="0" w:color="auto"/>
                          </w:divBdr>
                          <w:divsChild>
                            <w:div w:id="336883251">
                              <w:marLeft w:val="0"/>
                              <w:marRight w:val="0"/>
                              <w:marTop w:val="0"/>
                              <w:marBottom w:val="0"/>
                              <w:divBdr>
                                <w:top w:val="none" w:sz="0" w:space="0" w:color="auto"/>
                                <w:left w:val="none" w:sz="0" w:space="0" w:color="auto"/>
                                <w:bottom w:val="none" w:sz="0" w:space="0" w:color="auto"/>
                                <w:right w:val="none" w:sz="0" w:space="0" w:color="auto"/>
                              </w:divBdr>
                              <w:divsChild>
                                <w:div w:id="614218239">
                                  <w:marLeft w:val="0"/>
                                  <w:marRight w:val="0"/>
                                  <w:marTop w:val="0"/>
                                  <w:marBottom w:val="0"/>
                                  <w:divBdr>
                                    <w:top w:val="none" w:sz="0" w:space="0" w:color="auto"/>
                                    <w:left w:val="none" w:sz="0" w:space="0" w:color="auto"/>
                                    <w:bottom w:val="none" w:sz="0" w:space="0" w:color="auto"/>
                                    <w:right w:val="none" w:sz="0" w:space="0" w:color="auto"/>
                                  </w:divBdr>
                                  <w:divsChild>
                                    <w:div w:id="1228036076">
                                      <w:marLeft w:val="2625"/>
                                      <w:marRight w:val="-12195"/>
                                      <w:marTop w:val="0"/>
                                      <w:marBottom w:val="0"/>
                                      <w:divBdr>
                                        <w:top w:val="none" w:sz="0" w:space="0" w:color="auto"/>
                                        <w:left w:val="none" w:sz="0" w:space="0" w:color="auto"/>
                                        <w:bottom w:val="none" w:sz="0" w:space="0" w:color="auto"/>
                                        <w:right w:val="none" w:sz="0" w:space="0" w:color="auto"/>
                                      </w:divBdr>
                                      <w:divsChild>
                                        <w:div w:id="1290476534">
                                          <w:marLeft w:val="0"/>
                                          <w:marRight w:val="0"/>
                                          <w:marTop w:val="0"/>
                                          <w:marBottom w:val="0"/>
                                          <w:divBdr>
                                            <w:top w:val="none" w:sz="0" w:space="0" w:color="auto"/>
                                            <w:left w:val="none" w:sz="0" w:space="0" w:color="auto"/>
                                            <w:bottom w:val="none" w:sz="0" w:space="0" w:color="auto"/>
                                            <w:right w:val="none" w:sz="0" w:space="0" w:color="auto"/>
                                          </w:divBdr>
                                          <w:divsChild>
                                            <w:div w:id="1793673366">
                                              <w:marLeft w:val="0"/>
                                              <w:marRight w:val="0"/>
                                              <w:marTop w:val="0"/>
                                              <w:marBottom w:val="0"/>
                                              <w:divBdr>
                                                <w:top w:val="none" w:sz="0" w:space="0" w:color="auto"/>
                                                <w:left w:val="none" w:sz="0" w:space="0" w:color="auto"/>
                                                <w:bottom w:val="none" w:sz="0" w:space="0" w:color="auto"/>
                                                <w:right w:val="none" w:sz="0" w:space="0" w:color="auto"/>
                                              </w:divBdr>
                                              <w:divsChild>
                                                <w:div w:id="1275400239">
                                                  <w:marLeft w:val="0"/>
                                                  <w:marRight w:val="0"/>
                                                  <w:marTop w:val="0"/>
                                                  <w:marBottom w:val="0"/>
                                                  <w:divBdr>
                                                    <w:top w:val="none" w:sz="0" w:space="0" w:color="auto"/>
                                                    <w:left w:val="none" w:sz="0" w:space="0" w:color="auto"/>
                                                    <w:bottom w:val="none" w:sz="0" w:space="0" w:color="auto"/>
                                                    <w:right w:val="none" w:sz="0" w:space="0" w:color="auto"/>
                                                  </w:divBdr>
                                                  <w:divsChild>
                                                    <w:div w:id="65595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9393097">
      <w:bodyDiv w:val="1"/>
      <w:marLeft w:val="0"/>
      <w:marRight w:val="0"/>
      <w:marTop w:val="0"/>
      <w:marBottom w:val="0"/>
      <w:divBdr>
        <w:top w:val="none" w:sz="0" w:space="0" w:color="auto"/>
        <w:left w:val="none" w:sz="0" w:space="0" w:color="auto"/>
        <w:bottom w:val="none" w:sz="0" w:space="0" w:color="auto"/>
        <w:right w:val="none" w:sz="0" w:space="0" w:color="auto"/>
      </w:divBdr>
      <w:divsChild>
        <w:div w:id="1583224989">
          <w:marLeft w:val="0"/>
          <w:marRight w:val="0"/>
          <w:marTop w:val="0"/>
          <w:marBottom w:val="0"/>
          <w:divBdr>
            <w:top w:val="none" w:sz="0" w:space="0" w:color="auto"/>
            <w:left w:val="none" w:sz="0" w:space="0" w:color="auto"/>
            <w:bottom w:val="none" w:sz="0" w:space="0" w:color="auto"/>
            <w:right w:val="none" w:sz="0" w:space="0" w:color="auto"/>
          </w:divBdr>
          <w:divsChild>
            <w:div w:id="76874197">
              <w:marLeft w:val="0"/>
              <w:marRight w:val="0"/>
              <w:marTop w:val="0"/>
              <w:marBottom w:val="0"/>
              <w:divBdr>
                <w:top w:val="none" w:sz="0" w:space="0" w:color="auto"/>
                <w:left w:val="none" w:sz="0" w:space="0" w:color="auto"/>
                <w:bottom w:val="none" w:sz="0" w:space="0" w:color="auto"/>
                <w:right w:val="none" w:sz="0" w:space="0" w:color="auto"/>
              </w:divBdr>
              <w:divsChild>
                <w:div w:id="1370646585">
                  <w:marLeft w:val="0"/>
                  <w:marRight w:val="0"/>
                  <w:marTop w:val="0"/>
                  <w:marBottom w:val="0"/>
                  <w:divBdr>
                    <w:top w:val="none" w:sz="0" w:space="0" w:color="auto"/>
                    <w:left w:val="none" w:sz="0" w:space="0" w:color="auto"/>
                    <w:bottom w:val="none" w:sz="0" w:space="0" w:color="auto"/>
                    <w:right w:val="none" w:sz="0" w:space="0" w:color="auto"/>
                  </w:divBdr>
                  <w:divsChild>
                    <w:div w:id="9186496">
                      <w:marLeft w:val="0"/>
                      <w:marRight w:val="0"/>
                      <w:marTop w:val="0"/>
                      <w:marBottom w:val="0"/>
                      <w:divBdr>
                        <w:top w:val="none" w:sz="0" w:space="0" w:color="auto"/>
                        <w:left w:val="none" w:sz="0" w:space="0" w:color="auto"/>
                        <w:bottom w:val="none" w:sz="0" w:space="0" w:color="auto"/>
                        <w:right w:val="none" w:sz="0" w:space="0" w:color="auto"/>
                      </w:divBdr>
                      <w:divsChild>
                        <w:div w:id="1873223772">
                          <w:marLeft w:val="0"/>
                          <w:marRight w:val="15"/>
                          <w:marTop w:val="0"/>
                          <w:marBottom w:val="0"/>
                          <w:divBdr>
                            <w:top w:val="single" w:sz="12" w:space="0" w:color="56A13D"/>
                            <w:left w:val="none" w:sz="0" w:space="0" w:color="auto"/>
                            <w:bottom w:val="none" w:sz="0" w:space="0" w:color="auto"/>
                            <w:right w:val="none" w:sz="0" w:space="0" w:color="auto"/>
                          </w:divBdr>
                          <w:divsChild>
                            <w:div w:id="756631677">
                              <w:marLeft w:val="0"/>
                              <w:marRight w:val="0"/>
                              <w:marTop w:val="0"/>
                              <w:marBottom w:val="0"/>
                              <w:divBdr>
                                <w:top w:val="none" w:sz="0" w:space="0" w:color="auto"/>
                                <w:left w:val="none" w:sz="0" w:space="0" w:color="auto"/>
                                <w:bottom w:val="none" w:sz="0" w:space="0" w:color="auto"/>
                                <w:right w:val="none" w:sz="0" w:space="0" w:color="auto"/>
                              </w:divBdr>
                              <w:divsChild>
                                <w:div w:id="1036925710">
                                  <w:marLeft w:val="0"/>
                                  <w:marRight w:val="0"/>
                                  <w:marTop w:val="0"/>
                                  <w:marBottom w:val="0"/>
                                  <w:divBdr>
                                    <w:top w:val="none" w:sz="0" w:space="0" w:color="auto"/>
                                    <w:left w:val="none" w:sz="0" w:space="0" w:color="auto"/>
                                    <w:bottom w:val="none" w:sz="0" w:space="0" w:color="auto"/>
                                    <w:right w:val="none" w:sz="0" w:space="0" w:color="auto"/>
                                  </w:divBdr>
                                  <w:divsChild>
                                    <w:div w:id="1957517577">
                                      <w:marLeft w:val="2625"/>
                                      <w:marRight w:val="-12195"/>
                                      <w:marTop w:val="0"/>
                                      <w:marBottom w:val="0"/>
                                      <w:divBdr>
                                        <w:top w:val="none" w:sz="0" w:space="0" w:color="auto"/>
                                        <w:left w:val="none" w:sz="0" w:space="0" w:color="auto"/>
                                        <w:bottom w:val="none" w:sz="0" w:space="0" w:color="auto"/>
                                        <w:right w:val="none" w:sz="0" w:space="0" w:color="auto"/>
                                      </w:divBdr>
                                      <w:divsChild>
                                        <w:div w:id="1116292337">
                                          <w:marLeft w:val="0"/>
                                          <w:marRight w:val="0"/>
                                          <w:marTop w:val="0"/>
                                          <w:marBottom w:val="0"/>
                                          <w:divBdr>
                                            <w:top w:val="none" w:sz="0" w:space="0" w:color="auto"/>
                                            <w:left w:val="none" w:sz="0" w:space="0" w:color="auto"/>
                                            <w:bottom w:val="none" w:sz="0" w:space="0" w:color="auto"/>
                                            <w:right w:val="none" w:sz="0" w:space="0" w:color="auto"/>
                                          </w:divBdr>
                                          <w:divsChild>
                                            <w:div w:id="1652710571">
                                              <w:marLeft w:val="0"/>
                                              <w:marRight w:val="0"/>
                                              <w:marTop w:val="0"/>
                                              <w:marBottom w:val="0"/>
                                              <w:divBdr>
                                                <w:top w:val="none" w:sz="0" w:space="0" w:color="auto"/>
                                                <w:left w:val="none" w:sz="0" w:space="0" w:color="auto"/>
                                                <w:bottom w:val="none" w:sz="0" w:space="0" w:color="auto"/>
                                                <w:right w:val="none" w:sz="0" w:space="0" w:color="auto"/>
                                              </w:divBdr>
                                              <w:divsChild>
                                                <w:div w:id="551230909">
                                                  <w:marLeft w:val="0"/>
                                                  <w:marRight w:val="0"/>
                                                  <w:marTop w:val="0"/>
                                                  <w:marBottom w:val="0"/>
                                                  <w:divBdr>
                                                    <w:top w:val="none" w:sz="0" w:space="0" w:color="auto"/>
                                                    <w:left w:val="none" w:sz="0" w:space="0" w:color="auto"/>
                                                    <w:bottom w:val="none" w:sz="0" w:space="0" w:color="auto"/>
                                                    <w:right w:val="none" w:sz="0" w:space="0" w:color="auto"/>
                                                  </w:divBdr>
                                                  <w:divsChild>
                                                    <w:div w:id="18101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1157291">
      <w:bodyDiv w:val="1"/>
      <w:marLeft w:val="0"/>
      <w:marRight w:val="0"/>
      <w:marTop w:val="0"/>
      <w:marBottom w:val="0"/>
      <w:divBdr>
        <w:top w:val="none" w:sz="0" w:space="0" w:color="auto"/>
        <w:left w:val="none" w:sz="0" w:space="0" w:color="auto"/>
        <w:bottom w:val="none" w:sz="0" w:space="0" w:color="auto"/>
        <w:right w:val="none" w:sz="0" w:space="0" w:color="auto"/>
      </w:divBdr>
      <w:divsChild>
        <w:div w:id="211500422">
          <w:marLeft w:val="0"/>
          <w:marRight w:val="0"/>
          <w:marTop w:val="0"/>
          <w:marBottom w:val="0"/>
          <w:divBdr>
            <w:top w:val="none" w:sz="0" w:space="0" w:color="auto"/>
            <w:left w:val="none" w:sz="0" w:space="0" w:color="auto"/>
            <w:bottom w:val="none" w:sz="0" w:space="0" w:color="auto"/>
            <w:right w:val="none" w:sz="0" w:space="0" w:color="auto"/>
          </w:divBdr>
          <w:divsChild>
            <w:div w:id="1633828755">
              <w:marLeft w:val="0"/>
              <w:marRight w:val="0"/>
              <w:marTop w:val="0"/>
              <w:marBottom w:val="0"/>
              <w:divBdr>
                <w:top w:val="none" w:sz="0" w:space="0" w:color="auto"/>
                <w:left w:val="none" w:sz="0" w:space="0" w:color="auto"/>
                <w:bottom w:val="none" w:sz="0" w:space="0" w:color="auto"/>
                <w:right w:val="none" w:sz="0" w:space="0" w:color="auto"/>
              </w:divBdr>
              <w:divsChild>
                <w:div w:id="1974292158">
                  <w:marLeft w:val="0"/>
                  <w:marRight w:val="0"/>
                  <w:marTop w:val="0"/>
                  <w:marBottom w:val="0"/>
                  <w:divBdr>
                    <w:top w:val="none" w:sz="0" w:space="0" w:color="auto"/>
                    <w:left w:val="none" w:sz="0" w:space="0" w:color="auto"/>
                    <w:bottom w:val="none" w:sz="0" w:space="0" w:color="auto"/>
                    <w:right w:val="none" w:sz="0" w:space="0" w:color="auto"/>
                  </w:divBdr>
                  <w:divsChild>
                    <w:div w:id="713581645">
                      <w:marLeft w:val="0"/>
                      <w:marRight w:val="0"/>
                      <w:marTop w:val="0"/>
                      <w:marBottom w:val="0"/>
                      <w:divBdr>
                        <w:top w:val="none" w:sz="0" w:space="0" w:color="auto"/>
                        <w:left w:val="none" w:sz="0" w:space="0" w:color="auto"/>
                        <w:bottom w:val="none" w:sz="0" w:space="0" w:color="auto"/>
                        <w:right w:val="none" w:sz="0" w:space="0" w:color="auto"/>
                      </w:divBdr>
                      <w:divsChild>
                        <w:div w:id="1718551690">
                          <w:marLeft w:val="0"/>
                          <w:marRight w:val="15"/>
                          <w:marTop w:val="0"/>
                          <w:marBottom w:val="0"/>
                          <w:divBdr>
                            <w:top w:val="single" w:sz="12" w:space="0" w:color="56A13D"/>
                            <w:left w:val="none" w:sz="0" w:space="0" w:color="auto"/>
                            <w:bottom w:val="none" w:sz="0" w:space="0" w:color="auto"/>
                            <w:right w:val="none" w:sz="0" w:space="0" w:color="auto"/>
                          </w:divBdr>
                          <w:divsChild>
                            <w:div w:id="1566184545">
                              <w:marLeft w:val="0"/>
                              <w:marRight w:val="0"/>
                              <w:marTop w:val="0"/>
                              <w:marBottom w:val="0"/>
                              <w:divBdr>
                                <w:top w:val="none" w:sz="0" w:space="0" w:color="auto"/>
                                <w:left w:val="none" w:sz="0" w:space="0" w:color="auto"/>
                                <w:bottom w:val="none" w:sz="0" w:space="0" w:color="auto"/>
                                <w:right w:val="none" w:sz="0" w:space="0" w:color="auto"/>
                              </w:divBdr>
                              <w:divsChild>
                                <w:div w:id="74328740">
                                  <w:marLeft w:val="0"/>
                                  <w:marRight w:val="0"/>
                                  <w:marTop w:val="0"/>
                                  <w:marBottom w:val="0"/>
                                  <w:divBdr>
                                    <w:top w:val="none" w:sz="0" w:space="0" w:color="auto"/>
                                    <w:left w:val="none" w:sz="0" w:space="0" w:color="auto"/>
                                    <w:bottom w:val="none" w:sz="0" w:space="0" w:color="auto"/>
                                    <w:right w:val="none" w:sz="0" w:space="0" w:color="auto"/>
                                  </w:divBdr>
                                  <w:divsChild>
                                    <w:div w:id="753280540">
                                      <w:marLeft w:val="2625"/>
                                      <w:marRight w:val="-12195"/>
                                      <w:marTop w:val="0"/>
                                      <w:marBottom w:val="0"/>
                                      <w:divBdr>
                                        <w:top w:val="none" w:sz="0" w:space="0" w:color="auto"/>
                                        <w:left w:val="none" w:sz="0" w:space="0" w:color="auto"/>
                                        <w:bottom w:val="none" w:sz="0" w:space="0" w:color="auto"/>
                                        <w:right w:val="none" w:sz="0" w:space="0" w:color="auto"/>
                                      </w:divBdr>
                                      <w:divsChild>
                                        <w:div w:id="594049073">
                                          <w:marLeft w:val="0"/>
                                          <w:marRight w:val="0"/>
                                          <w:marTop w:val="0"/>
                                          <w:marBottom w:val="0"/>
                                          <w:divBdr>
                                            <w:top w:val="none" w:sz="0" w:space="0" w:color="auto"/>
                                            <w:left w:val="none" w:sz="0" w:space="0" w:color="auto"/>
                                            <w:bottom w:val="none" w:sz="0" w:space="0" w:color="auto"/>
                                            <w:right w:val="none" w:sz="0" w:space="0" w:color="auto"/>
                                          </w:divBdr>
                                          <w:divsChild>
                                            <w:div w:id="267812407">
                                              <w:marLeft w:val="0"/>
                                              <w:marRight w:val="0"/>
                                              <w:marTop w:val="0"/>
                                              <w:marBottom w:val="0"/>
                                              <w:divBdr>
                                                <w:top w:val="none" w:sz="0" w:space="0" w:color="auto"/>
                                                <w:left w:val="none" w:sz="0" w:space="0" w:color="auto"/>
                                                <w:bottom w:val="none" w:sz="0" w:space="0" w:color="auto"/>
                                                <w:right w:val="none" w:sz="0" w:space="0" w:color="auto"/>
                                              </w:divBdr>
                                              <w:divsChild>
                                                <w:div w:id="1652252115">
                                                  <w:marLeft w:val="0"/>
                                                  <w:marRight w:val="0"/>
                                                  <w:marTop w:val="0"/>
                                                  <w:marBottom w:val="0"/>
                                                  <w:divBdr>
                                                    <w:top w:val="none" w:sz="0" w:space="0" w:color="auto"/>
                                                    <w:left w:val="none" w:sz="0" w:space="0" w:color="auto"/>
                                                    <w:bottom w:val="none" w:sz="0" w:space="0" w:color="auto"/>
                                                    <w:right w:val="none" w:sz="0" w:space="0" w:color="auto"/>
                                                  </w:divBdr>
                                                  <w:divsChild>
                                                    <w:div w:id="132516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4292</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خطبة في أن الجزاء من جنس العمل وأسباب شرح الصدر</vt:lpstr>
    </vt:vector>
  </TitlesOfParts>
  <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خطبة في أن الجزاء من جنس العمل وأسباب شرح الصدر</dc:title>
  <dc:subject/>
  <dc:creator>Administrator</dc:creator>
  <cp:keywords/>
  <cp:lastModifiedBy>مقبل المقبل</cp:lastModifiedBy>
  <cp:revision>2</cp:revision>
  <cp:lastPrinted>2022-03-03T22:41:00Z</cp:lastPrinted>
  <dcterms:created xsi:type="dcterms:W3CDTF">2022-03-04T05:01:00Z</dcterms:created>
  <dcterms:modified xsi:type="dcterms:W3CDTF">2022-03-04T05:01:00Z</dcterms:modified>
</cp:coreProperties>
</file>