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74733" w14:textId="6A8E9060" w:rsidR="00DC7457" w:rsidRPr="00DC7457" w:rsidRDefault="00DC7457" w:rsidP="00E71E9E">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Pr>
          <w:rFonts w:ascii="Traditional Arabic" w:eastAsia="Traditional Arabic" w:hAnsi="Traditional Arabic" w:cs="Traditional Arabic" w:hint="cs"/>
          <w:b/>
          <w:bCs/>
          <w:sz w:val="66"/>
          <w:szCs w:val="66"/>
          <w:rtl/>
        </w:rPr>
        <w:t>خطبة</w:t>
      </w:r>
      <w:r w:rsidRPr="00DC7457">
        <w:rPr>
          <w:rFonts w:ascii="Traditional Arabic" w:eastAsia="Traditional Arabic" w:hAnsi="Traditional Arabic" w:cs="Traditional Arabic"/>
          <w:b/>
          <w:bCs/>
          <w:sz w:val="66"/>
          <w:szCs w:val="66"/>
        </w:rPr>
        <w:t> </w:t>
      </w:r>
      <w:r w:rsidRPr="00DC7457">
        <w:rPr>
          <w:rFonts w:ascii="Traditional Arabic" w:eastAsia="Traditional Arabic" w:hAnsi="Traditional Arabic" w:cs="Traditional Arabic"/>
          <w:b/>
          <w:bCs/>
          <w:sz w:val="66"/>
          <w:szCs w:val="66"/>
          <w:rtl/>
        </w:rPr>
        <w:t xml:space="preserve">حفظ النفس </w:t>
      </w:r>
      <w:r>
        <w:rPr>
          <w:rFonts w:ascii="Traditional Arabic" w:eastAsia="Traditional Arabic" w:hAnsi="Traditional Arabic" w:cs="Traditional Arabic"/>
          <w:b/>
          <w:bCs/>
          <w:sz w:val="66"/>
          <w:szCs w:val="66"/>
          <w:rtl/>
        </w:rPr>
        <w:t>وردم الآبار</w:t>
      </w:r>
      <w:r>
        <w:rPr>
          <w:rFonts w:ascii="Traditional Arabic" w:eastAsia="Traditional Arabic" w:hAnsi="Traditional Arabic" w:cs="Traditional Arabic" w:hint="cs"/>
          <w:b/>
          <w:bCs/>
          <w:sz w:val="66"/>
          <w:szCs w:val="66"/>
          <w:rtl/>
        </w:rPr>
        <w:t xml:space="preserve"> </w:t>
      </w:r>
      <w:r w:rsidR="00E71E9E">
        <w:rPr>
          <w:rFonts w:ascii="Traditional Arabic" w:eastAsia="Traditional Arabic" w:hAnsi="Traditional Arabic" w:cs="Traditional Arabic" w:hint="cs"/>
          <w:sz w:val="46"/>
          <w:szCs w:val="46"/>
          <w:rtl/>
        </w:rPr>
        <w:t>أصلها لـ</w:t>
      </w:r>
      <w:r w:rsidRPr="00DC7457">
        <w:rPr>
          <w:rFonts w:ascii="Traditional Arabic" w:eastAsia="Traditional Arabic" w:hAnsi="Traditional Arabic" w:cs="Traditional Arabic"/>
          <w:sz w:val="46"/>
          <w:szCs w:val="46"/>
        </w:rPr>
        <w:t>: </w:t>
      </w:r>
      <w:r w:rsidRPr="00DC7457">
        <w:rPr>
          <w:rFonts w:ascii="Traditional Arabic" w:eastAsia="Traditional Arabic" w:hAnsi="Traditional Arabic" w:cs="Traditional Arabic"/>
          <w:sz w:val="46"/>
          <w:szCs w:val="46"/>
          <w:rtl/>
        </w:rPr>
        <w:t>عبد الله بن علي الطريف</w:t>
      </w:r>
    </w:p>
    <w:p w14:paraId="00000002" w14:textId="76F9446B" w:rsidR="009E308D" w:rsidRPr="00DC7457" w:rsidRDefault="3A2E5D01" w:rsidP="00DC7457">
      <w:pPr>
        <w:pBdr>
          <w:top w:val="nil"/>
          <w:left w:val="nil"/>
          <w:bottom w:val="nil"/>
          <w:right w:val="nil"/>
          <w:between w:val="nil"/>
        </w:pBdr>
        <w:spacing w:after="0" w:line="240" w:lineRule="auto"/>
        <w:rPr>
          <w:rFonts w:ascii="Traditional Arabic" w:eastAsia="Traditional Arabic" w:hAnsi="Traditional Arabic" w:cs="Traditional Arabic" w:hint="cs"/>
          <w:b/>
          <w:bCs/>
          <w:sz w:val="66"/>
          <w:szCs w:val="66"/>
          <w:rtl/>
        </w:rPr>
      </w:pPr>
      <w:r w:rsidRPr="000836F2">
        <w:rPr>
          <w:rFonts w:ascii="Traditional Arabic" w:eastAsia="Traditional Arabic" w:hAnsi="Traditional Arabic" w:cs="Traditional Arabic"/>
          <w:b/>
          <w:bCs/>
          <w:sz w:val="66"/>
          <w:szCs w:val="66"/>
          <w:rtl/>
        </w:rPr>
        <w:t xml:space="preserve">ماجد بلال -جامع الرحمن /تبوك </w:t>
      </w:r>
      <w:r w:rsidR="00DC7457">
        <w:rPr>
          <w:rFonts w:ascii="Traditional Arabic" w:eastAsia="Traditional Arabic" w:hAnsi="Traditional Arabic" w:cs="Traditional Arabic" w:hint="cs"/>
          <w:b/>
          <w:bCs/>
          <w:sz w:val="66"/>
          <w:szCs w:val="66"/>
          <w:rtl/>
        </w:rPr>
        <w:t>17/7/1443ه</w:t>
      </w:r>
    </w:p>
    <w:p w14:paraId="43F67E73" w14:textId="75F98AD8" w:rsidR="00DC7457" w:rsidRPr="00DC7457" w:rsidRDefault="00DC7457"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p>
    <w:p w14:paraId="224EA23A" w14:textId="7D11FA85" w:rsidR="002B51D4" w:rsidRDefault="00DC7457" w:rsidP="00F83AE9">
      <w:pPr>
        <w:pStyle w:val="5"/>
        <w:shd w:val="clear" w:color="auto" w:fill="F9F9F9"/>
        <w:jc w:val="both"/>
        <w:rPr>
          <w:rFonts w:ascii="Traditional Arabic" w:eastAsia="Traditional Arabic" w:hAnsi="Traditional Arabic" w:cs="Traditional Arabic" w:hint="cs"/>
          <w:b w:val="0"/>
          <w:bCs/>
          <w:sz w:val="66"/>
          <w:szCs w:val="66"/>
          <w:rtl/>
        </w:rPr>
      </w:pPr>
      <w:r w:rsidRPr="00DC7457">
        <w:rPr>
          <w:rFonts w:ascii="Traditional Arabic" w:eastAsia="Traditional Arabic" w:hAnsi="Traditional Arabic" w:cs="Traditional Arabic"/>
          <w:b w:val="0"/>
          <w:bCs/>
          <w:sz w:val="66"/>
          <w:szCs w:val="66"/>
          <w:rtl/>
        </w:rPr>
        <w:t xml:space="preserve">أيها الإخوة: لقد جاء ديننا الإسلامي بجلب المنافع ودفع المضار، </w:t>
      </w:r>
      <w:r w:rsidR="00E71E9E">
        <w:rPr>
          <w:rFonts w:ascii="Traditional Arabic" w:eastAsia="Traditional Arabic" w:hAnsi="Traditional Arabic" w:cs="Traditional Arabic" w:hint="cs"/>
          <w:b w:val="0"/>
          <w:bCs/>
          <w:sz w:val="66"/>
          <w:szCs w:val="66"/>
          <w:rtl/>
        </w:rPr>
        <w:t>وأمر الله ب</w:t>
      </w:r>
      <w:r w:rsidRPr="00DC7457">
        <w:rPr>
          <w:rFonts w:ascii="Traditional Arabic" w:eastAsia="Traditional Arabic" w:hAnsi="Traditional Arabic" w:cs="Traditional Arabic"/>
          <w:b w:val="0"/>
          <w:bCs/>
          <w:sz w:val="66"/>
          <w:szCs w:val="66"/>
          <w:rtl/>
        </w:rPr>
        <w:t>حفظ النفس</w:t>
      </w:r>
      <w:r w:rsidR="00E71E9E">
        <w:rPr>
          <w:rFonts w:ascii="Traditional Arabic" w:eastAsia="Traditional Arabic" w:hAnsi="Traditional Arabic" w:cs="Traditional Arabic" w:hint="cs"/>
          <w:b w:val="0"/>
          <w:bCs/>
          <w:sz w:val="66"/>
          <w:szCs w:val="66"/>
          <w:rtl/>
        </w:rPr>
        <w:t xml:space="preserve"> </w:t>
      </w:r>
      <w:r w:rsidR="00F83AE9">
        <w:rPr>
          <w:rFonts w:ascii="Traditional Arabic" w:eastAsia="Traditional Arabic" w:hAnsi="Traditional Arabic" w:cs="Traditional Arabic" w:hint="cs"/>
          <w:b w:val="0"/>
          <w:bCs/>
          <w:sz w:val="66"/>
          <w:szCs w:val="66"/>
          <w:rtl/>
        </w:rPr>
        <w:t>و</w:t>
      </w:r>
      <w:r w:rsidR="002B51D4">
        <w:rPr>
          <w:rFonts w:ascii="Traditional Arabic" w:eastAsia="Traditional Arabic" w:hAnsi="Traditional Arabic" w:cs="Traditional Arabic" w:hint="cs"/>
          <w:b w:val="0"/>
          <w:bCs/>
          <w:sz w:val="66"/>
          <w:szCs w:val="66"/>
          <w:rtl/>
        </w:rPr>
        <w:t xml:space="preserve">أنواع </w:t>
      </w:r>
      <w:r w:rsidR="00F83AE9">
        <w:rPr>
          <w:rFonts w:ascii="Traditional Arabic" w:eastAsia="Traditional Arabic" w:hAnsi="Traditional Arabic" w:cs="Traditional Arabic" w:hint="cs"/>
          <w:b w:val="0"/>
          <w:bCs/>
          <w:sz w:val="66"/>
          <w:szCs w:val="66"/>
          <w:rtl/>
        </w:rPr>
        <w:t>الحياة</w:t>
      </w:r>
      <w:r w:rsidR="002B51D4">
        <w:rPr>
          <w:rFonts w:ascii="Traditional Arabic" w:eastAsia="Traditional Arabic" w:hAnsi="Traditional Arabic" w:cs="Traditional Arabic" w:hint="cs"/>
          <w:b w:val="0"/>
          <w:bCs/>
          <w:sz w:val="66"/>
          <w:szCs w:val="66"/>
          <w:rtl/>
        </w:rPr>
        <w:t xml:space="preserve"> التي خلقها وزينها وجملها فليس لكائن من كان أن يقتل أو يخرب أو يشوه ما خلق الله إلا بإذنه سبحانه بالمسوغات الشرعية،</w:t>
      </w:r>
    </w:p>
    <w:p w14:paraId="52130347" w14:textId="0D887E4D" w:rsidR="00B55857" w:rsidRDefault="002B51D4" w:rsidP="00DC3A3F">
      <w:pPr>
        <w:pStyle w:val="5"/>
        <w:shd w:val="clear" w:color="auto" w:fill="F9F9F9"/>
        <w:jc w:val="both"/>
        <w:rPr>
          <w:rFonts w:ascii="Traditional Arabic" w:eastAsia="Traditional Arabic" w:hAnsi="Traditional Arabic" w:cs="Traditional Arabic"/>
          <w:b w:val="0"/>
          <w:bCs/>
          <w:sz w:val="66"/>
          <w:szCs w:val="66"/>
          <w:rtl/>
        </w:rPr>
      </w:pPr>
      <w:r>
        <w:rPr>
          <w:rFonts w:ascii="Traditional Arabic" w:eastAsia="Traditional Arabic" w:hAnsi="Traditional Arabic" w:cs="Traditional Arabic" w:hint="cs"/>
          <w:b w:val="0"/>
          <w:bCs/>
          <w:sz w:val="66"/>
          <w:szCs w:val="66"/>
          <w:rtl/>
        </w:rPr>
        <w:t xml:space="preserve">ولذلك </w:t>
      </w:r>
      <w:r w:rsidR="00F83AE9">
        <w:rPr>
          <w:rFonts w:ascii="Traditional Arabic" w:eastAsia="Traditional Arabic" w:hAnsi="Traditional Arabic" w:cs="Traditional Arabic" w:hint="cs"/>
          <w:b w:val="0"/>
          <w:bCs/>
          <w:sz w:val="66"/>
          <w:szCs w:val="66"/>
          <w:rtl/>
        </w:rPr>
        <w:t xml:space="preserve">أمر الله بكل أشكال الحياة الجميلة، فالله جميل يحب الجمال، ونهى الله عن القتل الذي لا فائدة منه والذي يفسد في الأرض، </w:t>
      </w:r>
      <w:r w:rsidR="00F83AE9" w:rsidRPr="00F83AE9">
        <w:rPr>
          <w:rFonts w:ascii="Traditional Arabic" w:eastAsia="Traditional Arabic" w:hAnsi="Traditional Arabic" w:cs="Traditional Arabic" w:hint="cs"/>
          <w:b w:val="0"/>
          <w:bCs/>
          <w:sz w:val="66"/>
          <w:szCs w:val="66"/>
          <w:rtl/>
        </w:rPr>
        <w:t>{</w:t>
      </w:r>
      <w:r w:rsidR="00F83AE9" w:rsidRPr="00F83AE9">
        <w:rPr>
          <w:rFonts w:ascii="Traditional Arabic" w:eastAsia="Traditional Arabic" w:hAnsi="Traditional Arabic" w:cs="Traditional Arabic"/>
          <w:b w:val="0"/>
          <w:bCs/>
          <w:sz w:val="66"/>
          <w:szCs w:val="66"/>
          <w:rtl/>
        </w:rPr>
        <w:t>وَإِذْ قَالَ رَبُّكَ لِلْمَلَائِكَةِ إِنِّي جَاعِلٌ فِي الْأَرْضِ خَلِيفَةً ۖ قَالُوا أَتَجْعَلُ فِيهَا مَن يُفْسِدُ فِيهَا وَيَسْفِكُ الدِّمَاءَ </w:t>
      </w:r>
      <w:r w:rsidR="00F83AE9">
        <w:rPr>
          <w:rFonts w:ascii="Traditional Arabic" w:eastAsia="Traditional Arabic" w:hAnsi="Traditional Arabic" w:cs="Traditional Arabic" w:hint="cs"/>
          <w:b w:val="0"/>
          <w:bCs/>
          <w:sz w:val="66"/>
          <w:szCs w:val="66"/>
          <w:rtl/>
        </w:rPr>
        <w:t>}، وحرم رسول الله الاعتداء على شجر مكة والحرم، فقال: (</w:t>
      </w:r>
      <w:r w:rsidR="00F83AE9" w:rsidRPr="00F83AE9">
        <w:rPr>
          <w:rFonts w:ascii="Traditional Arabic" w:eastAsia="Traditional Arabic" w:hAnsi="Traditional Arabic" w:cs="Traditional Arabic"/>
          <w:b w:val="0"/>
          <w:bCs/>
          <w:sz w:val="66"/>
          <w:szCs w:val="66"/>
          <w:rtl/>
        </w:rPr>
        <w:t>لا يُعْضَدُ شَوْكُهُ، وَلَا يُنَفَّرُ صَيْدُهُ،</w:t>
      </w:r>
      <w:r w:rsidR="00F83AE9">
        <w:rPr>
          <w:rFonts w:ascii="Traditional Arabic" w:eastAsia="Traditional Arabic" w:hAnsi="Traditional Arabic" w:cs="Traditional Arabic" w:hint="cs"/>
          <w:b w:val="0"/>
          <w:bCs/>
          <w:sz w:val="66"/>
          <w:szCs w:val="66"/>
          <w:rtl/>
        </w:rPr>
        <w:t xml:space="preserve"> ...</w:t>
      </w:r>
      <w:r w:rsidR="00F83AE9" w:rsidRPr="00F83AE9">
        <w:rPr>
          <w:rFonts w:ascii="Traditional Arabic" w:eastAsia="Traditional Arabic" w:hAnsi="Traditional Arabic" w:cs="Traditional Arabic"/>
          <w:b w:val="0"/>
          <w:bCs/>
          <w:sz w:val="66"/>
          <w:szCs w:val="66"/>
          <w:rtl/>
        </w:rPr>
        <w:t xml:space="preserve"> وَلَا يُخْتَلَى خَلَاهَا،</w:t>
      </w:r>
      <w:r w:rsidR="00F83AE9">
        <w:rPr>
          <w:rFonts w:ascii="Traditional Arabic" w:eastAsia="Traditional Arabic" w:hAnsi="Traditional Arabic" w:cs="Traditional Arabic" w:hint="cs"/>
          <w:b w:val="0"/>
          <w:bCs/>
          <w:sz w:val="66"/>
          <w:szCs w:val="66"/>
          <w:rtl/>
        </w:rPr>
        <w:t xml:space="preserve">) أي ولا يقطع عشبها، وعذب الله </w:t>
      </w:r>
      <w:r w:rsidR="00F83AE9">
        <w:rPr>
          <w:rFonts w:ascii="Traditional Arabic" w:eastAsia="Traditional Arabic" w:hAnsi="Traditional Arabic" w:cs="Traditional Arabic" w:hint="cs"/>
          <w:b w:val="0"/>
          <w:bCs/>
          <w:sz w:val="66"/>
          <w:szCs w:val="66"/>
          <w:rtl/>
        </w:rPr>
        <w:lastRenderedPageBreak/>
        <w:t>امرأ</w:t>
      </w:r>
      <w:r w:rsidR="00CA2A8E">
        <w:rPr>
          <w:rFonts w:ascii="Traditional Arabic" w:eastAsia="Traditional Arabic" w:hAnsi="Traditional Arabic" w:cs="Traditional Arabic" w:hint="cs"/>
          <w:b w:val="0"/>
          <w:bCs/>
          <w:sz w:val="66"/>
          <w:szCs w:val="66"/>
          <w:rtl/>
        </w:rPr>
        <w:t>ة في النار</w:t>
      </w:r>
      <w:r w:rsidR="00F83AE9">
        <w:rPr>
          <w:rFonts w:ascii="Traditional Arabic" w:eastAsia="Traditional Arabic" w:hAnsi="Traditional Arabic" w:cs="Traditional Arabic" w:hint="cs"/>
          <w:b w:val="0"/>
          <w:bCs/>
          <w:sz w:val="66"/>
          <w:szCs w:val="66"/>
          <w:rtl/>
        </w:rPr>
        <w:t xml:space="preserve"> </w:t>
      </w:r>
      <w:r w:rsidR="00CA2A8E">
        <w:rPr>
          <w:rFonts w:ascii="Traditional Arabic" w:eastAsia="Traditional Arabic" w:hAnsi="Traditional Arabic" w:cs="Traditional Arabic" w:hint="cs"/>
          <w:b w:val="0"/>
          <w:bCs/>
          <w:sz w:val="66"/>
          <w:szCs w:val="66"/>
          <w:rtl/>
        </w:rPr>
        <w:t>ل</w:t>
      </w:r>
      <w:r w:rsidR="00F83AE9">
        <w:rPr>
          <w:rFonts w:ascii="Traditional Arabic" w:eastAsia="Traditional Arabic" w:hAnsi="Traditional Arabic" w:cs="Traditional Arabic" w:hint="cs"/>
          <w:b w:val="0"/>
          <w:bCs/>
          <w:sz w:val="66"/>
          <w:szCs w:val="66"/>
          <w:rtl/>
        </w:rPr>
        <w:t>تسببها في قتل هرة حبستها، وغفر الله لبغي بسبب كلب سق</w:t>
      </w:r>
      <w:r w:rsidR="00DC3A3F">
        <w:rPr>
          <w:rFonts w:ascii="Traditional Arabic" w:eastAsia="Traditional Arabic" w:hAnsi="Traditional Arabic" w:cs="Traditional Arabic" w:hint="cs"/>
          <w:b w:val="0"/>
          <w:bCs/>
          <w:sz w:val="66"/>
          <w:szCs w:val="66"/>
          <w:rtl/>
        </w:rPr>
        <w:t>ت</w:t>
      </w:r>
      <w:r w:rsidR="00F83AE9">
        <w:rPr>
          <w:rFonts w:ascii="Traditional Arabic" w:eastAsia="Traditional Arabic" w:hAnsi="Traditional Arabic" w:cs="Traditional Arabic" w:hint="cs"/>
          <w:b w:val="0"/>
          <w:bCs/>
          <w:sz w:val="66"/>
          <w:szCs w:val="66"/>
          <w:rtl/>
        </w:rPr>
        <w:t>ه، وحرم الله أنفس</w:t>
      </w:r>
      <w:r w:rsidR="00DC3A3F">
        <w:rPr>
          <w:rFonts w:ascii="Traditional Arabic" w:eastAsia="Traditional Arabic" w:hAnsi="Traditional Arabic" w:cs="Traditional Arabic" w:hint="cs"/>
          <w:b w:val="0"/>
          <w:bCs/>
          <w:sz w:val="66"/>
          <w:szCs w:val="66"/>
          <w:rtl/>
        </w:rPr>
        <w:t xml:space="preserve"> الكفار إذا كانوا</w:t>
      </w:r>
      <w:r w:rsidR="00F83AE9">
        <w:rPr>
          <w:rFonts w:ascii="Traditional Arabic" w:eastAsia="Traditional Arabic" w:hAnsi="Traditional Arabic" w:cs="Traditional Arabic" w:hint="cs"/>
          <w:b w:val="0"/>
          <w:bCs/>
          <w:sz w:val="66"/>
          <w:szCs w:val="66"/>
          <w:rtl/>
        </w:rPr>
        <w:t xml:space="preserve"> معاهدين</w:t>
      </w:r>
      <w:r w:rsidR="00DC3A3F">
        <w:rPr>
          <w:rFonts w:ascii="Traditional Arabic" w:eastAsia="Traditional Arabic" w:hAnsi="Traditional Arabic" w:cs="Traditional Arabic" w:hint="cs"/>
          <w:b w:val="0"/>
          <w:bCs/>
          <w:sz w:val="66"/>
          <w:szCs w:val="66"/>
          <w:rtl/>
        </w:rPr>
        <w:t xml:space="preserve"> </w:t>
      </w:r>
      <w:r w:rsidR="00F83AE9">
        <w:rPr>
          <w:rFonts w:ascii="Traditional Arabic" w:eastAsia="Traditional Arabic" w:hAnsi="Traditional Arabic" w:cs="Traditional Arabic" w:hint="cs"/>
          <w:b w:val="0"/>
          <w:bCs/>
          <w:sz w:val="66"/>
          <w:szCs w:val="66"/>
          <w:rtl/>
        </w:rPr>
        <w:t>في بلاد المسلمين،</w:t>
      </w:r>
      <w:r w:rsidR="00CA2A8E">
        <w:rPr>
          <w:rFonts w:ascii="Traditional Arabic" w:eastAsia="Traditional Arabic" w:hAnsi="Traditional Arabic" w:cs="Traditional Arabic" w:hint="cs"/>
          <w:b w:val="0"/>
          <w:bCs/>
          <w:sz w:val="66"/>
          <w:szCs w:val="66"/>
          <w:rtl/>
        </w:rPr>
        <w:t xml:space="preserve"> </w:t>
      </w:r>
      <w:r w:rsidR="00CA2A8E" w:rsidRPr="00CA2A8E">
        <w:rPr>
          <w:rFonts w:ascii="Traditional Arabic" w:eastAsia="Traditional Arabic" w:hAnsi="Traditional Arabic" w:cs="Traditional Arabic" w:hint="cs"/>
          <w:b w:val="0"/>
          <w:bCs/>
          <w:sz w:val="66"/>
          <w:szCs w:val="66"/>
          <w:rtl/>
        </w:rPr>
        <w:t>فقال</w:t>
      </w:r>
      <w:r w:rsidR="00DC3A3F">
        <w:rPr>
          <w:rFonts w:ascii="Traditional Arabic" w:eastAsia="Traditional Arabic" w:hAnsi="Traditional Arabic" w:cs="Traditional Arabic" w:hint="cs"/>
          <w:b w:val="0"/>
          <w:bCs/>
          <w:sz w:val="66"/>
          <w:szCs w:val="66"/>
          <w:rtl/>
        </w:rPr>
        <w:t xml:space="preserve"> </w:t>
      </w:r>
      <w:r w:rsidR="00DC3A3F" w:rsidRPr="00DC3A3F">
        <w:rPr>
          <w:rFonts w:ascii="Traditional Arabic" w:eastAsia="Traditional Arabic" w:hAnsi="Traditional Arabic" w:cs="Traditional Arabic"/>
          <w:b w:val="0"/>
          <w:bCs/>
          <w:sz w:val="66"/>
          <w:szCs w:val="66"/>
        </w:rPr>
        <w:sym w:font="AGA Arabesque" w:char="F065"/>
      </w:r>
      <w:r w:rsidR="00DC3A3F">
        <w:rPr>
          <w:rFonts w:ascii="Traditional Arabic" w:eastAsia="Traditional Arabic" w:hAnsi="Traditional Arabic" w:cs="Traditional Arabic" w:hint="cs"/>
          <w:b w:val="0"/>
          <w:bCs/>
          <w:sz w:val="66"/>
          <w:szCs w:val="66"/>
          <w:rtl/>
        </w:rPr>
        <w:t xml:space="preserve"> </w:t>
      </w:r>
      <w:r w:rsidR="00CA2A8E" w:rsidRPr="00CA2A8E">
        <w:rPr>
          <w:rFonts w:ascii="Traditional Arabic" w:eastAsia="Traditional Arabic" w:hAnsi="Traditional Arabic" w:cs="Traditional Arabic" w:hint="cs"/>
          <w:b w:val="0"/>
          <w:bCs/>
          <w:sz w:val="66"/>
          <w:szCs w:val="66"/>
          <w:rtl/>
        </w:rPr>
        <w:t xml:space="preserve">: (من قتل معاهدا لم يرح رائحة الجنة)، </w:t>
      </w:r>
    </w:p>
    <w:p w14:paraId="21E4FB3A" w14:textId="5C522F13" w:rsidR="00CA2A8E" w:rsidRPr="00A41954" w:rsidRDefault="00CA2A8E" w:rsidP="00A41954">
      <w:pPr>
        <w:pStyle w:val="5"/>
        <w:rPr>
          <w:rFonts w:ascii="Traditional Arabic" w:eastAsia="Traditional Arabic" w:hAnsi="Traditional Arabic" w:cs="Traditional Arabic"/>
          <w:b w:val="0"/>
          <w:bCs/>
          <w:sz w:val="66"/>
          <w:szCs w:val="66"/>
        </w:rPr>
      </w:pPr>
      <w:r w:rsidRPr="00CA2A8E">
        <w:rPr>
          <w:rFonts w:ascii="Traditional Arabic" w:eastAsia="Traditional Arabic" w:hAnsi="Traditional Arabic" w:cs="Traditional Arabic" w:hint="cs"/>
          <w:b w:val="0"/>
          <w:bCs/>
          <w:sz w:val="66"/>
          <w:szCs w:val="66"/>
          <w:rtl/>
        </w:rPr>
        <w:t xml:space="preserve">بل وحرم الله قتل بعض الحيوانات </w:t>
      </w:r>
      <w:r w:rsidRPr="00CA2A8E">
        <w:rPr>
          <w:rFonts w:ascii="Traditional Arabic" w:eastAsia="Traditional Arabic" w:hAnsi="Traditional Arabic" w:cs="Traditional Arabic"/>
          <w:b w:val="0"/>
          <w:bCs/>
          <w:sz w:val="66"/>
          <w:szCs w:val="66"/>
        </w:rPr>
        <w:t> </w:t>
      </w:r>
      <w:r w:rsidR="00750B45">
        <w:rPr>
          <w:rFonts w:ascii="Traditional Arabic" w:eastAsia="Traditional Arabic" w:hAnsi="Traditional Arabic" w:cs="Traditional Arabic" w:hint="cs"/>
          <w:b w:val="0"/>
          <w:bCs/>
          <w:sz w:val="66"/>
          <w:szCs w:val="66"/>
          <w:rtl/>
        </w:rPr>
        <w:t>(</w:t>
      </w:r>
      <w:r w:rsidRPr="00CA2A8E">
        <w:rPr>
          <w:rFonts w:ascii="Traditional Arabic" w:eastAsia="Traditional Arabic" w:hAnsi="Traditional Arabic" w:cs="Traditional Arabic"/>
          <w:b w:val="0"/>
          <w:bCs/>
          <w:sz w:val="66"/>
          <w:szCs w:val="66"/>
          <w:rtl/>
        </w:rPr>
        <w:t xml:space="preserve">نهَى النبيُّ </w:t>
      </w:r>
      <w:r w:rsidR="00A41954" w:rsidRPr="00A41954">
        <w:rPr>
          <w:rFonts w:ascii="Traditional Arabic" w:eastAsia="Traditional Arabic" w:hAnsi="Traditional Arabic" w:cs="Traditional Arabic"/>
          <w:b w:val="0"/>
          <w:bCs/>
          <w:sz w:val="66"/>
          <w:szCs w:val="66"/>
        </w:rPr>
        <w:sym w:font="AGA Arabesque" w:char="F065"/>
      </w:r>
      <w:r w:rsidR="00A41954">
        <w:rPr>
          <w:rFonts w:ascii="Traditional Arabic" w:eastAsia="Traditional Arabic" w:hAnsi="Traditional Arabic" w:cs="Traditional Arabic" w:hint="cs"/>
          <w:b w:val="0"/>
          <w:bCs/>
          <w:sz w:val="66"/>
          <w:szCs w:val="66"/>
          <w:rtl/>
        </w:rPr>
        <w:t xml:space="preserve"> </w:t>
      </w:r>
      <w:r w:rsidRPr="00CA2A8E">
        <w:rPr>
          <w:rFonts w:ascii="Traditional Arabic" w:eastAsia="Traditional Arabic" w:hAnsi="Traditional Arabic" w:cs="Traditional Arabic"/>
          <w:b w:val="0"/>
          <w:bCs/>
          <w:sz w:val="66"/>
          <w:szCs w:val="66"/>
          <w:rtl/>
        </w:rPr>
        <w:t>عن قتلِ أربعٍ من الدوابِّ النملةِ والنحلةِ والهدهدِ والصُّرَدِ</w:t>
      </w:r>
      <w:r w:rsidR="00A41954">
        <w:rPr>
          <w:rFonts w:ascii="Traditional Arabic" w:eastAsia="Traditional Arabic" w:hAnsi="Traditional Arabic" w:cs="Traditional Arabic" w:hint="cs"/>
          <w:b w:val="0"/>
          <w:bCs/>
          <w:sz w:val="66"/>
          <w:szCs w:val="66"/>
          <w:rtl/>
        </w:rPr>
        <w:t>)</w:t>
      </w:r>
      <w:r w:rsidR="00327A63">
        <w:rPr>
          <w:rFonts w:ascii="Traditional Arabic" w:eastAsia="Traditional Arabic" w:hAnsi="Traditional Arabic" w:cs="Traditional Arabic" w:hint="cs"/>
          <w:b w:val="0"/>
          <w:bCs/>
          <w:sz w:val="66"/>
          <w:szCs w:val="66"/>
          <w:rtl/>
        </w:rPr>
        <w:t xml:space="preserve"> والصرد طير يقتل الحيات</w:t>
      </w:r>
    </w:p>
    <w:p w14:paraId="68869DA9" w14:textId="5C5DAECB" w:rsidR="00CA2A8E" w:rsidRPr="00CA2A8E" w:rsidRDefault="00CA2A8E" w:rsidP="00CA2A8E">
      <w:pPr>
        <w:shd w:val="clear" w:color="auto" w:fill="F9F9F9"/>
        <w:jc w:val="both"/>
        <w:rPr>
          <w:rFonts w:ascii="Traditional Arabic" w:eastAsia="Traditional Arabic" w:hAnsi="Traditional Arabic" w:cs="Traditional Arabic" w:hint="cs"/>
          <w:b/>
          <w:sz w:val="40"/>
          <w:szCs w:val="40"/>
        </w:rPr>
      </w:pPr>
      <w:proofErr w:type="gramStart"/>
      <w:r w:rsidRPr="00CA2A8E">
        <w:rPr>
          <w:rFonts w:ascii="Traditional Arabic" w:eastAsia="Traditional Arabic" w:hAnsi="Traditional Arabic" w:cs="Traditional Arabic"/>
          <w:b/>
          <w:sz w:val="40"/>
          <w:szCs w:val="40"/>
          <w:rtl/>
        </w:rPr>
        <w:t>الراوي</w:t>
      </w:r>
      <w:r w:rsidRPr="00CA2A8E">
        <w:rPr>
          <w:rFonts w:ascii="Traditional Arabic" w:eastAsia="Traditional Arabic" w:hAnsi="Traditional Arabic" w:cs="Traditional Arabic"/>
          <w:b/>
          <w:sz w:val="40"/>
          <w:szCs w:val="40"/>
        </w:rPr>
        <w:t xml:space="preserve"> :</w:t>
      </w:r>
      <w:proofErr w:type="gramEnd"/>
      <w:r w:rsidRPr="00CA2A8E">
        <w:rPr>
          <w:rFonts w:ascii="Traditional Arabic" w:eastAsia="Traditional Arabic" w:hAnsi="Traditional Arabic" w:cs="Traditional Arabic"/>
          <w:b/>
          <w:sz w:val="40"/>
          <w:szCs w:val="40"/>
        </w:rPr>
        <w:t> </w:t>
      </w:r>
      <w:r w:rsidRPr="00CA2A8E">
        <w:rPr>
          <w:rFonts w:ascii="Traditional Arabic" w:eastAsia="Traditional Arabic" w:hAnsi="Traditional Arabic" w:cs="Traditional Arabic"/>
          <w:b/>
          <w:sz w:val="40"/>
          <w:szCs w:val="40"/>
          <w:rtl/>
        </w:rPr>
        <w:t>عبدالله بن عباس </w:t>
      </w:r>
      <w:r w:rsidRPr="00CA2A8E">
        <w:rPr>
          <w:rFonts w:ascii="Traditional Arabic" w:eastAsia="Traditional Arabic" w:hAnsi="Traditional Arabic" w:cs="Traditional Arabic"/>
          <w:b/>
          <w:sz w:val="40"/>
          <w:szCs w:val="40"/>
        </w:rPr>
        <w:t xml:space="preserve"> : </w:t>
      </w:r>
      <w:r w:rsidRPr="00CA2A8E">
        <w:rPr>
          <w:rFonts w:ascii="Traditional Arabic" w:eastAsia="Traditional Arabic" w:hAnsi="Traditional Arabic" w:cs="Traditional Arabic"/>
          <w:b/>
          <w:sz w:val="40"/>
          <w:szCs w:val="40"/>
          <w:rtl/>
        </w:rPr>
        <w:t>تخريج أحاديث المصابيح </w:t>
      </w:r>
      <w:r w:rsidRPr="00CA2A8E">
        <w:rPr>
          <w:rFonts w:ascii="Traditional Arabic" w:eastAsia="Traditional Arabic" w:hAnsi="Traditional Arabic" w:cs="Traditional Arabic"/>
          <w:b/>
          <w:sz w:val="40"/>
          <w:szCs w:val="40"/>
        </w:rPr>
        <w:t xml:space="preserve">| </w:t>
      </w:r>
      <w:r w:rsidRPr="00CA2A8E">
        <w:rPr>
          <w:rFonts w:ascii="Traditional Arabic" w:eastAsia="Traditional Arabic" w:hAnsi="Traditional Arabic" w:cs="Traditional Arabic"/>
          <w:b/>
          <w:sz w:val="40"/>
          <w:szCs w:val="40"/>
          <w:rtl/>
        </w:rPr>
        <w:t xml:space="preserve">الصفحة أو </w:t>
      </w:r>
      <w:r w:rsidRPr="00CA2A8E">
        <w:rPr>
          <w:rFonts w:ascii="Traditional Arabic" w:eastAsia="Traditional Arabic" w:hAnsi="Traditional Arabic" w:cs="Traditional Arabic"/>
          <w:b/>
          <w:sz w:val="40"/>
          <w:szCs w:val="40"/>
        </w:rPr>
        <w:t>: </w:t>
      </w:r>
      <w:r w:rsidRPr="00CA2A8E">
        <w:rPr>
          <w:rFonts w:ascii="Traditional Arabic" w:eastAsia="Traditional Arabic" w:hAnsi="Traditional Arabic" w:cs="Traditional Arabic"/>
          <w:b/>
          <w:sz w:val="40"/>
          <w:szCs w:val="40"/>
          <w:rtl/>
        </w:rPr>
        <w:t>إسناده صحيح </w:t>
      </w:r>
      <w:r w:rsidRPr="00CA2A8E">
        <w:rPr>
          <w:rFonts w:ascii="Traditional Arabic" w:eastAsia="Traditional Arabic" w:hAnsi="Traditional Arabic" w:cs="Traditional Arabic"/>
          <w:b/>
          <w:sz w:val="40"/>
          <w:szCs w:val="40"/>
        </w:rPr>
        <w:t xml:space="preserve">| </w:t>
      </w:r>
      <w:r w:rsidRPr="00CA2A8E">
        <w:rPr>
          <w:rFonts w:ascii="Traditional Arabic" w:eastAsia="Traditional Arabic" w:hAnsi="Traditional Arabic" w:cs="Traditional Arabic"/>
          <w:b/>
          <w:sz w:val="40"/>
          <w:szCs w:val="40"/>
          <w:rtl/>
        </w:rPr>
        <w:t>التخريج</w:t>
      </w:r>
      <w:r w:rsidRPr="00CA2A8E">
        <w:rPr>
          <w:rFonts w:ascii="Traditional Arabic" w:eastAsia="Traditional Arabic" w:hAnsi="Traditional Arabic" w:cs="Traditional Arabic"/>
          <w:b/>
          <w:sz w:val="40"/>
          <w:szCs w:val="40"/>
        </w:rPr>
        <w:t xml:space="preserve"> : </w:t>
      </w:r>
      <w:r w:rsidRPr="00CA2A8E">
        <w:rPr>
          <w:rFonts w:ascii="Traditional Arabic" w:eastAsia="Traditional Arabic" w:hAnsi="Traditional Arabic" w:cs="Traditional Arabic"/>
          <w:b/>
          <w:sz w:val="40"/>
          <w:szCs w:val="40"/>
          <w:rtl/>
        </w:rPr>
        <w:t xml:space="preserve">أخرجه أبو داود (5267)، وابن ماجه (3224)، وأحمد (3066) </w:t>
      </w:r>
    </w:p>
    <w:p w14:paraId="0BBA0F71" w14:textId="65A59032" w:rsidR="00F83AE9" w:rsidRPr="00CA2A8E" w:rsidRDefault="00FE122C" w:rsidP="00F83AE9">
      <w:pPr>
        <w:pBdr>
          <w:top w:val="nil"/>
          <w:left w:val="nil"/>
          <w:bottom w:val="nil"/>
          <w:right w:val="nil"/>
          <w:between w:val="nil"/>
        </w:pBdr>
        <w:spacing w:after="0" w:line="240" w:lineRule="auto"/>
        <w:rPr>
          <w:rFonts w:ascii="Traditional Arabic" w:eastAsia="Traditional Arabic" w:hAnsi="Traditional Arabic" w:cs="Traditional Arabic" w:hint="cs"/>
          <w:b/>
          <w:bCs/>
          <w:sz w:val="66"/>
          <w:szCs w:val="66"/>
          <w:rtl/>
        </w:rPr>
      </w:pPr>
      <w:r>
        <w:rPr>
          <w:rFonts w:ascii="Traditional Arabic" w:eastAsia="Traditional Arabic" w:hAnsi="Traditional Arabic" w:cs="Traditional Arabic" w:hint="cs"/>
          <w:b/>
          <w:bCs/>
          <w:sz w:val="66"/>
          <w:szCs w:val="66"/>
          <w:rtl/>
        </w:rPr>
        <w:t>وإذا كان الله قد حرم أرواح الكفار المعاهدين وبعضاً من الحيوانات والطيور وبعض الأشجار بل وبعض الحشرات، فكيف بأرواح المسلمين المؤمنين! فكيف بأرواح الأبرياء والأطفال!</w:t>
      </w:r>
    </w:p>
    <w:p w14:paraId="4CBAF676" w14:textId="4EBB2905" w:rsidR="00DC7457" w:rsidRPr="00DC7457" w:rsidRDefault="00AC2C00" w:rsidP="00AC2C00">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Pr>
          <w:rFonts w:ascii="Traditional Arabic" w:eastAsia="Traditional Arabic" w:hAnsi="Traditional Arabic" w:cs="Traditional Arabic" w:hint="cs"/>
          <w:b/>
          <w:bCs/>
          <w:sz w:val="66"/>
          <w:szCs w:val="66"/>
          <w:rtl/>
        </w:rPr>
        <w:t>أمر الله ب</w:t>
      </w:r>
      <w:r w:rsidR="00DC7457" w:rsidRPr="00DC7457">
        <w:rPr>
          <w:rFonts w:ascii="Traditional Arabic" w:eastAsia="Traditional Arabic" w:hAnsi="Traditional Arabic" w:cs="Traditional Arabic"/>
          <w:b/>
          <w:bCs/>
          <w:sz w:val="66"/>
          <w:szCs w:val="66"/>
          <w:rtl/>
        </w:rPr>
        <w:t xml:space="preserve">عصمة النفس من الهلاك وصون حق الحياة من الضرر، وقد شرع الإسلام عدة وسائل للمحافظة على </w:t>
      </w:r>
      <w:r w:rsidR="00DC7457" w:rsidRPr="00DC7457">
        <w:rPr>
          <w:rFonts w:ascii="Traditional Arabic" w:eastAsia="Traditional Arabic" w:hAnsi="Traditional Arabic" w:cs="Traditional Arabic"/>
          <w:b/>
          <w:bCs/>
          <w:sz w:val="66"/>
          <w:szCs w:val="66"/>
          <w:rtl/>
        </w:rPr>
        <w:lastRenderedPageBreak/>
        <w:t xml:space="preserve">النفس، فأوجب على الإنسان أن يمد نفسه بوسائل الإبقاء على حياته من تناول الطعام والشراب، وتوفير اللباس والمسكن الواقي من الضرر، وحرم عليه الامتناع عن هذه الضروريات إلى الحد الذي يهدد بقاء حياته، </w:t>
      </w:r>
      <w:proofErr w:type="spellStart"/>
      <w:r w:rsidR="00DC7457" w:rsidRPr="00DC7457">
        <w:rPr>
          <w:rFonts w:ascii="Traditional Arabic" w:eastAsia="Traditional Arabic" w:hAnsi="Traditional Arabic" w:cs="Traditional Arabic"/>
          <w:b/>
          <w:bCs/>
          <w:sz w:val="66"/>
          <w:szCs w:val="66"/>
          <w:rtl/>
        </w:rPr>
        <w:t>ونهاهه</w:t>
      </w:r>
      <w:proofErr w:type="spellEnd"/>
      <w:r w:rsidR="00DC7457" w:rsidRPr="00DC7457">
        <w:rPr>
          <w:rFonts w:ascii="Traditional Arabic" w:eastAsia="Traditional Arabic" w:hAnsi="Traditional Arabic" w:cs="Traditional Arabic"/>
          <w:b/>
          <w:bCs/>
          <w:sz w:val="66"/>
          <w:szCs w:val="66"/>
          <w:rtl/>
        </w:rPr>
        <w:t xml:space="preserve"> عن كل ما يضره</w:t>
      </w:r>
      <w:r w:rsidR="00DC7457" w:rsidRPr="00DC7457">
        <w:rPr>
          <w:rFonts w:ascii="Traditional Arabic" w:eastAsia="Traditional Arabic" w:hAnsi="Traditional Arabic" w:cs="Traditional Arabic"/>
          <w:b/>
          <w:bCs/>
          <w:sz w:val="66"/>
          <w:szCs w:val="66"/>
        </w:rPr>
        <w:t>.</w:t>
      </w:r>
    </w:p>
    <w:p w14:paraId="3B8DFA6A" w14:textId="77777777" w:rsidR="00DC7457" w:rsidRPr="00DC7457" w:rsidRDefault="00DC7457"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Pr>
        <w:t> </w:t>
      </w:r>
      <w:r w:rsidRPr="00DC7457">
        <w:rPr>
          <w:rFonts w:ascii="Traditional Arabic" w:eastAsia="Traditional Arabic" w:hAnsi="Traditional Arabic" w:cs="Traditional Arabic"/>
          <w:b/>
          <w:bCs/>
          <w:sz w:val="66"/>
          <w:szCs w:val="66"/>
          <w:rtl/>
        </w:rPr>
        <w:t>بل أوجب على الإنسان -إذا وجد نفسه مهددة- أن يدفع عن نفسه الهلاك بأكل مال غيره بقدر الضرورة، أو أكل المحرم كالميتة قال الله تعالى: (إِنَّمَا حَرَّمَ عَلَيْكُمُ الْمَيْتَةَ وَالدَّمَ وَلَحْمَ الْخِنْزِيرِ وَمَا أُهِلَّ لِغَيْرِ اللَّهِ بِهِ فَمَنِ اضْطُرَّ غَيْرَ بَاغٍ وَلَا عَادٍ فَإِنَّ اللَّهَ غَفُورٌ رَحِيمٌ) [النحل:115]</w:t>
      </w:r>
      <w:r w:rsidRPr="00DC7457">
        <w:rPr>
          <w:rFonts w:ascii="Traditional Arabic" w:eastAsia="Traditional Arabic" w:hAnsi="Traditional Arabic" w:cs="Traditional Arabic"/>
          <w:b/>
          <w:bCs/>
          <w:sz w:val="66"/>
          <w:szCs w:val="66"/>
        </w:rPr>
        <w:t>.</w:t>
      </w:r>
    </w:p>
    <w:p w14:paraId="50CC7D6A" w14:textId="53250667" w:rsidR="00DC7457" w:rsidRPr="00DC7457" w:rsidRDefault="00DC7457" w:rsidP="00BF621E">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tl/>
        </w:rPr>
        <w:t xml:space="preserve">وحرم على غيره التسبب بإهلاكه أو التسبب في ضرره، فحرم الله قتل النفس الإنسانية عموماً وعده من كبائر الذنوب، ورتب عليه الوعيد الشديد فقال عز من قائل: (وَمَنْ يَقْتُلْ مُؤْمِنًا مُتَعَمِّدًا فَجَزَاؤُهُ جَهَنَّمُ خَالِدًا فِيهَا </w:t>
      </w:r>
      <w:r w:rsidRPr="00DC7457">
        <w:rPr>
          <w:rFonts w:ascii="Traditional Arabic" w:eastAsia="Traditional Arabic" w:hAnsi="Traditional Arabic" w:cs="Traditional Arabic"/>
          <w:b/>
          <w:bCs/>
          <w:sz w:val="66"/>
          <w:szCs w:val="66"/>
          <w:rtl/>
        </w:rPr>
        <w:lastRenderedPageBreak/>
        <w:t xml:space="preserve">وَغَضِبَ اللَّهُ عَلَيْهِ وَلَعَنَهُ وَأَعَدَّ لَهُ عَذَابًا عَظِيمًا). [النساء:93] وشنع الإسلام على هذه الجريمة فاعتبر قتل نفس واحدة: بمثابة قتل الناس جميعا، فقال تعالى: (مَنْ قَتَلَ نَفْسًا بِغَيْرِ نَفْسٍ أَوْ فَسَادٍ فِي الْأَرْضِ فَكَأَنَّمَا قَتَلَ النَّاسَ </w:t>
      </w:r>
      <w:proofErr w:type="gramStart"/>
      <w:r w:rsidRPr="00DC7457">
        <w:rPr>
          <w:rFonts w:ascii="Traditional Arabic" w:eastAsia="Traditional Arabic" w:hAnsi="Traditional Arabic" w:cs="Traditional Arabic"/>
          <w:b/>
          <w:bCs/>
          <w:sz w:val="66"/>
          <w:szCs w:val="66"/>
          <w:rtl/>
        </w:rPr>
        <w:t xml:space="preserve">جَمِيعًا </w:t>
      </w:r>
      <w:r w:rsidR="00BF621E">
        <w:rPr>
          <w:rFonts w:ascii="Traditional Arabic" w:eastAsia="Traditional Arabic" w:hAnsi="Traditional Arabic" w:cs="Traditional Arabic" w:hint="cs"/>
          <w:b/>
          <w:bCs/>
          <w:sz w:val="66"/>
          <w:szCs w:val="66"/>
          <w:rtl/>
        </w:rPr>
        <w:t>)</w:t>
      </w:r>
      <w:proofErr w:type="gramEnd"/>
      <w:r w:rsidRPr="00DC7457">
        <w:rPr>
          <w:rFonts w:ascii="Traditional Arabic" w:eastAsia="Traditional Arabic" w:hAnsi="Traditional Arabic" w:cs="Traditional Arabic"/>
          <w:b/>
          <w:bCs/>
          <w:sz w:val="66"/>
          <w:szCs w:val="66"/>
          <w:rtl/>
        </w:rPr>
        <w:t>[المائدة: 32]</w:t>
      </w:r>
      <w:r w:rsidRPr="00DC7457">
        <w:rPr>
          <w:rFonts w:ascii="Traditional Arabic" w:eastAsia="Traditional Arabic" w:hAnsi="Traditional Arabic" w:cs="Traditional Arabic"/>
          <w:b/>
          <w:bCs/>
          <w:sz w:val="66"/>
          <w:szCs w:val="66"/>
        </w:rPr>
        <w:t>.</w:t>
      </w:r>
    </w:p>
    <w:p w14:paraId="4FF41B3B" w14:textId="77777777" w:rsidR="00DC7457" w:rsidRPr="00DC7457" w:rsidRDefault="00DC7457"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tl/>
        </w:rPr>
        <w:t xml:space="preserve">وَسَأَلَ رَجُلٌ رَسُولَ اللهِ ﷺ فَقَالَ: يَا رَسُولَ اللهِ مَا الْكَبَائِرُ.؟ فَذَكَرَ مِنْهَا "قَتْلُ النَّفْسِ الَّتِي حَرَّمَ اللهُ إِلَّا بِالْحَقِّ" رواه البخاري عَنْ أَبِي هُرَيْرَةَ رضي الله عنه. وَقَالَ رَسُولُ اللَّهِ ﷺ: "لاَ يَحِلُّ دَمُ امْرِئٍ مُسْلِمٍ، يَشْهَدُ أَنْ لاَ إِلَهَ إِلَّا اللَّهُ وَأَنِّي رَسُولُ اللَّهِ، إِلَّا بِإِحْدَى ثَلاَثٍ: النَّفْسُ بِالنَّفْسِ، وَالثَّيِّبُ الزَّانِي، وَالمَارِقُ مِنَ الدِّينِ التَّارِكُ لِلْجَمَاعَةِ" رواه البخاري عَنْ عَبْدِ اللَّهِ رضي الله عنه.. وَقَالَ ﷺ: "لَنْ يَزَالَ الْمُؤْمِنُ فِي فُسْحَةٍ مِنْ دِينِهِ مَا لَمْ يُصِبْ دَمًا حَرَامًا" رواه البخاري عَنْ ابْنِ عُمَرَ رضي الله </w:t>
      </w:r>
      <w:r w:rsidRPr="00DC7457">
        <w:rPr>
          <w:rFonts w:ascii="Traditional Arabic" w:eastAsia="Traditional Arabic" w:hAnsi="Traditional Arabic" w:cs="Traditional Arabic"/>
          <w:b/>
          <w:bCs/>
          <w:sz w:val="66"/>
          <w:szCs w:val="66"/>
          <w:rtl/>
        </w:rPr>
        <w:lastRenderedPageBreak/>
        <w:t>عنهما. الْفُسْحَة فِي الدِّين: سَعَةُ الْأَعْمَالِ الصَّالِحَة، حَتَّى إِذَا جَاءَ الْقَتْلُ ضَاقَتْ</w:t>
      </w:r>
      <w:r w:rsidRPr="00DC7457">
        <w:rPr>
          <w:rFonts w:ascii="Traditional Arabic" w:eastAsia="Traditional Arabic" w:hAnsi="Traditional Arabic" w:cs="Traditional Arabic"/>
          <w:b/>
          <w:bCs/>
          <w:sz w:val="66"/>
          <w:szCs w:val="66"/>
        </w:rPr>
        <w:t>..</w:t>
      </w:r>
    </w:p>
    <w:p w14:paraId="62C58A76" w14:textId="77777777" w:rsidR="00DC7457" w:rsidRPr="00DC7457" w:rsidRDefault="00DC7457"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tl/>
        </w:rPr>
        <w:t>وَقَالَ رَسُولُ اللهِ ﷺ: "وَالَّذِي نَفْسِي بِيَدِهِ لَزَوَالُ الدُّنْيَا أَهْوَنُ عَلَى اللهِ مِنْ قَتْلِ رَجُلٍ مُسْلِمٍ بِغَيْرِ حَقٍّ" رواه أبو داود والنسائي عَنْ عَبْدِ اللهِ بْنِ عَمْرٍو رضي الله عنهما وصححه الألباني</w:t>
      </w:r>
      <w:r w:rsidRPr="00DC7457">
        <w:rPr>
          <w:rFonts w:ascii="Traditional Arabic" w:eastAsia="Traditional Arabic" w:hAnsi="Traditional Arabic" w:cs="Traditional Arabic"/>
          <w:b/>
          <w:bCs/>
          <w:sz w:val="66"/>
          <w:szCs w:val="66"/>
        </w:rPr>
        <w:t>.</w:t>
      </w:r>
    </w:p>
    <w:p w14:paraId="4F5DBD83" w14:textId="77777777" w:rsidR="00DC7457" w:rsidRPr="00DC7457" w:rsidRDefault="00DC7457"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tl/>
        </w:rPr>
        <w:t>أيها الإخوة: وذهب الإسلام إلى أبعد من ذلك فنهى عن إِشْهَارِ السِّلَاحِ فِي وَجْهِ الْمُسْلِمِ وَعَدَّهُ مِنَ الْكَبَائِر، قَالَ رَسُولُ اللهِ ﷺ: "مَنْ أَشَارَ إِلَى أَخِيهِ بِحَدِيدَةٍ، فَإِنَّ الْمَلَائِكَةَ تَلْعَنُهُ حَتَّى يَدَعَهُ وَإِنْ كَانَ أَخَاهُ لِأَبِيهِ وَأُمِّهِ" رواه مسلم عَنْ أَبِي هُرَيْرَةَ رضي الله عنه</w:t>
      </w:r>
      <w:r w:rsidRPr="00DC7457">
        <w:rPr>
          <w:rFonts w:ascii="Traditional Arabic" w:eastAsia="Traditional Arabic" w:hAnsi="Traditional Arabic" w:cs="Traditional Arabic"/>
          <w:b/>
          <w:bCs/>
          <w:sz w:val="66"/>
          <w:szCs w:val="66"/>
        </w:rPr>
        <w:t>.</w:t>
      </w:r>
    </w:p>
    <w:p w14:paraId="527C088B" w14:textId="77777777" w:rsidR="00DC7457" w:rsidRPr="00DC7457" w:rsidRDefault="00DC7457"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tl/>
        </w:rPr>
        <w:t>وإذا وقع القتل مع كل هذه التحذيرات وغيرها كثير أوجب الله القصاص على الجاني حفظًا لدماء المسلمين، كما قال تعالى: (وَلَكُمْ فِي الْقِصَاصِ حَيَاةٌ يا أولي الْأَلْبَابِ لَعَلَّكُمْ تَتَّقُونَ) [البقرة:179]</w:t>
      </w:r>
    </w:p>
    <w:p w14:paraId="7B609C07" w14:textId="77777777" w:rsidR="00DC7457" w:rsidRPr="00DC7457" w:rsidRDefault="00DC7457"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tl/>
        </w:rPr>
        <w:lastRenderedPageBreak/>
        <w:t xml:space="preserve">أيها الإخوة: وحرَّمَ الإسلامُ قتلَ الإنسانِ لنفسه وفي ذلك قال الله تعالى: (وَلَا تَقْتُلُوا أَنْفُسَكُمْ إِنَّ اللَّهَ كَانَ بِكُمْ رَحِيمًا) [النساء:29] قال الشيخ السعدي رحمه الله: أي: لا يقتل بعضكم بعضًا، ولا يقتل الإنسان نفسه. ويدخل في ذلك الإلقاءُ بالنفس إلى التهلكة، وفعلُ الأخطار </w:t>
      </w:r>
      <w:proofErr w:type="spellStart"/>
      <w:r w:rsidRPr="00DC7457">
        <w:rPr>
          <w:rFonts w:ascii="Traditional Arabic" w:eastAsia="Traditional Arabic" w:hAnsi="Traditional Arabic" w:cs="Traditional Arabic"/>
          <w:b/>
          <w:bCs/>
          <w:sz w:val="66"/>
          <w:szCs w:val="66"/>
          <w:rtl/>
        </w:rPr>
        <w:t>المفضية</w:t>
      </w:r>
      <w:proofErr w:type="spellEnd"/>
      <w:r w:rsidRPr="00DC7457">
        <w:rPr>
          <w:rFonts w:ascii="Traditional Arabic" w:eastAsia="Traditional Arabic" w:hAnsi="Traditional Arabic" w:cs="Traditional Arabic"/>
          <w:b/>
          <w:bCs/>
          <w:sz w:val="66"/>
          <w:szCs w:val="66"/>
          <w:rtl/>
        </w:rPr>
        <w:t xml:space="preserve"> إلى التلف والهلاك.. وشدد رَسُولُ اللهِ ﷺ في الوعيد فقَالَ: «مَنْ قَتَلَ نَفْسَهُ بِحَدِيدَةٍ فَحَدِيدَتُهُ فِي يَدِهِ </w:t>
      </w:r>
      <w:proofErr w:type="spellStart"/>
      <w:r w:rsidRPr="00DC7457">
        <w:rPr>
          <w:rFonts w:ascii="Traditional Arabic" w:eastAsia="Traditional Arabic" w:hAnsi="Traditional Arabic" w:cs="Traditional Arabic"/>
          <w:b/>
          <w:bCs/>
          <w:sz w:val="66"/>
          <w:szCs w:val="66"/>
          <w:rtl/>
        </w:rPr>
        <w:t>يَتَوَجَّأُ</w:t>
      </w:r>
      <w:proofErr w:type="spellEnd"/>
      <w:r w:rsidRPr="00DC7457">
        <w:rPr>
          <w:rFonts w:ascii="Traditional Arabic" w:eastAsia="Traditional Arabic" w:hAnsi="Traditional Arabic" w:cs="Traditional Arabic"/>
          <w:b/>
          <w:bCs/>
          <w:sz w:val="66"/>
          <w:szCs w:val="66"/>
          <w:rtl/>
        </w:rPr>
        <w:t xml:space="preserve"> بِهَا فِي بَطْنِهِ فِي نَارِ جَهَنَّمَ خَالِدًا مُخَلَّدًا فِيهَا أَبَدًا، وَمَنْ شَرِبَ سُمًّا فَقَتَلَ نَفْسَهُ فَهُوَ </w:t>
      </w:r>
      <w:proofErr w:type="spellStart"/>
      <w:r w:rsidRPr="00DC7457">
        <w:rPr>
          <w:rFonts w:ascii="Traditional Arabic" w:eastAsia="Traditional Arabic" w:hAnsi="Traditional Arabic" w:cs="Traditional Arabic"/>
          <w:b/>
          <w:bCs/>
          <w:sz w:val="66"/>
          <w:szCs w:val="66"/>
          <w:rtl/>
        </w:rPr>
        <w:t>يَتَحَسَّاهُ</w:t>
      </w:r>
      <w:proofErr w:type="spellEnd"/>
      <w:r w:rsidRPr="00DC7457">
        <w:rPr>
          <w:rFonts w:ascii="Traditional Arabic" w:eastAsia="Traditional Arabic" w:hAnsi="Traditional Arabic" w:cs="Traditional Arabic"/>
          <w:b/>
          <w:bCs/>
          <w:sz w:val="66"/>
          <w:szCs w:val="66"/>
          <w:rtl/>
        </w:rPr>
        <w:t xml:space="preserve"> فِي نَارِ جَهَنَّمَ خَالِدًا مُخَلَّدًا فِيهَا أَبَدًا، وَمَنْ تَرَدَّى مِنْ جَبَلٍ فَقَتَلَ نَفْسَهُ فَهُوَ يَتَرَدَّى فِي نَارِ جَهَنَّمَ خَالِدًا مُخَلَّدًا فِيهَا أَبَدًا» رواه مسلم عَنْ أَبِي هُرَيْرَةَ رَضِيَ اللَّهُ عَنْهُ</w:t>
      </w:r>
      <w:r w:rsidRPr="00DC7457">
        <w:rPr>
          <w:rFonts w:ascii="Traditional Arabic" w:eastAsia="Traditional Arabic" w:hAnsi="Traditional Arabic" w:cs="Traditional Arabic"/>
          <w:b/>
          <w:bCs/>
          <w:sz w:val="66"/>
          <w:szCs w:val="66"/>
        </w:rPr>
        <w:t>.</w:t>
      </w:r>
    </w:p>
    <w:p w14:paraId="444EA916" w14:textId="492585A4" w:rsidR="00DC7457" w:rsidRDefault="00DC7457" w:rsidP="00BF621E">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r w:rsidRPr="00DC7457">
        <w:rPr>
          <w:rFonts w:ascii="Traditional Arabic" w:eastAsia="Traditional Arabic" w:hAnsi="Traditional Arabic" w:cs="Traditional Arabic"/>
          <w:b/>
          <w:bCs/>
          <w:sz w:val="66"/>
          <w:szCs w:val="66"/>
          <w:rtl/>
        </w:rPr>
        <w:t xml:space="preserve">كما أباح الإسلامُ للإنسانِ أن يدافع عن نفسه إذا هاجمه أحد وثبت أنه يريد الاعتداء عليه دون تحميل </w:t>
      </w:r>
      <w:r w:rsidRPr="00DC7457">
        <w:rPr>
          <w:rFonts w:ascii="Traditional Arabic" w:eastAsia="Traditional Arabic" w:hAnsi="Traditional Arabic" w:cs="Traditional Arabic"/>
          <w:b/>
          <w:bCs/>
          <w:sz w:val="66"/>
          <w:szCs w:val="66"/>
          <w:rtl/>
        </w:rPr>
        <w:lastRenderedPageBreak/>
        <w:t xml:space="preserve">المعتدى عليه أية مسؤولية، بل جعله شهيداً، فَقَالَ النَّبِيُّ ﷺ: «مَنْ قُتِلَ دُونَ مَالِهِ فَهُوَ شَهِيدٌ، وَمَنْ قُتِلَ دُونَ أَهْلِهِ، أَوْ دُونَ دَمِهِ، أَوْ دُونَ دِينِهِ فَهُوَ شَهِيدٌ» رواه أبو داود عَنْ سَعِيدِ بْنِ زَيْدٍ رَضِيَ اللَّهُ عَنْهُ وصححه الألباني. وَعَنْ أَبِي هُرَيْرَةَ، قَالَ: جَاءَ رَجُلٌ إِلَى رَسُولِ اللهِ ﷺ فَقَالَ: يَا رَسُولَ اللهِ، أَرَأَيْتَ إِنْ جَاءَ رَجُلٌ يُرِيدُ أَخْذَ مَالِي؟ قَالَ: «فَلَا تُعْطِهِ مَالَكَ» قَالَ: أَرَأَيْتَ إِنْ قَاتَلَنِي؟ قَالَ: «قَاتِلْهُ» قَالَ: أَرَأَيْتَ إِنْ قَتَلَنِي؟ قَالَ: «فَأَنْتَ شَهِيدٌ»، قَالَ: أَرَأَيْتَ إِنْ قَتَلْتُهُ؟ قَالَ: «هُوَ فِي النَّارِ» رواه مسلم. حمانا الله وإياكم من كل سوء </w:t>
      </w:r>
    </w:p>
    <w:p w14:paraId="00000008" w14:textId="312BEDD2" w:rsidR="009E308D" w:rsidRDefault="00F60BA1" w:rsidP="001F29FF">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r w:rsidRPr="000836F2">
        <w:rPr>
          <w:rFonts w:ascii="Traditional Arabic" w:eastAsia="Traditional Arabic" w:hAnsi="Traditional Arabic" w:cs="Traditional Arabic"/>
          <w:b/>
          <w:bCs/>
          <w:sz w:val="66"/>
          <w:szCs w:val="66"/>
          <w:rtl/>
        </w:rPr>
        <w:t>بارك الله لي ولكم في القرآن والسنة، ونفعني وإياكم بما فيه من الآيات والذكر والحكمة، أقول قولي هذا وأستغفر الله العظيم لي ولكم..</w:t>
      </w:r>
    </w:p>
    <w:p w14:paraId="7D4F6BE0" w14:textId="66F6F1A4" w:rsidR="00FB3F52" w:rsidRDefault="00FB3F52" w:rsidP="001F29FF">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p>
    <w:p w14:paraId="2AA118C4" w14:textId="77777777" w:rsidR="00FB3F52" w:rsidRPr="000836F2" w:rsidRDefault="00FB3F52" w:rsidP="001F29FF">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p>
    <w:p w14:paraId="0000000A" w14:textId="4A6ECD8C" w:rsidR="009E308D" w:rsidRPr="000836F2" w:rsidRDefault="00F60BA1" w:rsidP="00885678">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0836F2">
        <w:rPr>
          <w:rFonts w:ascii="Traditional Arabic" w:eastAsia="Traditional Arabic" w:hAnsi="Traditional Arabic" w:cs="Traditional Arabic"/>
          <w:b/>
          <w:bCs/>
          <w:sz w:val="66"/>
          <w:szCs w:val="66"/>
        </w:rPr>
        <w:lastRenderedPageBreak/>
        <w:t> </w:t>
      </w:r>
      <w:r w:rsidRPr="000836F2">
        <w:rPr>
          <w:rFonts w:ascii="Traditional Arabic" w:eastAsia="Traditional Arabic" w:hAnsi="Traditional Arabic" w:cs="Traditional Arabic"/>
          <w:b/>
          <w:bCs/>
          <w:sz w:val="66"/>
          <w:szCs w:val="66"/>
          <w:rtl/>
        </w:rPr>
        <w:t xml:space="preserve">الخطبة الثانية: </w:t>
      </w:r>
    </w:p>
    <w:p w14:paraId="5DF1A765" w14:textId="77777777" w:rsidR="00DC7457" w:rsidRPr="00DC7457" w:rsidRDefault="00DC7457"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tl/>
        </w:rPr>
        <w:t>أيها الإخوة: ومن عظمة هذا الدين أنه أوجب على المسلم إنقاذ من يتعرض للقتل ظلما أو يتعرض لخطر إن استطاع أن ينقذه</w:t>
      </w:r>
      <w:r w:rsidRPr="00DC7457">
        <w:rPr>
          <w:rFonts w:ascii="Traditional Arabic" w:eastAsia="Traditional Arabic" w:hAnsi="Traditional Arabic" w:cs="Traditional Arabic"/>
          <w:b/>
          <w:bCs/>
          <w:sz w:val="66"/>
          <w:szCs w:val="66"/>
        </w:rPr>
        <w:t>.</w:t>
      </w:r>
    </w:p>
    <w:p w14:paraId="1AAFB193" w14:textId="77777777" w:rsidR="00DC7457" w:rsidRPr="00DC7457" w:rsidRDefault="00DC7457"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tl/>
        </w:rPr>
        <w:t>أيها الإخوة: سمعنا التحذير من قتل النفس وعظمة الذنب في ذلك، وهناك باب من أبواب التسبب قد يغفل عنه وهو ترك الآبار غير المستخدمة مكشوفة أو غير محصنة، وتحقيقاً لقول الله تعالى: (وَتَعَاوَنُوا عَلَى الْبِرِّ وَالتَّقْوَى وَلَا تَعَاوَنُوا عَلَى الْإِثْمِ وَالْعُدْوَانِ وَاتَّقُوا اللَّهَ إِنَّ اللَّهَ شَدِيدُ الْعِقَابِ) [المائدة:2]، أأكد على الجميع ضرورة الأخذ بالتوجيهات الصادرة بشأن إبلاغ وزارة الزرعة والمياه والبيئة عن الآبار المهجورة كونها الجهة المعنية بذلك بتكليف من ولي الأمر، ويجب على أصحاب هذه الآبار ردمها أو تحصينها، والتواصل مع الوزارة في ذلك</w:t>
      </w:r>
      <w:r w:rsidRPr="00DC7457">
        <w:rPr>
          <w:rFonts w:ascii="Traditional Arabic" w:eastAsia="Traditional Arabic" w:hAnsi="Traditional Arabic" w:cs="Traditional Arabic"/>
          <w:b/>
          <w:bCs/>
          <w:sz w:val="66"/>
          <w:szCs w:val="66"/>
        </w:rPr>
        <w:t>..</w:t>
      </w:r>
    </w:p>
    <w:p w14:paraId="613C0CBF" w14:textId="15F05505" w:rsidR="00DC7457" w:rsidRDefault="00DC7457"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r w:rsidRPr="00DC7457">
        <w:rPr>
          <w:rFonts w:ascii="Traditional Arabic" w:eastAsia="Traditional Arabic" w:hAnsi="Traditional Arabic" w:cs="Traditional Arabic"/>
          <w:b/>
          <w:bCs/>
          <w:sz w:val="66"/>
          <w:szCs w:val="66"/>
          <w:rtl/>
        </w:rPr>
        <w:lastRenderedPageBreak/>
        <w:t>وأكدت الوزارة حرصها على ذلك ضماناً لسلامة عابري الطرق والمتنزهين، وللحد من تلوث طبقات المياه الجوفية؛ ودعت عموم المواطنين والمقيمين للإبلاغ عن الآبار المهجورة، وأنها ستقوم بعد تلقيها البلاغ بتكليف لجنة الحصر في المنطقة بزيارة موقع البئر، وتحديد الإجراءات والضوابط التي تضمن توفير السلامة لعابري الطريق والمتنزهين، ثم يتم تنفيذ الإجراء المناسب بإشراف اللجنة، ودعت الجميع للإبلاغ عن أي بئر مهجور عبر الهاتف الموحد رقم 939، أو عبر روابط معلنة في موقع الوزارة</w:t>
      </w:r>
      <w:r w:rsidRPr="00DC7457">
        <w:rPr>
          <w:rFonts w:ascii="Traditional Arabic" w:eastAsia="Traditional Arabic" w:hAnsi="Traditional Arabic" w:cs="Traditional Arabic"/>
          <w:b/>
          <w:bCs/>
          <w:sz w:val="66"/>
          <w:szCs w:val="66"/>
        </w:rPr>
        <w:t>..</w:t>
      </w:r>
    </w:p>
    <w:p w14:paraId="3FFA5138" w14:textId="2AB5A961" w:rsidR="00BF621E" w:rsidRDefault="00BF621E" w:rsidP="00BF621E">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r>
        <w:rPr>
          <w:rFonts w:ascii="Traditional Arabic" w:eastAsia="Traditional Arabic" w:hAnsi="Traditional Arabic" w:cs="Traditional Arabic" w:hint="cs"/>
          <w:b/>
          <w:bCs/>
          <w:sz w:val="66"/>
          <w:szCs w:val="66"/>
          <w:rtl/>
        </w:rPr>
        <w:t>وبذلك تكون قد ساهمت في انقاذ الأنفس البريئة (</w:t>
      </w:r>
      <w:r w:rsidRPr="00DC7457">
        <w:rPr>
          <w:rFonts w:ascii="Traditional Arabic" w:eastAsia="Traditional Arabic" w:hAnsi="Traditional Arabic" w:cs="Traditional Arabic"/>
          <w:b/>
          <w:bCs/>
          <w:sz w:val="66"/>
          <w:szCs w:val="66"/>
          <w:rtl/>
        </w:rPr>
        <w:t>وَمَنْ أَحْيَاهَا فَكَأَنَّمَا أَحْيَا النَّاسَ جَمِيعًا).</w:t>
      </w:r>
    </w:p>
    <w:p w14:paraId="162FA563" w14:textId="31367CFB" w:rsidR="00BF621E" w:rsidRDefault="00BF621E" w:rsidP="00BF621E">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r>
        <w:rPr>
          <w:rFonts w:ascii="Traditional Arabic" w:eastAsia="Traditional Arabic" w:hAnsi="Traditional Arabic" w:cs="Traditional Arabic" w:hint="cs"/>
          <w:b/>
          <w:bCs/>
          <w:sz w:val="66"/>
          <w:szCs w:val="66"/>
          <w:rtl/>
        </w:rPr>
        <w:t xml:space="preserve">دوموا عباد الله على أذكار الصباح والمساء ومنها </w:t>
      </w:r>
    </w:p>
    <w:p w14:paraId="126568CD" w14:textId="25F42C33" w:rsidR="008C1BD7" w:rsidRDefault="008C1BD7" w:rsidP="00BF621E">
      <w:pPr>
        <w:pBdr>
          <w:top w:val="nil"/>
          <w:left w:val="nil"/>
          <w:bottom w:val="nil"/>
          <w:right w:val="nil"/>
          <w:between w:val="nil"/>
        </w:pBdr>
        <w:spacing w:after="0" w:line="240" w:lineRule="auto"/>
        <w:rPr>
          <w:rFonts w:ascii="Traditional Arabic" w:eastAsia="Traditional Arabic" w:hAnsi="Traditional Arabic" w:cs="Traditional Arabic" w:hint="cs"/>
          <w:b/>
          <w:bCs/>
          <w:sz w:val="66"/>
          <w:szCs w:val="66"/>
          <w:rtl/>
        </w:rPr>
      </w:pPr>
      <w:r>
        <w:rPr>
          <w:rFonts w:ascii="Traditional Arabic" w:eastAsia="Traditional Arabic" w:hAnsi="Traditional Arabic" w:cs="Traditional Arabic" w:hint="cs"/>
          <w:b/>
          <w:bCs/>
          <w:sz w:val="66"/>
          <w:szCs w:val="66"/>
          <w:rtl/>
        </w:rPr>
        <w:t>قولكم في كل صباح ومساء</w:t>
      </w:r>
    </w:p>
    <w:p w14:paraId="60F88926" w14:textId="4A2943F4" w:rsidR="008C1BD7" w:rsidRPr="008C1BD7" w:rsidRDefault="008C1BD7" w:rsidP="008C1BD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Pr>
          <w:rFonts w:ascii="Traditional Arabic" w:eastAsia="Traditional Arabic" w:hAnsi="Traditional Arabic" w:cs="Traditional Arabic" w:hint="cs"/>
          <w:b/>
          <w:bCs/>
          <w:sz w:val="66"/>
          <w:szCs w:val="66"/>
          <w:rtl/>
        </w:rPr>
        <w:lastRenderedPageBreak/>
        <w:t>{</w:t>
      </w:r>
      <w:r>
        <w:rPr>
          <w:rFonts w:ascii="Traditional Arabic" w:eastAsia="Traditional Arabic" w:hAnsi="Traditional Arabic" w:cs="Traditional Arabic"/>
          <w:b/>
          <w:bCs/>
          <w:sz w:val="66"/>
          <w:szCs w:val="66"/>
          <w:rtl/>
        </w:rPr>
        <w:t>اللَّهمَّ إنِّ</w:t>
      </w:r>
      <w:r>
        <w:rPr>
          <w:rFonts w:ascii="Traditional Arabic" w:eastAsia="Traditional Arabic" w:hAnsi="Traditional Arabic" w:cs="Traditional Arabic" w:hint="cs"/>
          <w:b/>
          <w:bCs/>
          <w:sz w:val="66"/>
          <w:szCs w:val="66"/>
          <w:rtl/>
        </w:rPr>
        <w:t>ا</w:t>
      </w:r>
      <w:r w:rsidRPr="008C1BD7">
        <w:rPr>
          <w:rFonts w:ascii="Traditional Arabic" w:eastAsia="Traditional Arabic" w:hAnsi="Traditional Arabic" w:cs="Traditional Arabic"/>
          <w:b/>
          <w:bCs/>
          <w:sz w:val="66"/>
          <w:szCs w:val="66"/>
          <w:rtl/>
        </w:rPr>
        <w:t xml:space="preserve"> </w:t>
      </w:r>
      <w:r>
        <w:rPr>
          <w:rFonts w:ascii="Traditional Arabic" w:eastAsia="Traditional Arabic" w:hAnsi="Traditional Arabic" w:cs="Traditional Arabic" w:hint="cs"/>
          <w:b/>
          <w:bCs/>
          <w:sz w:val="66"/>
          <w:szCs w:val="66"/>
          <w:rtl/>
        </w:rPr>
        <w:t>ن</w:t>
      </w:r>
      <w:r w:rsidRPr="008C1BD7">
        <w:rPr>
          <w:rFonts w:ascii="Traditional Arabic" w:eastAsia="Traditional Arabic" w:hAnsi="Traditional Arabic" w:cs="Traditional Arabic"/>
          <w:b/>
          <w:bCs/>
          <w:sz w:val="66"/>
          <w:szCs w:val="66"/>
          <w:rtl/>
        </w:rPr>
        <w:t xml:space="preserve">سألُك العافيةَ في الدُّنيا والآخرةِ اللَّهمَّ </w:t>
      </w:r>
      <w:r>
        <w:rPr>
          <w:rFonts w:ascii="Traditional Arabic" w:eastAsia="Traditional Arabic" w:hAnsi="Traditional Arabic" w:cs="Traditional Arabic" w:hint="cs"/>
          <w:b/>
          <w:bCs/>
          <w:sz w:val="66"/>
          <w:szCs w:val="66"/>
          <w:rtl/>
        </w:rPr>
        <w:t>ن</w:t>
      </w:r>
      <w:r w:rsidRPr="008C1BD7">
        <w:rPr>
          <w:rFonts w:ascii="Traditional Arabic" w:eastAsia="Traditional Arabic" w:hAnsi="Traditional Arabic" w:cs="Traditional Arabic"/>
          <w:b/>
          <w:bCs/>
          <w:sz w:val="66"/>
          <w:szCs w:val="66"/>
          <w:rtl/>
        </w:rPr>
        <w:t>سألُك العفوَ والعافيةَ في ديني</w:t>
      </w:r>
      <w:r>
        <w:rPr>
          <w:rFonts w:ascii="Traditional Arabic" w:eastAsia="Traditional Arabic" w:hAnsi="Traditional Arabic" w:cs="Traditional Arabic" w:hint="cs"/>
          <w:b/>
          <w:bCs/>
          <w:sz w:val="66"/>
          <w:szCs w:val="66"/>
          <w:rtl/>
        </w:rPr>
        <w:t>ا</w:t>
      </w:r>
      <w:r>
        <w:rPr>
          <w:rFonts w:ascii="Traditional Arabic" w:eastAsia="Traditional Arabic" w:hAnsi="Traditional Arabic" w:cs="Traditional Arabic"/>
          <w:b/>
          <w:bCs/>
          <w:sz w:val="66"/>
          <w:szCs w:val="66"/>
          <w:rtl/>
        </w:rPr>
        <w:t xml:space="preserve"> ودنيا</w:t>
      </w:r>
      <w:r>
        <w:rPr>
          <w:rFonts w:ascii="Traditional Arabic" w:eastAsia="Traditional Arabic" w:hAnsi="Traditional Arabic" w:cs="Traditional Arabic" w:hint="cs"/>
          <w:b/>
          <w:bCs/>
          <w:sz w:val="66"/>
          <w:szCs w:val="66"/>
          <w:rtl/>
        </w:rPr>
        <w:t>نا</w:t>
      </w:r>
      <w:r w:rsidRPr="008C1BD7">
        <w:rPr>
          <w:rFonts w:ascii="Traditional Arabic" w:eastAsia="Traditional Arabic" w:hAnsi="Traditional Arabic" w:cs="Traditional Arabic"/>
          <w:b/>
          <w:bCs/>
          <w:sz w:val="66"/>
          <w:szCs w:val="66"/>
          <w:rtl/>
        </w:rPr>
        <w:t xml:space="preserve"> وأَهلي</w:t>
      </w:r>
      <w:r>
        <w:rPr>
          <w:rFonts w:ascii="Traditional Arabic" w:eastAsia="Traditional Arabic" w:hAnsi="Traditional Arabic" w:cs="Traditional Arabic" w:hint="cs"/>
          <w:b/>
          <w:bCs/>
          <w:sz w:val="66"/>
          <w:szCs w:val="66"/>
          <w:rtl/>
        </w:rPr>
        <w:t>نا</w:t>
      </w:r>
      <w:r w:rsidRPr="008C1BD7">
        <w:rPr>
          <w:rFonts w:ascii="Traditional Arabic" w:eastAsia="Traditional Arabic" w:hAnsi="Traditional Arabic" w:cs="Traditional Arabic"/>
          <w:b/>
          <w:bCs/>
          <w:sz w:val="66"/>
          <w:szCs w:val="66"/>
          <w:rtl/>
        </w:rPr>
        <w:t xml:space="preserve"> ومالي</w:t>
      </w:r>
      <w:r>
        <w:rPr>
          <w:rFonts w:ascii="Traditional Arabic" w:eastAsia="Traditional Arabic" w:hAnsi="Traditional Arabic" w:cs="Traditional Arabic" w:hint="cs"/>
          <w:b/>
          <w:bCs/>
          <w:sz w:val="66"/>
          <w:szCs w:val="66"/>
          <w:rtl/>
        </w:rPr>
        <w:t>نا</w:t>
      </w:r>
      <w:r>
        <w:rPr>
          <w:rFonts w:ascii="Traditional Arabic" w:eastAsia="Traditional Arabic" w:hAnsi="Traditional Arabic" w:cs="Traditional Arabic"/>
          <w:b/>
          <w:bCs/>
          <w:sz w:val="66"/>
          <w:szCs w:val="66"/>
          <w:rtl/>
        </w:rPr>
        <w:t xml:space="preserve"> اللَّهمَّ استر عورت</w:t>
      </w:r>
      <w:r>
        <w:rPr>
          <w:rFonts w:ascii="Traditional Arabic" w:eastAsia="Traditional Arabic" w:hAnsi="Traditional Arabic" w:cs="Traditional Arabic" w:hint="cs"/>
          <w:b/>
          <w:bCs/>
          <w:sz w:val="66"/>
          <w:szCs w:val="66"/>
          <w:rtl/>
        </w:rPr>
        <w:t>نا</w:t>
      </w:r>
      <w:r w:rsidRPr="008C1BD7">
        <w:rPr>
          <w:rFonts w:ascii="Traditional Arabic" w:eastAsia="Traditional Arabic" w:hAnsi="Traditional Arabic" w:cs="Traditional Arabic"/>
          <w:b/>
          <w:bCs/>
          <w:sz w:val="66"/>
          <w:szCs w:val="66"/>
          <w:rtl/>
        </w:rPr>
        <w:t xml:space="preserve"> </w:t>
      </w:r>
      <w:r>
        <w:rPr>
          <w:rFonts w:ascii="Traditional Arabic" w:eastAsia="Traditional Arabic" w:hAnsi="Traditional Arabic" w:cs="Traditional Arabic"/>
          <w:b/>
          <w:bCs/>
          <w:sz w:val="66"/>
          <w:szCs w:val="66"/>
          <w:rtl/>
        </w:rPr>
        <w:t xml:space="preserve">وآمِن </w:t>
      </w:r>
      <w:proofErr w:type="spellStart"/>
      <w:r>
        <w:rPr>
          <w:rFonts w:ascii="Traditional Arabic" w:eastAsia="Traditional Arabic" w:hAnsi="Traditional Arabic" w:cs="Traditional Arabic"/>
          <w:b/>
          <w:bCs/>
          <w:sz w:val="66"/>
          <w:szCs w:val="66"/>
          <w:rtl/>
        </w:rPr>
        <w:t>رَوعات</w:t>
      </w:r>
      <w:r>
        <w:rPr>
          <w:rFonts w:ascii="Traditional Arabic" w:eastAsia="Traditional Arabic" w:hAnsi="Traditional Arabic" w:cs="Traditional Arabic" w:hint="cs"/>
          <w:b/>
          <w:bCs/>
          <w:sz w:val="66"/>
          <w:szCs w:val="66"/>
          <w:rtl/>
        </w:rPr>
        <w:t>نا</w:t>
      </w:r>
      <w:proofErr w:type="spellEnd"/>
      <w:r>
        <w:rPr>
          <w:rFonts w:ascii="Traditional Arabic" w:eastAsia="Traditional Arabic" w:hAnsi="Traditional Arabic" w:cs="Traditional Arabic"/>
          <w:b/>
          <w:bCs/>
          <w:sz w:val="66"/>
          <w:szCs w:val="66"/>
          <w:rtl/>
        </w:rPr>
        <w:t xml:space="preserve"> اللَّهمَّ احفظن</w:t>
      </w:r>
      <w:r>
        <w:rPr>
          <w:rFonts w:ascii="Traditional Arabic" w:eastAsia="Traditional Arabic" w:hAnsi="Traditional Arabic" w:cs="Traditional Arabic" w:hint="cs"/>
          <w:b/>
          <w:bCs/>
          <w:sz w:val="66"/>
          <w:szCs w:val="66"/>
          <w:rtl/>
        </w:rPr>
        <w:t>ا</w:t>
      </w:r>
      <w:r>
        <w:rPr>
          <w:rFonts w:ascii="Traditional Arabic" w:eastAsia="Traditional Arabic" w:hAnsi="Traditional Arabic" w:cs="Traditional Arabic"/>
          <w:b/>
          <w:bCs/>
          <w:sz w:val="66"/>
          <w:szCs w:val="66"/>
          <w:rtl/>
        </w:rPr>
        <w:t xml:space="preserve"> من بينِ </w:t>
      </w:r>
      <w:r>
        <w:rPr>
          <w:rFonts w:ascii="Traditional Arabic" w:eastAsia="Traditional Arabic" w:hAnsi="Traditional Arabic" w:cs="Traditional Arabic" w:hint="cs"/>
          <w:b/>
          <w:bCs/>
          <w:sz w:val="66"/>
          <w:szCs w:val="66"/>
          <w:rtl/>
        </w:rPr>
        <w:t>أيدينا</w:t>
      </w:r>
      <w:r>
        <w:rPr>
          <w:rFonts w:ascii="Traditional Arabic" w:eastAsia="Traditional Arabic" w:hAnsi="Traditional Arabic" w:cs="Traditional Arabic"/>
          <w:b/>
          <w:bCs/>
          <w:sz w:val="66"/>
          <w:szCs w:val="66"/>
          <w:rtl/>
        </w:rPr>
        <w:t xml:space="preserve"> ومن خَلف</w:t>
      </w:r>
      <w:r>
        <w:rPr>
          <w:rFonts w:ascii="Traditional Arabic" w:eastAsia="Traditional Arabic" w:hAnsi="Traditional Arabic" w:cs="Traditional Arabic" w:hint="cs"/>
          <w:b/>
          <w:bCs/>
          <w:sz w:val="66"/>
          <w:szCs w:val="66"/>
          <w:rtl/>
        </w:rPr>
        <w:t>نا</w:t>
      </w:r>
      <w:r w:rsidRPr="008C1BD7">
        <w:rPr>
          <w:rFonts w:ascii="Traditional Arabic" w:eastAsia="Traditional Arabic" w:hAnsi="Traditional Arabic" w:cs="Traditional Arabic"/>
          <w:b/>
          <w:bCs/>
          <w:sz w:val="66"/>
          <w:szCs w:val="66"/>
          <w:rtl/>
        </w:rPr>
        <w:t xml:space="preserve"> وعن </w:t>
      </w:r>
      <w:r>
        <w:rPr>
          <w:rFonts w:ascii="Traditional Arabic" w:eastAsia="Traditional Arabic" w:hAnsi="Traditional Arabic" w:cs="Traditional Arabic" w:hint="cs"/>
          <w:b/>
          <w:bCs/>
          <w:sz w:val="66"/>
          <w:szCs w:val="66"/>
          <w:rtl/>
        </w:rPr>
        <w:t>أ</w:t>
      </w:r>
      <w:r w:rsidRPr="008C1BD7">
        <w:rPr>
          <w:rFonts w:ascii="Traditional Arabic" w:eastAsia="Traditional Arabic" w:hAnsi="Traditional Arabic" w:cs="Traditional Arabic"/>
          <w:b/>
          <w:bCs/>
          <w:sz w:val="66"/>
          <w:szCs w:val="66"/>
          <w:rtl/>
        </w:rPr>
        <w:t>يَم</w:t>
      </w:r>
      <w:r>
        <w:rPr>
          <w:rFonts w:ascii="Traditional Arabic" w:eastAsia="Traditional Arabic" w:hAnsi="Traditional Arabic" w:cs="Traditional Arabic" w:hint="cs"/>
          <w:b/>
          <w:bCs/>
          <w:sz w:val="66"/>
          <w:szCs w:val="66"/>
          <w:rtl/>
        </w:rPr>
        <w:t>ان</w:t>
      </w:r>
      <w:r>
        <w:rPr>
          <w:rFonts w:ascii="Traditional Arabic" w:eastAsia="Traditional Arabic" w:hAnsi="Traditional Arabic" w:cs="Traditional Arabic"/>
          <w:b/>
          <w:bCs/>
          <w:sz w:val="66"/>
          <w:szCs w:val="66"/>
          <w:rtl/>
        </w:rPr>
        <w:t>ن</w:t>
      </w:r>
      <w:r>
        <w:rPr>
          <w:rFonts w:ascii="Traditional Arabic" w:eastAsia="Traditional Arabic" w:hAnsi="Traditional Arabic" w:cs="Traditional Arabic" w:hint="cs"/>
          <w:b/>
          <w:bCs/>
          <w:sz w:val="66"/>
          <w:szCs w:val="66"/>
          <w:rtl/>
        </w:rPr>
        <w:t>ا</w:t>
      </w:r>
      <w:r>
        <w:rPr>
          <w:rFonts w:ascii="Traditional Arabic" w:eastAsia="Traditional Arabic" w:hAnsi="Traditional Arabic" w:cs="Traditional Arabic"/>
          <w:b/>
          <w:bCs/>
          <w:sz w:val="66"/>
          <w:szCs w:val="66"/>
          <w:rtl/>
        </w:rPr>
        <w:t xml:space="preserve"> وعَن شِما</w:t>
      </w:r>
      <w:r>
        <w:rPr>
          <w:rFonts w:ascii="Traditional Arabic" w:eastAsia="Traditional Arabic" w:hAnsi="Traditional Arabic" w:cs="Traditional Arabic" w:hint="cs"/>
          <w:b/>
          <w:bCs/>
          <w:sz w:val="66"/>
          <w:szCs w:val="66"/>
          <w:rtl/>
        </w:rPr>
        <w:t>ئلنا</w:t>
      </w:r>
      <w:r>
        <w:rPr>
          <w:rFonts w:ascii="Traditional Arabic" w:eastAsia="Traditional Arabic" w:hAnsi="Traditional Arabic" w:cs="Traditional Arabic"/>
          <w:b/>
          <w:bCs/>
          <w:sz w:val="66"/>
          <w:szCs w:val="66"/>
          <w:rtl/>
        </w:rPr>
        <w:t xml:space="preserve"> ومن فَوق</w:t>
      </w:r>
      <w:r>
        <w:rPr>
          <w:rFonts w:ascii="Traditional Arabic" w:eastAsia="Traditional Arabic" w:hAnsi="Traditional Arabic" w:cs="Traditional Arabic" w:hint="cs"/>
          <w:b/>
          <w:bCs/>
          <w:sz w:val="66"/>
          <w:szCs w:val="66"/>
          <w:rtl/>
        </w:rPr>
        <w:t>نا</w:t>
      </w:r>
      <w:r>
        <w:rPr>
          <w:rFonts w:ascii="Traditional Arabic" w:eastAsia="Traditional Arabic" w:hAnsi="Traditional Arabic" w:cs="Traditional Arabic"/>
          <w:b/>
          <w:bCs/>
          <w:sz w:val="66"/>
          <w:szCs w:val="66"/>
          <w:rtl/>
        </w:rPr>
        <w:t xml:space="preserve"> و</w:t>
      </w:r>
      <w:r>
        <w:rPr>
          <w:rFonts w:ascii="Traditional Arabic" w:eastAsia="Traditional Arabic" w:hAnsi="Traditional Arabic" w:cs="Traditional Arabic" w:hint="cs"/>
          <w:b/>
          <w:bCs/>
          <w:sz w:val="66"/>
          <w:szCs w:val="66"/>
          <w:rtl/>
        </w:rPr>
        <w:t>ن</w:t>
      </w:r>
      <w:r w:rsidRPr="008C1BD7">
        <w:rPr>
          <w:rFonts w:ascii="Traditional Arabic" w:eastAsia="Traditional Arabic" w:hAnsi="Traditional Arabic" w:cs="Traditional Arabic"/>
          <w:b/>
          <w:bCs/>
          <w:sz w:val="66"/>
          <w:szCs w:val="66"/>
          <w:rtl/>
        </w:rPr>
        <w:t xml:space="preserve">عوذُ بعظَمتِك أن </w:t>
      </w:r>
      <w:r>
        <w:rPr>
          <w:rFonts w:ascii="Traditional Arabic" w:eastAsia="Traditional Arabic" w:hAnsi="Traditional Arabic" w:cs="Traditional Arabic" w:hint="cs"/>
          <w:b/>
          <w:bCs/>
          <w:sz w:val="66"/>
          <w:szCs w:val="66"/>
          <w:rtl/>
        </w:rPr>
        <w:t>ن</w:t>
      </w:r>
      <w:r>
        <w:rPr>
          <w:rFonts w:ascii="Traditional Arabic" w:eastAsia="Traditional Arabic" w:hAnsi="Traditional Arabic" w:cs="Traditional Arabic"/>
          <w:b/>
          <w:bCs/>
          <w:sz w:val="66"/>
          <w:szCs w:val="66"/>
          <w:rtl/>
        </w:rPr>
        <w:t>غتالَ من تحت</w:t>
      </w:r>
      <w:r>
        <w:rPr>
          <w:rFonts w:ascii="Traditional Arabic" w:eastAsia="Traditional Arabic" w:hAnsi="Traditional Arabic" w:cs="Traditional Arabic" w:hint="cs"/>
          <w:b/>
          <w:bCs/>
          <w:sz w:val="66"/>
          <w:szCs w:val="66"/>
          <w:rtl/>
        </w:rPr>
        <w:t>نا} وانوها لنفسك وأهلك ومالك وولدك، كما قال الشيخ محمد بن عثيمين رحمه الله تعالى.</w:t>
      </w:r>
    </w:p>
    <w:p w14:paraId="39B26374" w14:textId="2FB55570" w:rsidR="008C1BD7" w:rsidRPr="00DB2124" w:rsidRDefault="008C1BD7" w:rsidP="00DB2124">
      <w:pPr>
        <w:pBdr>
          <w:top w:val="nil"/>
          <w:left w:val="nil"/>
          <w:bottom w:val="nil"/>
          <w:right w:val="nil"/>
          <w:between w:val="nil"/>
        </w:pBdr>
        <w:spacing w:after="0" w:line="240" w:lineRule="auto"/>
        <w:rPr>
          <w:rFonts w:ascii="Traditional Arabic" w:eastAsia="Traditional Arabic" w:hAnsi="Traditional Arabic" w:cs="Traditional Arabic" w:hint="cs"/>
          <w:sz w:val="36"/>
          <w:szCs w:val="36"/>
          <w:rtl/>
        </w:rPr>
      </w:pPr>
      <w:proofErr w:type="gramStart"/>
      <w:r w:rsidRPr="00DB2124">
        <w:rPr>
          <w:rFonts w:ascii="Traditional Arabic" w:eastAsia="Traditional Arabic" w:hAnsi="Traditional Arabic" w:cs="Traditional Arabic"/>
          <w:sz w:val="36"/>
          <w:szCs w:val="36"/>
          <w:rtl/>
        </w:rPr>
        <w:t>الراوي</w:t>
      </w:r>
      <w:r w:rsidRPr="00DB2124">
        <w:rPr>
          <w:rFonts w:ascii="Traditional Arabic" w:eastAsia="Traditional Arabic" w:hAnsi="Traditional Arabic" w:cs="Traditional Arabic"/>
          <w:sz w:val="36"/>
          <w:szCs w:val="36"/>
        </w:rPr>
        <w:t xml:space="preserve"> :</w:t>
      </w:r>
      <w:proofErr w:type="gramEnd"/>
      <w:r w:rsidRPr="00DB2124">
        <w:rPr>
          <w:rFonts w:ascii="Traditional Arabic" w:eastAsia="Traditional Arabic" w:hAnsi="Traditional Arabic" w:cs="Traditional Arabic"/>
          <w:sz w:val="36"/>
          <w:szCs w:val="36"/>
        </w:rPr>
        <w:t> </w:t>
      </w:r>
      <w:r w:rsidRPr="00DB2124">
        <w:rPr>
          <w:rFonts w:ascii="Traditional Arabic" w:eastAsia="Traditional Arabic" w:hAnsi="Traditional Arabic" w:cs="Traditional Arabic"/>
          <w:sz w:val="36"/>
          <w:szCs w:val="36"/>
          <w:rtl/>
        </w:rPr>
        <w:t>عبدالله بن عمر </w:t>
      </w:r>
      <w:r w:rsidRPr="00DB2124">
        <w:rPr>
          <w:rFonts w:ascii="Traditional Arabic" w:eastAsia="Traditional Arabic" w:hAnsi="Traditional Arabic" w:cs="Traditional Arabic"/>
          <w:sz w:val="36"/>
          <w:szCs w:val="36"/>
        </w:rPr>
        <w:t xml:space="preserve">| </w:t>
      </w:r>
      <w:r w:rsidRPr="00DB2124">
        <w:rPr>
          <w:rFonts w:ascii="Traditional Arabic" w:eastAsia="Traditional Arabic" w:hAnsi="Traditional Arabic" w:cs="Traditional Arabic"/>
          <w:sz w:val="36"/>
          <w:szCs w:val="36"/>
          <w:rtl/>
        </w:rPr>
        <w:t>المحدث</w:t>
      </w:r>
      <w:r w:rsidRPr="00DB2124">
        <w:rPr>
          <w:rFonts w:ascii="Traditional Arabic" w:eastAsia="Traditional Arabic" w:hAnsi="Traditional Arabic" w:cs="Traditional Arabic"/>
          <w:sz w:val="36"/>
          <w:szCs w:val="36"/>
        </w:rPr>
        <w:t xml:space="preserve"> : </w:t>
      </w:r>
      <w:r w:rsidRPr="00DB2124">
        <w:rPr>
          <w:rFonts w:ascii="Traditional Arabic" w:eastAsia="Traditional Arabic" w:hAnsi="Traditional Arabic" w:cs="Traditional Arabic"/>
          <w:sz w:val="36"/>
          <w:szCs w:val="36"/>
          <w:rtl/>
        </w:rPr>
        <w:t>الألباني </w:t>
      </w:r>
      <w:r w:rsidRPr="00DB2124">
        <w:rPr>
          <w:rFonts w:ascii="Traditional Arabic" w:eastAsia="Traditional Arabic" w:hAnsi="Traditional Arabic" w:cs="Traditional Arabic"/>
          <w:sz w:val="36"/>
          <w:szCs w:val="36"/>
        </w:rPr>
        <w:t xml:space="preserve">| </w:t>
      </w:r>
      <w:r w:rsidRPr="00DB2124">
        <w:rPr>
          <w:rFonts w:ascii="Traditional Arabic" w:eastAsia="Traditional Arabic" w:hAnsi="Traditional Arabic" w:cs="Traditional Arabic"/>
          <w:sz w:val="36"/>
          <w:szCs w:val="36"/>
          <w:rtl/>
        </w:rPr>
        <w:t>المصدر</w:t>
      </w:r>
      <w:r w:rsidRPr="00DB2124">
        <w:rPr>
          <w:rFonts w:ascii="Traditional Arabic" w:eastAsia="Traditional Arabic" w:hAnsi="Traditional Arabic" w:cs="Traditional Arabic"/>
          <w:sz w:val="36"/>
          <w:szCs w:val="36"/>
        </w:rPr>
        <w:t xml:space="preserve"> : </w:t>
      </w:r>
      <w:r w:rsidRPr="00DB2124">
        <w:rPr>
          <w:rFonts w:ascii="Traditional Arabic" w:eastAsia="Traditional Arabic" w:hAnsi="Traditional Arabic" w:cs="Traditional Arabic"/>
          <w:sz w:val="36"/>
          <w:szCs w:val="36"/>
          <w:rtl/>
        </w:rPr>
        <w:t>الكلم الطيب</w:t>
      </w:r>
      <w:r w:rsidR="00DB2124">
        <w:rPr>
          <w:rFonts w:ascii="Traditional Arabic" w:eastAsia="Traditional Arabic" w:hAnsi="Traditional Arabic" w:cs="Traditional Arabic" w:hint="cs"/>
          <w:sz w:val="36"/>
          <w:szCs w:val="36"/>
          <w:rtl/>
        </w:rPr>
        <w:t xml:space="preserve"> </w:t>
      </w:r>
      <w:r w:rsidRPr="00DB2124">
        <w:rPr>
          <w:rFonts w:ascii="Traditional Arabic" w:eastAsia="Traditional Arabic" w:hAnsi="Traditional Arabic" w:cs="Traditional Arabic"/>
          <w:sz w:val="36"/>
          <w:szCs w:val="36"/>
        </w:rPr>
        <w:t xml:space="preserve">27  </w:t>
      </w:r>
      <w:r w:rsidR="00DB2124">
        <w:rPr>
          <w:rFonts w:ascii="Traditional Arabic" w:eastAsia="Traditional Arabic" w:hAnsi="Traditional Arabic" w:cs="Traditional Arabic" w:hint="cs"/>
          <w:sz w:val="36"/>
          <w:szCs w:val="36"/>
          <w:rtl/>
        </w:rPr>
        <w:t xml:space="preserve"> </w:t>
      </w:r>
      <w:r w:rsidRPr="00DB2124">
        <w:rPr>
          <w:rFonts w:ascii="Traditional Arabic" w:eastAsia="Traditional Arabic" w:hAnsi="Traditional Arabic" w:cs="Traditional Arabic"/>
          <w:sz w:val="36"/>
          <w:szCs w:val="36"/>
          <w:rtl/>
        </w:rPr>
        <w:t xml:space="preserve"> صحيح </w:t>
      </w:r>
      <w:r w:rsidRPr="00DB2124">
        <w:rPr>
          <w:rFonts w:ascii="Traditional Arabic" w:eastAsia="Traditional Arabic" w:hAnsi="Traditional Arabic" w:cs="Traditional Arabic"/>
          <w:sz w:val="36"/>
          <w:szCs w:val="36"/>
        </w:rPr>
        <w:t> </w:t>
      </w:r>
      <w:r w:rsidRPr="00DB2124">
        <w:rPr>
          <w:rFonts w:ascii="Traditional Arabic" w:eastAsia="Traditional Arabic" w:hAnsi="Traditional Arabic" w:cs="Traditional Arabic"/>
          <w:sz w:val="36"/>
          <w:szCs w:val="36"/>
          <w:rtl/>
        </w:rPr>
        <w:t>أخرجه أبو داود (5074)، والنسائي (5530)، وابن ماجه (3871)، وأحمد (4785) واللفظ له</w:t>
      </w:r>
      <w:r w:rsidRPr="00DB2124">
        <w:rPr>
          <w:rFonts w:ascii="Traditional Arabic" w:eastAsia="Traditional Arabic" w:hAnsi="Traditional Arabic" w:cs="Traditional Arabic"/>
          <w:sz w:val="36"/>
          <w:szCs w:val="36"/>
        </w:rPr>
        <w:t>.</w:t>
      </w:r>
    </w:p>
    <w:p w14:paraId="235061DE" w14:textId="77777777" w:rsidR="008C1BD7" w:rsidRPr="008C1BD7" w:rsidRDefault="008C1BD7" w:rsidP="00BF621E">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p>
    <w:p w14:paraId="1517E178" w14:textId="1E7BB07B" w:rsidR="00BF621E" w:rsidRDefault="00BF621E"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bookmarkStart w:id="0" w:name="_GoBack"/>
      <w:bookmarkEnd w:id="0"/>
      <w:r>
        <w:rPr>
          <w:rFonts w:ascii="Traditional Arabic" w:eastAsia="Traditional Arabic" w:hAnsi="Traditional Arabic" w:cs="Traditional Arabic" w:hint="cs"/>
          <w:b/>
          <w:bCs/>
          <w:sz w:val="66"/>
          <w:szCs w:val="66"/>
          <w:rtl/>
        </w:rPr>
        <w:t>اللهم احفظنا بحفظك واكلأنا برعايتك</w:t>
      </w:r>
    </w:p>
    <w:p w14:paraId="57C1EC01" w14:textId="44BC0492" w:rsidR="00DC7457" w:rsidRPr="00DC7457" w:rsidRDefault="00DC7457"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tl/>
        </w:rPr>
        <w:t>صلوا وسلموا</w:t>
      </w:r>
      <w:r w:rsidRPr="00DC7457">
        <w:rPr>
          <w:rFonts w:ascii="Traditional Arabic" w:eastAsia="Traditional Arabic" w:hAnsi="Traditional Arabic" w:cs="Traditional Arabic"/>
          <w:b/>
          <w:bCs/>
          <w:sz w:val="66"/>
          <w:szCs w:val="66"/>
        </w:rPr>
        <w:t>...</w:t>
      </w:r>
    </w:p>
    <w:p w14:paraId="0000001B" w14:textId="1F0A01BE" w:rsidR="009E308D" w:rsidRPr="00DC7457" w:rsidRDefault="009E308D" w:rsidP="00DC7457">
      <w:pPr>
        <w:pStyle w:val="a5"/>
        <w:shd w:val="clear" w:color="auto" w:fill="FFFFFF"/>
        <w:bidi/>
        <w:spacing w:before="0" w:beforeAutospacing="0"/>
        <w:rPr>
          <w:rFonts w:ascii="Traditional Arabic" w:eastAsia="Traditional Arabic" w:hAnsi="Traditional Arabic" w:cs="Traditional Arabic"/>
          <w:b/>
          <w:bCs/>
          <w:sz w:val="66"/>
          <w:szCs w:val="66"/>
        </w:rPr>
      </w:pPr>
    </w:p>
    <w:sectPr w:rsidR="009E308D" w:rsidRPr="00DC7457">
      <w:footerReference w:type="default" r:id="rId6"/>
      <w:pgSz w:w="11906" w:h="16838"/>
      <w:pgMar w:top="568" w:right="1134" w:bottom="993" w:left="1134" w:header="709" w:footer="54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07278" w14:textId="77777777" w:rsidR="006755A0" w:rsidRDefault="006755A0">
      <w:pPr>
        <w:spacing w:after="0" w:line="240" w:lineRule="auto"/>
      </w:pPr>
      <w:r>
        <w:separator/>
      </w:r>
    </w:p>
  </w:endnote>
  <w:endnote w:type="continuationSeparator" w:id="0">
    <w:p w14:paraId="27660A44" w14:textId="77777777" w:rsidR="006755A0" w:rsidRDefault="0067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2460DC39" w:rsidR="009E308D" w:rsidRDefault="00F60BA1">
    <w:pPr>
      <w:pBdr>
        <w:top w:val="nil"/>
        <w:left w:val="nil"/>
        <w:bottom w:val="nil"/>
        <w:right w:val="nil"/>
        <w:between w:val="nil"/>
      </w:pBdr>
      <w:tabs>
        <w:tab w:val="center" w:pos="4153"/>
        <w:tab w:val="right" w:pos="8306"/>
      </w:tabs>
      <w:spacing w:after="0" w:line="240" w:lineRule="auto"/>
      <w:jc w:val="center"/>
      <w:rPr>
        <w:color w:val="000000"/>
      </w:rPr>
    </w:pPr>
    <w:r>
      <w:rPr>
        <w:color w:val="000000"/>
        <w:rtl/>
      </w:rPr>
      <w:t xml:space="preserve">الصفحة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F64C1">
      <w:rPr>
        <w:b/>
        <w:noProof/>
        <w:color w:val="000000"/>
        <w:sz w:val="24"/>
        <w:szCs w:val="24"/>
        <w:rtl/>
      </w:rPr>
      <w:t>10</w:t>
    </w:r>
    <w:r>
      <w:rPr>
        <w:b/>
        <w:color w:val="000000"/>
        <w:sz w:val="24"/>
        <w:szCs w:val="24"/>
      </w:rPr>
      <w:fldChar w:fldCharType="end"/>
    </w:r>
    <w:r>
      <w:rPr>
        <w:color w:val="000000"/>
        <w:rtl/>
      </w:rPr>
      <w:t xml:space="preserve"> من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F64C1">
      <w:rPr>
        <w:b/>
        <w:noProof/>
        <w:color w:val="000000"/>
        <w:sz w:val="24"/>
        <w:szCs w:val="24"/>
        <w:rtl/>
      </w:rPr>
      <w:t>10</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5696B" w14:textId="77777777" w:rsidR="006755A0" w:rsidRDefault="006755A0">
      <w:pPr>
        <w:spacing w:after="0" w:line="240" w:lineRule="auto"/>
      </w:pPr>
      <w:r>
        <w:separator/>
      </w:r>
    </w:p>
  </w:footnote>
  <w:footnote w:type="continuationSeparator" w:id="0">
    <w:p w14:paraId="5DCCF59D" w14:textId="77777777" w:rsidR="006755A0" w:rsidRDefault="006755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2E5D01"/>
    <w:rsid w:val="000836F2"/>
    <w:rsid w:val="001F29FF"/>
    <w:rsid w:val="002B51D4"/>
    <w:rsid w:val="00327A63"/>
    <w:rsid w:val="003543E0"/>
    <w:rsid w:val="003B6438"/>
    <w:rsid w:val="0047165B"/>
    <w:rsid w:val="00542F99"/>
    <w:rsid w:val="006755A0"/>
    <w:rsid w:val="00750B45"/>
    <w:rsid w:val="00776028"/>
    <w:rsid w:val="007F64C1"/>
    <w:rsid w:val="00877D7F"/>
    <w:rsid w:val="00885678"/>
    <w:rsid w:val="008C1BD7"/>
    <w:rsid w:val="009009AF"/>
    <w:rsid w:val="009248FC"/>
    <w:rsid w:val="009E308D"/>
    <w:rsid w:val="009E79C5"/>
    <w:rsid w:val="00A41954"/>
    <w:rsid w:val="00AC2C00"/>
    <w:rsid w:val="00B55857"/>
    <w:rsid w:val="00BF621E"/>
    <w:rsid w:val="00CA2A8E"/>
    <w:rsid w:val="00DB2124"/>
    <w:rsid w:val="00DC3A3F"/>
    <w:rsid w:val="00DC7457"/>
    <w:rsid w:val="00E71E9E"/>
    <w:rsid w:val="00F60BA1"/>
    <w:rsid w:val="00F83AE9"/>
    <w:rsid w:val="00FB3F52"/>
    <w:rsid w:val="00FE122C"/>
    <w:rsid w:val="3A2E5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B83"/>
  <w15:docId w15:val="{0D01F248-73B5-4A97-9D7A-55976C1C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spacing w:line="240" w:lineRule="auto"/>
      <w:outlineLvl w:val="3"/>
    </w:pPr>
    <w:rPr>
      <w:rFonts w:ascii="Times New Roman" w:eastAsia="Times New Roman" w:hAnsi="Times New Roman" w:cs="Times New Roman"/>
      <w:b/>
      <w:sz w:val="24"/>
      <w:szCs w:val="24"/>
    </w:rPr>
  </w:style>
  <w:style w:type="paragraph" w:styleId="5">
    <w:name w:val="heading 5"/>
    <w:basedOn w:val="a"/>
    <w:next w:val="a"/>
    <w:pPr>
      <w:spacing w:line="240" w:lineRule="auto"/>
      <w:outlineLvl w:val="4"/>
    </w:pPr>
    <w:rPr>
      <w:rFonts w:ascii="Times New Roman" w:eastAsia="Times New Roman" w:hAnsi="Times New Roman" w:cs="Times New Roman"/>
      <w:b/>
      <w:sz w:val="20"/>
      <w:szCs w:val="20"/>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0836F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C7457"/>
    <w:rPr>
      <w:b/>
      <w:bCs/>
    </w:rPr>
  </w:style>
  <w:style w:type="character" w:customStyle="1" w:styleId="primary-text-color">
    <w:name w:val="primary-text-color"/>
    <w:basedOn w:val="a0"/>
    <w:rsid w:val="00CA2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2301">
      <w:bodyDiv w:val="1"/>
      <w:marLeft w:val="0"/>
      <w:marRight w:val="0"/>
      <w:marTop w:val="0"/>
      <w:marBottom w:val="0"/>
      <w:divBdr>
        <w:top w:val="none" w:sz="0" w:space="0" w:color="auto"/>
        <w:left w:val="none" w:sz="0" w:space="0" w:color="auto"/>
        <w:bottom w:val="none" w:sz="0" w:space="0" w:color="auto"/>
        <w:right w:val="none" w:sz="0" w:space="0" w:color="auto"/>
      </w:divBdr>
    </w:div>
    <w:div w:id="1126318099">
      <w:bodyDiv w:val="1"/>
      <w:marLeft w:val="0"/>
      <w:marRight w:val="0"/>
      <w:marTop w:val="0"/>
      <w:marBottom w:val="0"/>
      <w:divBdr>
        <w:top w:val="none" w:sz="0" w:space="0" w:color="auto"/>
        <w:left w:val="none" w:sz="0" w:space="0" w:color="auto"/>
        <w:bottom w:val="none" w:sz="0" w:space="0" w:color="auto"/>
        <w:right w:val="none" w:sz="0" w:space="0" w:color="auto"/>
      </w:divBdr>
    </w:div>
    <w:div w:id="1502623488">
      <w:bodyDiv w:val="1"/>
      <w:marLeft w:val="0"/>
      <w:marRight w:val="0"/>
      <w:marTop w:val="0"/>
      <w:marBottom w:val="0"/>
      <w:divBdr>
        <w:top w:val="none" w:sz="0" w:space="0" w:color="auto"/>
        <w:left w:val="none" w:sz="0" w:space="0" w:color="auto"/>
        <w:bottom w:val="none" w:sz="0" w:space="0" w:color="auto"/>
        <w:right w:val="none" w:sz="0" w:space="0" w:color="auto"/>
      </w:divBdr>
    </w:div>
    <w:div w:id="1880896367">
      <w:bodyDiv w:val="1"/>
      <w:marLeft w:val="0"/>
      <w:marRight w:val="0"/>
      <w:marTop w:val="0"/>
      <w:marBottom w:val="0"/>
      <w:divBdr>
        <w:top w:val="none" w:sz="0" w:space="0" w:color="auto"/>
        <w:left w:val="none" w:sz="0" w:space="0" w:color="auto"/>
        <w:bottom w:val="none" w:sz="0" w:space="0" w:color="auto"/>
        <w:right w:val="none" w:sz="0" w:space="0" w:color="auto"/>
      </w:divBdr>
      <w:divsChild>
        <w:div w:id="1468934690">
          <w:marLeft w:val="0"/>
          <w:marRight w:val="0"/>
          <w:marTop w:val="0"/>
          <w:marBottom w:val="0"/>
          <w:divBdr>
            <w:top w:val="none" w:sz="0" w:space="0" w:color="auto"/>
            <w:left w:val="none" w:sz="0" w:space="0" w:color="auto"/>
            <w:bottom w:val="none" w:sz="0" w:space="0" w:color="auto"/>
            <w:right w:val="none" w:sz="0" w:space="0" w:color="auto"/>
          </w:divBdr>
          <w:divsChild>
            <w:div w:id="1506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1130</Words>
  <Characters>6444</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أبو أسامة ماجد</dc:creator>
  <cp:lastModifiedBy>HP</cp:lastModifiedBy>
  <cp:revision>17</cp:revision>
  <cp:lastPrinted>2022-02-18T07:31:00Z</cp:lastPrinted>
  <dcterms:created xsi:type="dcterms:W3CDTF">2022-02-18T06:49:00Z</dcterms:created>
  <dcterms:modified xsi:type="dcterms:W3CDTF">2022-02-18T07:34:00Z</dcterms:modified>
</cp:coreProperties>
</file>