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C575" w14:textId="3EA287B9" w:rsidR="0020328C" w:rsidRPr="00BE7546" w:rsidRDefault="0020328C" w:rsidP="00925159">
      <w:pPr>
        <w:pStyle w:val="a5"/>
        <w:widowControl w:val="0"/>
        <w:spacing w:line="228" w:lineRule="auto"/>
        <w:jc w:val="both"/>
        <w:rPr>
          <w:rFonts w:ascii="Traditional Arabic" w:hAnsi="Traditional Arabic" w:cs="Traditional Arabic"/>
          <w:sz w:val="70"/>
          <w:szCs w:val="70"/>
          <w:rtl/>
        </w:rPr>
      </w:pPr>
      <w:r w:rsidRPr="00BE7546">
        <w:rPr>
          <w:rFonts w:ascii="Traditional Arabic" w:hAnsi="Traditional Arabic" w:cs="Traditional Arabic" w:hint="cs"/>
          <w:sz w:val="70"/>
          <w:szCs w:val="70"/>
          <w:rtl/>
        </w:rPr>
        <w:t>بسم الله الرحمن الرحيم</w:t>
      </w:r>
    </w:p>
    <w:p w14:paraId="738643E9" w14:textId="4EDFCD61" w:rsidR="00B11EEC" w:rsidRPr="00BE7546" w:rsidRDefault="0020328C" w:rsidP="00925159">
      <w:pPr>
        <w:pStyle w:val="a5"/>
        <w:widowControl w:val="0"/>
        <w:spacing w:line="228" w:lineRule="auto"/>
        <w:jc w:val="both"/>
        <w:rPr>
          <w:rFonts w:ascii="Traditional Arabic" w:hAnsi="Traditional Arabic" w:cs="Traditional Arabic"/>
          <w:sz w:val="70"/>
          <w:szCs w:val="70"/>
        </w:rPr>
      </w:pPr>
      <w:r w:rsidRPr="00BE7546">
        <w:rPr>
          <w:rFonts w:ascii="Traditional Arabic" w:hAnsi="Traditional Arabic" w:cs="Traditional Arabic" w:hint="cs"/>
          <w:sz w:val="70"/>
          <w:szCs w:val="70"/>
          <w:rtl/>
        </w:rPr>
        <w:t xml:space="preserve">إخوة الإيمان والعقيدة ... </w:t>
      </w:r>
      <w:r w:rsidR="00B11EEC" w:rsidRPr="00BE7546">
        <w:rPr>
          <w:rFonts w:ascii="Traditional Arabic" w:hAnsi="Traditional Arabic" w:cs="Traditional Arabic"/>
          <w:sz w:val="70"/>
          <w:szCs w:val="70"/>
          <w:rtl/>
        </w:rPr>
        <w:t>الدعوةُ إلى اللهِ شرفُ هذه الأمةِ وزينتُها بينَ الأممِ، وهي الدعوةُ إلى توحيدِ اللهِ بإفرادِه بالعبادةِ ونبذِ الشركِ، وهي الدعوةُ إلى اتباعِ نبيِّهِ محمدٍ</w:t>
      </w:r>
      <w:r w:rsidRPr="00BE7546">
        <w:rPr>
          <w:rFonts w:ascii="Traditional Arabic" w:hAnsi="Traditional Arabic" w:cs="Traditional Arabic" w:hint="cs"/>
          <w:sz w:val="70"/>
          <w:szCs w:val="70"/>
          <w:rtl/>
        </w:rPr>
        <w:t xml:space="preserve"> صلى الله عليه وسلم </w:t>
      </w:r>
      <w:r w:rsidR="00B11EEC" w:rsidRPr="00BE7546">
        <w:rPr>
          <w:rFonts w:ascii="Traditional Arabic" w:hAnsi="Traditional Arabic" w:cs="Traditional Arabic"/>
          <w:sz w:val="70"/>
          <w:szCs w:val="70"/>
          <w:rtl/>
        </w:rPr>
        <w:t>والتحذيرِ منْ الابتداعِ في دينهِ؛ قال اللهُ تعالى</w:t>
      </w:r>
      <w:r w:rsidRPr="00BE7546">
        <w:rPr>
          <w:rFonts w:ascii="Traditional Arabic" w:hAnsi="Traditional Arabic" w:cs="Traditional Arabic" w:hint="cs"/>
          <w:sz w:val="70"/>
          <w:szCs w:val="70"/>
          <w:rtl/>
        </w:rPr>
        <w:t xml:space="preserve"> (</w:t>
      </w:r>
      <w:r w:rsidR="00B11EEC" w:rsidRPr="00BE7546">
        <w:rPr>
          <w:rStyle w:val="a4"/>
          <w:rFonts w:ascii="Traditional Arabic" w:hAnsi="Traditional Arabic" w:cs="Traditional Arabic"/>
          <w:b w:val="0"/>
          <w:bCs w:val="0"/>
          <w:sz w:val="70"/>
          <w:szCs w:val="70"/>
          <w:rtl/>
        </w:rPr>
        <w:t>وَمَنْ أَحْسَنُ قَوْلًا مِمَّنْ دَعَا إِلَى اللَّهِ وَعَمِلَ صَالِحًا وَقَالَ إِنَّنِي مِنَ الْمُسْلِمِينَ</w:t>
      </w:r>
      <w:r w:rsidRPr="00BE7546">
        <w:rPr>
          <w:rFonts w:ascii="Traditional Arabic" w:hAnsi="Traditional Arabic" w:cs="Traditional Arabic" w:hint="cs"/>
          <w:sz w:val="70"/>
          <w:szCs w:val="70"/>
          <w:rtl/>
        </w:rPr>
        <w:t>)</w:t>
      </w:r>
    </w:p>
    <w:p w14:paraId="64BAE70C" w14:textId="1F4A2280" w:rsidR="00B11EEC" w:rsidRPr="00BE7546" w:rsidRDefault="00B11EEC" w:rsidP="00925159">
      <w:pPr>
        <w:pStyle w:val="a5"/>
        <w:widowControl w:val="0"/>
        <w:spacing w:line="228" w:lineRule="auto"/>
        <w:jc w:val="both"/>
        <w:rPr>
          <w:rFonts w:ascii="Traditional Arabic" w:hAnsi="Traditional Arabic" w:cs="Traditional Arabic"/>
          <w:sz w:val="70"/>
          <w:szCs w:val="70"/>
        </w:rPr>
      </w:pPr>
      <w:r w:rsidRPr="00BE7546">
        <w:rPr>
          <w:rFonts w:ascii="Traditional Arabic" w:hAnsi="Traditional Arabic" w:cs="Traditional Arabic"/>
          <w:sz w:val="70"/>
          <w:szCs w:val="70"/>
          <w:rtl/>
        </w:rPr>
        <w:t>ولقد قامتْ بلادُنَا -وللهِ الحمدُ والمنَّةُ- منذُ عهدِ المؤسِّسِ الملكِ عبدِالعزيزِ -رحمهُ اللهُ- على نصرةِ التوحيدِ ومحاربةِ الشِّركِ والبدعِ، وحمايةِ السُّنةِ ونشرِها، والدعوةِ إلى اللهِ على بصيرةٍ</w:t>
      </w:r>
      <w:r w:rsidR="0020328C" w:rsidRPr="00BE7546">
        <w:rPr>
          <w:rFonts w:ascii="Traditional Arabic" w:hAnsi="Traditional Arabic" w:cs="Traditional Arabic" w:hint="cs"/>
          <w:sz w:val="70"/>
          <w:szCs w:val="70"/>
          <w:rtl/>
        </w:rPr>
        <w:t>.</w:t>
      </w:r>
    </w:p>
    <w:p w14:paraId="0DA4D17F" w14:textId="1A34E392" w:rsidR="00B11EEC" w:rsidRPr="00BE7546" w:rsidRDefault="00B11EEC" w:rsidP="00925159">
      <w:pPr>
        <w:pStyle w:val="a5"/>
        <w:widowControl w:val="0"/>
        <w:spacing w:line="228" w:lineRule="auto"/>
        <w:jc w:val="both"/>
        <w:rPr>
          <w:rFonts w:ascii="Traditional Arabic" w:hAnsi="Traditional Arabic" w:cs="Traditional Arabic"/>
          <w:sz w:val="70"/>
          <w:szCs w:val="70"/>
        </w:rPr>
      </w:pPr>
      <w:r w:rsidRPr="00BE7546">
        <w:rPr>
          <w:rFonts w:ascii="Traditional Arabic" w:hAnsi="Traditional Arabic" w:cs="Traditional Arabic"/>
          <w:sz w:val="70"/>
          <w:szCs w:val="70"/>
          <w:rtl/>
        </w:rPr>
        <w:t xml:space="preserve">وإنَّ ممَا أصابَ الناسَ في زمانِنَا كثرةَ الجماعاتِ والفرقِ التي تدَّعي أنَّها تسيرُ على الطريقِ الصحيحِ، وتزعمُ الدعوةَ والإصلاحَ، وهيَ على خلافِ ذلكَ في دعوتِها؛ لبعدِها عن المنهجِ القويمِ، ومنْ تلكَ الجماعاتِ (جَماعةُ التبليغِ) </w:t>
      </w:r>
      <w:r w:rsidR="0020328C" w:rsidRPr="00BE7546">
        <w:rPr>
          <w:rFonts w:ascii="Traditional Arabic" w:hAnsi="Traditional Arabic" w:cs="Traditional Arabic" w:hint="cs"/>
          <w:sz w:val="70"/>
          <w:szCs w:val="70"/>
          <w:rtl/>
        </w:rPr>
        <w:t xml:space="preserve">والتي يسمِّيها البعض (بالأحباب) </w:t>
      </w:r>
      <w:r w:rsidRPr="00BE7546">
        <w:rPr>
          <w:rFonts w:ascii="Traditional Arabic" w:hAnsi="Traditional Arabic" w:cs="Traditional Arabic"/>
          <w:sz w:val="70"/>
          <w:szCs w:val="70"/>
          <w:rtl/>
        </w:rPr>
        <w:t xml:space="preserve">التي يغلبُ على أفرادِها الجهلُ بالعقيدةِ، والسُّنةِ </w:t>
      </w:r>
      <w:r w:rsidRPr="00BE7546">
        <w:rPr>
          <w:rFonts w:ascii="Traditional Arabic" w:hAnsi="Traditional Arabic" w:cs="Traditional Arabic"/>
          <w:sz w:val="70"/>
          <w:szCs w:val="70"/>
          <w:rtl/>
        </w:rPr>
        <w:lastRenderedPageBreak/>
        <w:t>الصحيحةِ، ويكثرُ عندهم ذكرُ الخرُافاتِ والقصصِ الكاذبةِ، ويتباهونَ دائمًا أنَّهم أكثرُ الناسِ أثرًا على الدعوةِ منْ غيرهِم</w:t>
      </w:r>
      <w:r w:rsidR="0020328C" w:rsidRPr="00BE7546">
        <w:rPr>
          <w:rFonts w:ascii="Traditional Arabic" w:hAnsi="Traditional Arabic" w:cs="Traditional Arabic" w:hint="cs"/>
          <w:sz w:val="70"/>
          <w:szCs w:val="70"/>
          <w:rtl/>
        </w:rPr>
        <w:t>.</w:t>
      </w:r>
    </w:p>
    <w:p w14:paraId="321D9ACE" w14:textId="34FCE968" w:rsidR="0020328C" w:rsidRPr="00BE7546" w:rsidRDefault="00B11EEC" w:rsidP="00925159">
      <w:pPr>
        <w:pStyle w:val="a5"/>
        <w:widowControl w:val="0"/>
        <w:spacing w:line="228" w:lineRule="auto"/>
        <w:jc w:val="both"/>
        <w:rPr>
          <w:rFonts w:ascii="Traditional Arabic" w:hAnsi="Traditional Arabic" w:cs="Traditional Arabic" w:hint="cs"/>
          <w:sz w:val="70"/>
          <w:szCs w:val="70"/>
          <w:rtl/>
        </w:rPr>
      </w:pPr>
      <w:r w:rsidRPr="00BE7546">
        <w:rPr>
          <w:rFonts w:ascii="Traditional Arabic" w:hAnsi="Traditional Arabic" w:cs="Traditional Arabic"/>
          <w:sz w:val="70"/>
          <w:szCs w:val="70"/>
          <w:rtl/>
        </w:rPr>
        <w:t>وهذهِ الجماعةُ كانتْ بدايتُها في الهندِ، ثمَّ جاءَ بعضُ أفرادِها لبلادِنا طالبينَ الإذنَ لهمْ بممارسةِ دعوتهِم؛ فأصدرَ سماحةُ مفتي المملكةِ في زمانِه الشيخُ محمدُ بنُ إبراهيمَ آل الشيخِ -رحمهُ اللهُ- فتوى في شأنِهم ذَكَرَ فيهَا</w:t>
      </w:r>
      <w:r w:rsidR="0020328C" w:rsidRPr="00BE7546">
        <w:rPr>
          <w:rFonts w:ascii="Traditional Arabic" w:hAnsi="Traditional Arabic" w:cs="Traditional Arabic" w:hint="cs"/>
          <w:sz w:val="70"/>
          <w:szCs w:val="70"/>
          <w:rtl/>
        </w:rPr>
        <w:t xml:space="preserve">: </w:t>
      </w:r>
      <w:r w:rsidRPr="00BE7546">
        <w:rPr>
          <w:rFonts w:ascii="Traditional Arabic" w:hAnsi="Traditional Arabic" w:cs="Traditional Arabic"/>
          <w:sz w:val="70"/>
          <w:szCs w:val="70"/>
          <w:rtl/>
        </w:rPr>
        <w:t xml:space="preserve">أنَّ هذهِ الجمعيةَ لا خيرَ فيها؛ فإنَّها جمعيةُ بدعةٍ </w:t>
      </w:r>
      <w:proofErr w:type="gramStart"/>
      <w:r w:rsidRPr="00BE7546">
        <w:rPr>
          <w:rFonts w:ascii="Traditional Arabic" w:hAnsi="Traditional Arabic" w:cs="Traditional Arabic"/>
          <w:sz w:val="70"/>
          <w:szCs w:val="70"/>
          <w:rtl/>
        </w:rPr>
        <w:t>وضلالةٍ,</w:t>
      </w:r>
      <w:proofErr w:type="gramEnd"/>
      <w:r w:rsidRPr="00BE7546">
        <w:rPr>
          <w:rFonts w:ascii="Traditional Arabic" w:hAnsi="Traditional Arabic" w:cs="Traditional Arabic"/>
          <w:sz w:val="70"/>
          <w:szCs w:val="70"/>
          <w:rtl/>
        </w:rPr>
        <w:t xml:space="preserve"> وبقراءةِ الكُتيِّباتِ المرفقةِ بخطابِهم وجدنَاهَا تشتملُ على الضلالِ والبدعةِ, والدعوةِ إلى عبادةِ القبورِ والشِّركِ، الأمرُ الذي لا يسعُ السكوتَ عنه</w:t>
      </w:r>
      <w:r w:rsidR="0020328C" w:rsidRPr="00BE7546">
        <w:rPr>
          <w:rFonts w:ascii="Traditional Arabic" w:hAnsi="Traditional Arabic" w:cs="Traditional Arabic" w:hint="cs"/>
          <w:sz w:val="70"/>
          <w:szCs w:val="70"/>
          <w:rtl/>
        </w:rPr>
        <w:t xml:space="preserve">. </w:t>
      </w:r>
      <w:proofErr w:type="spellStart"/>
      <w:r w:rsidR="0020328C" w:rsidRPr="00BE7546">
        <w:rPr>
          <w:rFonts w:ascii="Traditional Arabic" w:hAnsi="Traditional Arabic" w:cs="Traditional Arabic" w:hint="cs"/>
          <w:sz w:val="70"/>
          <w:szCs w:val="70"/>
          <w:rtl/>
        </w:rPr>
        <w:t>أ</w:t>
      </w:r>
      <w:r w:rsidR="00625194" w:rsidRPr="00BE7546">
        <w:rPr>
          <w:rFonts w:ascii="Traditional Arabic" w:hAnsi="Traditional Arabic" w:cs="Traditional Arabic" w:hint="cs"/>
          <w:sz w:val="70"/>
          <w:szCs w:val="70"/>
          <w:rtl/>
        </w:rPr>
        <w:t>.ه</w:t>
      </w:r>
      <w:proofErr w:type="spellEnd"/>
    </w:p>
    <w:p w14:paraId="7EF462C6" w14:textId="55EF132C" w:rsidR="00B11EEC" w:rsidRPr="00BE7546" w:rsidRDefault="00B11EEC" w:rsidP="00925159">
      <w:pPr>
        <w:pStyle w:val="a5"/>
        <w:widowControl w:val="0"/>
        <w:spacing w:line="228" w:lineRule="auto"/>
        <w:jc w:val="both"/>
        <w:rPr>
          <w:rFonts w:ascii="Traditional Arabic" w:hAnsi="Traditional Arabic" w:cs="Traditional Arabic"/>
          <w:sz w:val="70"/>
          <w:szCs w:val="70"/>
        </w:rPr>
      </w:pPr>
      <w:r w:rsidRPr="00BE7546">
        <w:rPr>
          <w:rFonts w:ascii="Traditional Arabic" w:hAnsi="Traditional Arabic" w:cs="Traditional Arabic"/>
          <w:sz w:val="70"/>
          <w:szCs w:val="70"/>
          <w:rtl/>
        </w:rPr>
        <w:t>ثمَّ بعدَ فترةٍ من الزمنِ رَجَعُوا مرةً أخرى إلى بلادِنا</w:t>
      </w:r>
      <w:r w:rsidR="00625194" w:rsidRPr="00BE7546">
        <w:rPr>
          <w:rFonts w:ascii="Traditional Arabic" w:hAnsi="Traditional Arabic" w:cs="Traditional Arabic" w:hint="cs"/>
          <w:sz w:val="70"/>
          <w:szCs w:val="70"/>
          <w:rtl/>
        </w:rPr>
        <w:t>،</w:t>
      </w:r>
      <w:r w:rsidRPr="00BE7546">
        <w:rPr>
          <w:rFonts w:ascii="Traditional Arabic" w:hAnsi="Traditional Arabic" w:cs="Traditional Arabic"/>
          <w:sz w:val="70"/>
          <w:szCs w:val="70"/>
          <w:rtl/>
        </w:rPr>
        <w:t xml:space="preserve"> فوقفَ لهمْ علماءُ بلادِنا الربَّانيِّينَ؛ لُيحذِّروا الناسَ </w:t>
      </w:r>
      <w:r w:rsidR="00625194" w:rsidRPr="00BE7546">
        <w:rPr>
          <w:rFonts w:ascii="Traditional Arabic" w:hAnsi="Traditional Arabic" w:cs="Traditional Arabic" w:hint="cs"/>
          <w:sz w:val="70"/>
          <w:szCs w:val="70"/>
          <w:rtl/>
        </w:rPr>
        <w:t xml:space="preserve">من هذه الجماعة </w:t>
      </w:r>
      <w:r w:rsidR="00625194" w:rsidRPr="00BE7546">
        <w:rPr>
          <w:rFonts w:ascii="Traditional Arabic" w:hAnsi="Traditional Arabic" w:cs="Traditional Arabic"/>
          <w:sz w:val="70"/>
          <w:szCs w:val="70"/>
          <w:rtl/>
        </w:rPr>
        <w:t>–</w:t>
      </w:r>
      <w:r w:rsidR="00625194" w:rsidRPr="00BE7546">
        <w:rPr>
          <w:rFonts w:ascii="Traditional Arabic" w:hAnsi="Traditional Arabic" w:cs="Traditional Arabic" w:hint="cs"/>
          <w:sz w:val="70"/>
          <w:szCs w:val="70"/>
          <w:rtl/>
        </w:rPr>
        <w:t xml:space="preserve"> جماعة التبليغ.</w:t>
      </w:r>
    </w:p>
    <w:p w14:paraId="05A62B80" w14:textId="7B8030DF" w:rsidR="00B11EEC" w:rsidRPr="00BE7546" w:rsidRDefault="00625194" w:rsidP="00925159">
      <w:pPr>
        <w:pStyle w:val="a5"/>
        <w:widowControl w:val="0"/>
        <w:spacing w:line="228" w:lineRule="auto"/>
        <w:jc w:val="both"/>
        <w:rPr>
          <w:rFonts w:ascii="Traditional Arabic" w:hAnsi="Traditional Arabic" w:cs="Traditional Arabic"/>
          <w:sz w:val="70"/>
          <w:szCs w:val="70"/>
          <w:rtl/>
        </w:rPr>
      </w:pPr>
      <w:r w:rsidRPr="00BE7546">
        <w:rPr>
          <w:rFonts w:ascii="Traditional Arabic" w:hAnsi="Traditional Arabic" w:cs="Traditional Arabic" w:hint="cs"/>
          <w:sz w:val="70"/>
          <w:szCs w:val="70"/>
          <w:rtl/>
        </w:rPr>
        <w:t xml:space="preserve">قال </w:t>
      </w:r>
      <w:r w:rsidR="00B11EEC" w:rsidRPr="00BE7546">
        <w:rPr>
          <w:rFonts w:ascii="Traditional Arabic" w:hAnsi="Traditional Arabic" w:cs="Traditional Arabic"/>
          <w:sz w:val="70"/>
          <w:szCs w:val="70"/>
          <w:rtl/>
        </w:rPr>
        <w:t>سماحةُ الشيخِ بنِ بازِ -رحمهُ اللهُ</w:t>
      </w:r>
      <w:r w:rsidRPr="00BE7546">
        <w:rPr>
          <w:rFonts w:ascii="Traditional Arabic" w:hAnsi="Traditional Arabic" w:cs="Traditional Arabic" w:hint="cs"/>
          <w:sz w:val="70"/>
          <w:szCs w:val="70"/>
          <w:rtl/>
        </w:rPr>
        <w:t xml:space="preserve">: </w:t>
      </w:r>
      <w:r w:rsidR="00B11EEC" w:rsidRPr="00BE7546">
        <w:rPr>
          <w:rFonts w:ascii="Traditional Arabic" w:hAnsi="Traditional Arabic" w:cs="Traditional Arabic"/>
          <w:sz w:val="70"/>
          <w:szCs w:val="70"/>
          <w:rtl/>
        </w:rPr>
        <w:t xml:space="preserve">جماعةُ التبليغِ المعروفةِ الهنديةِ عنْدهمْ خُرافاتٌ، عندهمْ بعضُ البدعِ </w:t>
      </w:r>
      <w:proofErr w:type="spellStart"/>
      <w:r w:rsidR="00B11EEC" w:rsidRPr="00BE7546">
        <w:rPr>
          <w:rFonts w:ascii="Traditional Arabic" w:hAnsi="Traditional Arabic" w:cs="Traditional Arabic"/>
          <w:sz w:val="70"/>
          <w:szCs w:val="70"/>
          <w:rtl/>
        </w:rPr>
        <w:t>والشِّركياتِ</w:t>
      </w:r>
      <w:proofErr w:type="spellEnd"/>
      <w:r w:rsidR="00B11EEC" w:rsidRPr="00BE7546">
        <w:rPr>
          <w:rFonts w:ascii="Traditional Arabic" w:hAnsi="Traditional Arabic" w:cs="Traditional Arabic"/>
          <w:sz w:val="70"/>
          <w:szCs w:val="70"/>
          <w:rtl/>
        </w:rPr>
        <w:t xml:space="preserve">، فلا </w:t>
      </w:r>
      <w:r w:rsidR="00B11EEC" w:rsidRPr="00BE7546">
        <w:rPr>
          <w:rFonts w:ascii="Traditional Arabic" w:hAnsi="Traditional Arabic" w:cs="Traditional Arabic"/>
          <w:sz w:val="70"/>
          <w:szCs w:val="70"/>
          <w:rtl/>
        </w:rPr>
        <w:lastRenderedPageBreak/>
        <w:t>يجوزُ الخروجُ معهم، إلا إنسانٌ عندَه علمٌ يخرجُ لينكِرَ عليهمْ ويعلِّمهم</w:t>
      </w:r>
      <w:r w:rsidRPr="00BE7546">
        <w:rPr>
          <w:rFonts w:ascii="Traditional Arabic" w:hAnsi="Traditional Arabic" w:cs="Traditional Arabic" w:hint="cs"/>
          <w:sz w:val="70"/>
          <w:szCs w:val="70"/>
          <w:rtl/>
        </w:rPr>
        <w:t xml:space="preserve">... </w:t>
      </w:r>
      <w:r w:rsidR="00B11EEC" w:rsidRPr="00BE7546">
        <w:rPr>
          <w:rFonts w:ascii="Traditional Arabic" w:hAnsi="Traditional Arabic" w:cs="Traditional Arabic"/>
          <w:sz w:val="70"/>
          <w:szCs w:val="70"/>
          <w:rtl/>
        </w:rPr>
        <w:t>إلى أنْ قالَ</w:t>
      </w:r>
      <w:r w:rsidRPr="00BE7546">
        <w:rPr>
          <w:rFonts w:ascii="Traditional Arabic" w:hAnsi="Traditional Arabic" w:cs="Traditional Arabic" w:hint="cs"/>
          <w:sz w:val="70"/>
          <w:szCs w:val="70"/>
          <w:rtl/>
        </w:rPr>
        <w:t xml:space="preserve">: </w:t>
      </w:r>
      <w:r w:rsidR="00B11EEC" w:rsidRPr="00BE7546">
        <w:rPr>
          <w:rFonts w:ascii="Traditional Arabic" w:hAnsi="Traditional Arabic" w:cs="Traditional Arabic"/>
          <w:sz w:val="70"/>
          <w:szCs w:val="70"/>
          <w:rtl/>
        </w:rPr>
        <w:t xml:space="preserve">أو إنسانٌ عندَهُ علمٌ وبصيرةٌ يخرجُ معهمْ للتبصيرِ والإنكارِ والتوجيهِ إلى الخيرِ وتعليمهِمْ؛ حتى يتركُوا المذهبَ الباطلَ، </w:t>
      </w:r>
      <w:proofErr w:type="spellStart"/>
      <w:r w:rsidR="00B11EEC" w:rsidRPr="00BE7546">
        <w:rPr>
          <w:rFonts w:ascii="Traditional Arabic" w:hAnsi="Traditional Arabic" w:cs="Traditional Arabic"/>
          <w:sz w:val="70"/>
          <w:szCs w:val="70"/>
          <w:rtl/>
        </w:rPr>
        <w:t>ويعتنقُوا</w:t>
      </w:r>
      <w:proofErr w:type="spellEnd"/>
      <w:r w:rsidR="00B11EEC" w:rsidRPr="00BE7546">
        <w:rPr>
          <w:rFonts w:ascii="Traditional Arabic" w:hAnsi="Traditional Arabic" w:cs="Traditional Arabic"/>
          <w:sz w:val="70"/>
          <w:szCs w:val="70"/>
          <w:rtl/>
        </w:rPr>
        <w:t xml:space="preserve"> مذهبَ أهلِ السُّنةِ والجماعةِ</w:t>
      </w:r>
      <w:r w:rsidRPr="00BE7546">
        <w:rPr>
          <w:rFonts w:ascii="Traditional Arabic" w:hAnsi="Traditional Arabic" w:cs="Traditional Arabic" w:hint="cs"/>
          <w:sz w:val="70"/>
          <w:szCs w:val="70"/>
          <w:rtl/>
        </w:rPr>
        <w:t xml:space="preserve">. </w:t>
      </w:r>
      <w:proofErr w:type="spellStart"/>
      <w:r w:rsidRPr="00BE7546">
        <w:rPr>
          <w:rFonts w:ascii="Traditional Arabic" w:hAnsi="Traditional Arabic" w:cs="Traditional Arabic" w:hint="cs"/>
          <w:sz w:val="70"/>
          <w:szCs w:val="70"/>
          <w:rtl/>
        </w:rPr>
        <w:t>أ.ه</w:t>
      </w:r>
      <w:proofErr w:type="spellEnd"/>
    </w:p>
    <w:p w14:paraId="6504A13C" w14:textId="32D3C23A" w:rsidR="00B11EEC" w:rsidRPr="00BE7546" w:rsidRDefault="00625194" w:rsidP="00925159">
      <w:pPr>
        <w:pStyle w:val="a5"/>
        <w:widowControl w:val="0"/>
        <w:spacing w:line="228" w:lineRule="auto"/>
        <w:jc w:val="both"/>
        <w:rPr>
          <w:rFonts w:ascii="Traditional Arabic" w:hAnsi="Traditional Arabic" w:cs="Traditional Arabic"/>
          <w:sz w:val="70"/>
          <w:szCs w:val="70"/>
        </w:rPr>
      </w:pPr>
      <w:r w:rsidRPr="00BE7546">
        <w:rPr>
          <w:rFonts w:ascii="Traditional Arabic" w:hAnsi="Traditional Arabic" w:cs="Traditional Arabic" w:hint="cs"/>
          <w:sz w:val="70"/>
          <w:szCs w:val="70"/>
          <w:rtl/>
        </w:rPr>
        <w:t xml:space="preserve">وقد سئل رحمه الله </w:t>
      </w:r>
      <w:r w:rsidR="00B11EEC" w:rsidRPr="00BE7546">
        <w:rPr>
          <w:rFonts w:ascii="Traditional Arabic" w:hAnsi="Traditional Arabic" w:cs="Traditional Arabic"/>
          <w:sz w:val="70"/>
          <w:szCs w:val="70"/>
          <w:rtl/>
        </w:rPr>
        <w:t>حولَ حكمِ الخروجِ مع هذِه الجماعةِ</w:t>
      </w:r>
      <w:r w:rsidRPr="00BE7546">
        <w:rPr>
          <w:rFonts w:ascii="Traditional Arabic" w:hAnsi="Traditional Arabic" w:cs="Traditional Arabic" w:hint="cs"/>
          <w:sz w:val="70"/>
          <w:szCs w:val="70"/>
          <w:rtl/>
        </w:rPr>
        <w:t>؟</w:t>
      </w:r>
      <w:r w:rsidR="00B11EEC" w:rsidRPr="00BE7546">
        <w:rPr>
          <w:rFonts w:ascii="Traditional Arabic" w:hAnsi="Traditional Arabic" w:cs="Traditional Arabic"/>
          <w:sz w:val="70"/>
          <w:szCs w:val="70"/>
          <w:rtl/>
        </w:rPr>
        <w:t xml:space="preserve"> قالَ رحمهُ اللهُ</w:t>
      </w:r>
      <w:r w:rsidRPr="00BE7546">
        <w:rPr>
          <w:rFonts w:ascii="Traditional Arabic" w:hAnsi="Traditional Arabic" w:cs="Traditional Arabic" w:hint="cs"/>
          <w:sz w:val="70"/>
          <w:szCs w:val="70"/>
          <w:rtl/>
        </w:rPr>
        <w:t xml:space="preserve">: </w:t>
      </w:r>
      <w:r w:rsidR="00B11EEC" w:rsidRPr="00BE7546">
        <w:rPr>
          <w:rFonts w:ascii="Traditional Arabic" w:hAnsi="Traditional Arabic" w:cs="Traditional Arabic"/>
          <w:sz w:val="70"/>
          <w:szCs w:val="70"/>
          <w:rtl/>
        </w:rPr>
        <w:t>جماعةُ التبليغِ ليسَ عندَهمْ بصيرةٌ في مسائلِ العقيدةِ، فلا يجوزُ الخروجُ معهم</w:t>
      </w:r>
      <w:r w:rsidRPr="00BE7546">
        <w:rPr>
          <w:rFonts w:ascii="Traditional Arabic" w:hAnsi="Traditional Arabic" w:cs="Traditional Arabic" w:hint="cs"/>
          <w:sz w:val="70"/>
          <w:szCs w:val="70"/>
          <w:rtl/>
        </w:rPr>
        <w:t xml:space="preserve">. </w:t>
      </w:r>
      <w:proofErr w:type="spellStart"/>
      <w:r w:rsidRPr="00BE7546">
        <w:rPr>
          <w:rFonts w:ascii="Traditional Arabic" w:hAnsi="Traditional Arabic" w:cs="Traditional Arabic" w:hint="cs"/>
          <w:sz w:val="70"/>
          <w:szCs w:val="70"/>
          <w:rtl/>
        </w:rPr>
        <w:t>أ.ه</w:t>
      </w:r>
      <w:proofErr w:type="spellEnd"/>
      <w:r w:rsidRPr="00BE7546">
        <w:rPr>
          <w:rFonts w:ascii="Traditional Arabic" w:hAnsi="Traditional Arabic" w:cs="Traditional Arabic" w:hint="cs"/>
          <w:sz w:val="70"/>
          <w:szCs w:val="70"/>
          <w:rtl/>
        </w:rPr>
        <w:t xml:space="preserve"> </w:t>
      </w:r>
      <w:r w:rsidR="00B11EEC" w:rsidRPr="00BE7546">
        <w:rPr>
          <w:rFonts w:ascii="Traditional Arabic" w:hAnsi="Traditional Arabic" w:cs="Traditional Arabic"/>
          <w:sz w:val="70"/>
          <w:szCs w:val="70"/>
          <w:rtl/>
        </w:rPr>
        <w:t xml:space="preserve">وقال </w:t>
      </w:r>
      <w:r w:rsidRPr="00BE7546">
        <w:rPr>
          <w:rFonts w:ascii="Traditional Arabic" w:hAnsi="Traditional Arabic" w:cs="Traditional Arabic" w:hint="cs"/>
          <w:sz w:val="70"/>
          <w:szCs w:val="70"/>
          <w:rtl/>
        </w:rPr>
        <w:t xml:space="preserve">في وصيته </w:t>
      </w:r>
      <w:r w:rsidR="00B11EEC" w:rsidRPr="00BE7546">
        <w:rPr>
          <w:rFonts w:ascii="Traditional Arabic" w:hAnsi="Traditional Arabic" w:cs="Traditional Arabic"/>
          <w:sz w:val="70"/>
          <w:szCs w:val="70"/>
          <w:rtl/>
        </w:rPr>
        <w:t>-رحمه الله</w:t>
      </w:r>
      <w:r w:rsidRPr="00BE7546">
        <w:rPr>
          <w:rFonts w:ascii="Traditional Arabic" w:hAnsi="Traditional Arabic" w:cs="Traditional Arabic" w:hint="cs"/>
          <w:sz w:val="70"/>
          <w:szCs w:val="70"/>
          <w:rtl/>
        </w:rPr>
        <w:t xml:space="preserve">: </w:t>
      </w:r>
      <w:r w:rsidR="00B11EEC" w:rsidRPr="00BE7546">
        <w:rPr>
          <w:rFonts w:ascii="Traditional Arabic" w:hAnsi="Traditional Arabic" w:cs="Traditional Arabic"/>
          <w:sz w:val="70"/>
          <w:szCs w:val="70"/>
          <w:rtl/>
        </w:rPr>
        <w:t>أمَّا الانتماءُ إلى الأحزابِ فالواجبُ تركهَا، وأنْ ينتمِي الجميعُ إلى كتابِ اللهِ وسنَّةِ رسولِه صلَّى اللهُ عليهِ وسلَّم، فمَا وافقهمَا فهوَ المقبولُ، وما خَالفهمَا وجبَ تركُه، ولا فرقَ في ذلكَ بينَ جماعةِ الإخوانِ، أو أنصارِ السنَّةِ، أو جماعةُ التبليغِ أو غيرهِم منْ الأحزابِ المنتسبةِ للإسلامِ، وبذلكَ تجتمعُ الكلمة، ويكونَ الجميعُ حزبًا واحدًا يرسمُ خطَى أهلِ السنَّةِ والجماعةِ</w:t>
      </w:r>
      <w:r w:rsidRPr="00BE7546">
        <w:rPr>
          <w:rFonts w:ascii="Traditional Arabic" w:hAnsi="Traditional Arabic" w:cs="Traditional Arabic" w:hint="cs"/>
          <w:sz w:val="70"/>
          <w:szCs w:val="70"/>
          <w:rtl/>
        </w:rPr>
        <w:t xml:space="preserve">. </w:t>
      </w:r>
      <w:proofErr w:type="spellStart"/>
      <w:r w:rsidR="00B11EEC" w:rsidRPr="00BE7546">
        <w:rPr>
          <w:rFonts w:ascii="Traditional Arabic" w:hAnsi="Traditional Arabic" w:cs="Traditional Arabic"/>
          <w:sz w:val="70"/>
          <w:szCs w:val="70"/>
          <w:rtl/>
        </w:rPr>
        <w:t>أ.</w:t>
      </w:r>
      <w:r w:rsidRPr="00BE7546">
        <w:rPr>
          <w:rFonts w:ascii="Traditional Arabic" w:hAnsi="Traditional Arabic" w:cs="Traditional Arabic" w:hint="cs"/>
          <w:sz w:val="70"/>
          <w:szCs w:val="70"/>
          <w:rtl/>
        </w:rPr>
        <w:t>ه</w:t>
      </w:r>
      <w:proofErr w:type="spellEnd"/>
    </w:p>
    <w:p w14:paraId="0DEA7B72" w14:textId="5EAB90D2" w:rsidR="00B11EEC" w:rsidRPr="00BE7546" w:rsidRDefault="00B11EEC" w:rsidP="00925159">
      <w:pPr>
        <w:pStyle w:val="a5"/>
        <w:widowControl w:val="0"/>
        <w:spacing w:line="228" w:lineRule="auto"/>
        <w:jc w:val="both"/>
        <w:rPr>
          <w:rFonts w:ascii="Traditional Arabic" w:hAnsi="Traditional Arabic" w:cs="Traditional Arabic"/>
          <w:sz w:val="70"/>
          <w:szCs w:val="70"/>
          <w:rtl/>
        </w:rPr>
      </w:pPr>
      <w:r w:rsidRPr="00BE7546">
        <w:rPr>
          <w:rFonts w:ascii="Traditional Arabic" w:hAnsi="Traditional Arabic" w:cs="Traditional Arabic"/>
          <w:sz w:val="70"/>
          <w:szCs w:val="70"/>
          <w:rtl/>
        </w:rPr>
        <w:t>و</w:t>
      </w:r>
      <w:r w:rsidR="007F2E9F" w:rsidRPr="00BE7546">
        <w:rPr>
          <w:rFonts w:ascii="Traditional Arabic" w:hAnsi="Traditional Arabic" w:cs="Traditional Arabic" w:hint="cs"/>
          <w:sz w:val="70"/>
          <w:szCs w:val="70"/>
          <w:rtl/>
        </w:rPr>
        <w:t xml:space="preserve">ممن حذَّر من هذه الجماعة المنحرفة سماحة الشيخ </w:t>
      </w:r>
      <w:r w:rsidRPr="00BE7546">
        <w:rPr>
          <w:rFonts w:ascii="Traditional Arabic" w:hAnsi="Traditional Arabic" w:cs="Traditional Arabic"/>
          <w:sz w:val="70"/>
          <w:szCs w:val="70"/>
          <w:rtl/>
        </w:rPr>
        <w:t xml:space="preserve">محمدُ بنُ </w:t>
      </w:r>
      <w:r w:rsidRPr="00BE7546">
        <w:rPr>
          <w:rFonts w:ascii="Traditional Arabic" w:hAnsi="Traditional Arabic" w:cs="Traditional Arabic"/>
          <w:sz w:val="70"/>
          <w:szCs w:val="70"/>
          <w:rtl/>
        </w:rPr>
        <w:lastRenderedPageBreak/>
        <w:t>عثيمينَ رحمهُ اللهُ</w:t>
      </w:r>
      <w:r w:rsidR="007F2E9F" w:rsidRPr="00BE7546">
        <w:rPr>
          <w:rFonts w:ascii="Traditional Arabic" w:hAnsi="Traditional Arabic" w:cs="Traditional Arabic" w:hint="cs"/>
          <w:sz w:val="70"/>
          <w:szCs w:val="70"/>
          <w:rtl/>
        </w:rPr>
        <w:t xml:space="preserve">، حيث قال: </w:t>
      </w:r>
      <w:r w:rsidRPr="00BE7546">
        <w:rPr>
          <w:rFonts w:ascii="Traditional Arabic" w:hAnsi="Traditional Arabic" w:cs="Traditional Arabic"/>
          <w:sz w:val="70"/>
          <w:szCs w:val="70"/>
          <w:rtl/>
        </w:rPr>
        <w:t xml:space="preserve">بلغنِي عنْ زعماءَ لهؤلاءِ الجماعةِ في الأقطارِ الإسلاميةِ خارجَ بلادِنَا أنَّهم على انحرافٍ في العقيدةِ، فإذَا صحَّ ذلكَ فإنَّ الواجبَ التحذيرُ </w:t>
      </w:r>
      <w:proofErr w:type="gramStart"/>
      <w:r w:rsidRPr="00BE7546">
        <w:rPr>
          <w:rFonts w:ascii="Traditional Arabic" w:hAnsi="Traditional Arabic" w:cs="Traditional Arabic"/>
          <w:sz w:val="70"/>
          <w:szCs w:val="70"/>
          <w:rtl/>
        </w:rPr>
        <w:t>منهمْ,</w:t>
      </w:r>
      <w:proofErr w:type="gramEnd"/>
      <w:r w:rsidRPr="00BE7546">
        <w:rPr>
          <w:rFonts w:ascii="Traditional Arabic" w:hAnsi="Traditional Arabic" w:cs="Traditional Arabic"/>
          <w:sz w:val="70"/>
          <w:szCs w:val="70"/>
          <w:rtl/>
        </w:rPr>
        <w:t xml:space="preserve"> والاقتصارُ على الدعوةِ داخلَ بلادِنَا على الوجهِ المشروعِ</w:t>
      </w:r>
      <w:r w:rsidR="007F2E9F" w:rsidRPr="00BE7546">
        <w:rPr>
          <w:rFonts w:ascii="Traditional Arabic" w:hAnsi="Traditional Arabic" w:cs="Traditional Arabic" w:hint="cs"/>
          <w:sz w:val="70"/>
          <w:szCs w:val="70"/>
          <w:rtl/>
        </w:rPr>
        <w:t xml:space="preserve">. </w:t>
      </w:r>
      <w:proofErr w:type="spellStart"/>
      <w:r w:rsidR="007F2E9F" w:rsidRPr="00BE7546">
        <w:rPr>
          <w:rFonts w:ascii="Traditional Arabic" w:hAnsi="Traditional Arabic" w:cs="Traditional Arabic" w:hint="cs"/>
          <w:sz w:val="70"/>
          <w:szCs w:val="70"/>
          <w:rtl/>
        </w:rPr>
        <w:t>أ.ه</w:t>
      </w:r>
      <w:proofErr w:type="spellEnd"/>
    </w:p>
    <w:p w14:paraId="778E8094" w14:textId="256FF1B7" w:rsidR="00B11EEC" w:rsidRPr="00BE7546" w:rsidRDefault="007F2E9F" w:rsidP="00925159">
      <w:pPr>
        <w:pStyle w:val="a5"/>
        <w:widowControl w:val="0"/>
        <w:spacing w:line="228" w:lineRule="auto"/>
        <w:jc w:val="both"/>
        <w:rPr>
          <w:rFonts w:ascii="Traditional Arabic" w:hAnsi="Traditional Arabic" w:cs="Traditional Arabic"/>
          <w:sz w:val="70"/>
          <w:szCs w:val="70"/>
        </w:rPr>
      </w:pPr>
      <w:r w:rsidRPr="00BE7546">
        <w:rPr>
          <w:rFonts w:ascii="Traditional Arabic" w:hAnsi="Traditional Arabic" w:cs="Traditional Arabic" w:hint="cs"/>
          <w:sz w:val="70"/>
          <w:szCs w:val="70"/>
          <w:rtl/>
        </w:rPr>
        <w:t xml:space="preserve">عباد الله ... إني أنصح نفسي وإياكم وغيرنا </w:t>
      </w:r>
      <w:r w:rsidR="00B11EEC" w:rsidRPr="00BE7546">
        <w:rPr>
          <w:rFonts w:ascii="Traditional Arabic" w:hAnsi="Traditional Arabic" w:cs="Traditional Arabic"/>
          <w:sz w:val="70"/>
          <w:szCs w:val="70"/>
          <w:rtl/>
        </w:rPr>
        <w:t xml:space="preserve">من الذين يحرصونَ على سلامةِ دينهِم من أدناسِ الشِّركِ والغُلوِّ والبدعِ والخرافاتِ أن لا ينضمُّوا إلى </w:t>
      </w:r>
      <w:proofErr w:type="spellStart"/>
      <w:r w:rsidR="00B11EEC" w:rsidRPr="00BE7546">
        <w:rPr>
          <w:rFonts w:ascii="Traditional Arabic" w:hAnsi="Traditional Arabic" w:cs="Traditional Arabic"/>
          <w:sz w:val="70"/>
          <w:szCs w:val="70"/>
          <w:rtl/>
        </w:rPr>
        <w:t>التبليغيينَ</w:t>
      </w:r>
      <w:proofErr w:type="spellEnd"/>
      <w:r w:rsidRPr="00BE7546">
        <w:rPr>
          <w:rFonts w:ascii="Traditional Arabic" w:hAnsi="Traditional Arabic" w:cs="Traditional Arabic" w:hint="cs"/>
          <w:sz w:val="70"/>
          <w:szCs w:val="70"/>
          <w:rtl/>
        </w:rPr>
        <w:t>،</w:t>
      </w:r>
      <w:r w:rsidR="00B11EEC" w:rsidRPr="00BE7546">
        <w:rPr>
          <w:rFonts w:ascii="Traditional Arabic" w:hAnsi="Traditional Arabic" w:cs="Traditional Arabic"/>
          <w:sz w:val="70"/>
          <w:szCs w:val="70"/>
          <w:rtl/>
        </w:rPr>
        <w:t xml:space="preserve"> ولا يخرجُوا معهمْ أبداً</w:t>
      </w:r>
      <w:r w:rsidRPr="00BE7546">
        <w:rPr>
          <w:rFonts w:ascii="Traditional Arabic" w:hAnsi="Traditional Arabic" w:cs="Traditional Arabic" w:hint="cs"/>
          <w:sz w:val="70"/>
          <w:szCs w:val="70"/>
          <w:rtl/>
        </w:rPr>
        <w:t>،</w:t>
      </w:r>
      <w:r w:rsidR="00B11EEC" w:rsidRPr="00BE7546">
        <w:rPr>
          <w:rFonts w:ascii="Traditional Arabic" w:hAnsi="Traditional Arabic" w:cs="Traditional Arabic"/>
          <w:sz w:val="70"/>
          <w:szCs w:val="70"/>
          <w:rtl/>
        </w:rPr>
        <w:t xml:space="preserve"> وسواءٌ كانَ ذلكَ في </w:t>
      </w:r>
      <w:r w:rsidRPr="00BE7546">
        <w:rPr>
          <w:rFonts w:ascii="Traditional Arabic" w:hAnsi="Traditional Arabic" w:cs="Traditional Arabic" w:hint="cs"/>
          <w:sz w:val="70"/>
          <w:szCs w:val="70"/>
          <w:rtl/>
        </w:rPr>
        <w:t>بلادنا</w:t>
      </w:r>
      <w:r w:rsidR="00B11EEC" w:rsidRPr="00BE7546">
        <w:rPr>
          <w:rFonts w:ascii="Traditional Arabic" w:hAnsi="Traditional Arabic" w:cs="Traditional Arabic"/>
          <w:sz w:val="70"/>
          <w:szCs w:val="70"/>
          <w:rtl/>
        </w:rPr>
        <w:t xml:space="preserve"> أو في خارجِهَا؛ لأنَّ هؤلاءِ أهونُ ما يقالُ في </w:t>
      </w:r>
      <w:proofErr w:type="spellStart"/>
      <w:r w:rsidR="00B11EEC" w:rsidRPr="00BE7546">
        <w:rPr>
          <w:rFonts w:ascii="Traditional Arabic" w:hAnsi="Traditional Arabic" w:cs="Traditional Arabic"/>
          <w:sz w:val="70"/>
          <w:szCs w:val="70"/>
          <w:rtl/>
        </w:rPr>
        <w:t>التبليغيينَ</w:t>
      </w:r>
      <w:proofErr w:type="spellEnd"/>
      <w:r w:rsidR="00B11EEC" w:rsidRPr="00BE7546">
        <w:rPr>
          <w:rFonts w:ascii="Traditional Arabic" w:hAnsi="Traditional Arabic" w:cs="Traditional Arabic"/>
          <w:sz w:val="70"/>
          <w:szCs w:val="70"/>
          <w:rtl/>
        </w:rPr>
        <w:t xml:space="preserve"> أنَّهم أهلُ بدعةٍ وضلالةٍ وجهالةٍ في عقائدِهم وفي </w:t>
      </w:r>
      <w:proofErr w:type="gramStart"/>
      <w:r w:rsidR="00B11EEC" w:rsidRPr="00BE7546">
        <w:rPr>
          <w:rFonts w:ascii="Traditional Arabic" w:hAnsi="Traditional Arabic" w:cs="Traditional Arabic"/>
          <w:sz w:val="70"/>
          <w:szCs w:val="70"/>
          <w:rtl/>
        </w:rPr>
        <w:t>سلوكِهم,</w:t>
      </w:r>
      <w:proofErr w:type="gramEnd"/>
      <w:r w:rsidR="00B11EEC" w:rsidRPr="00BE7546">
        <w:rPr>
          <w:rFonts w:ascii="Traditional Arabic" w:hAnsi="Traditional Arabic" w:cs="Traditional Arabic"/>
          <w:sz w:val="70"/>
          <w:szCs w:val="70"/>
          <w:rtl/>
        </w:rPr>
        <w:t xml:space="preserve"> ومنْ كانُوا بهذهِ الصِّفةِ الذَّميمةِ فلا شكَّ أنَّ السَّلامةَ في مجانبتهِم والبعدِ عنهم</w:t>
      </w:r>
      <w:r w:rsidR="006F1CC8" w:rsidRPr="00BE7546">
        <w:rPr>
          <w:rFonts w:ascii="Traditional Arabic" w:hAnsi="Traditional Arabic" w:cs="Traditional Arabic" w:hint="cs"/>
          <w:sz w:val="70"/>
          <w:szCs w:val="70"/>
          <w:rtl/>
        </w:rPr>
        <w:t>، لأن هذه الجماعة بوابة من بوابات الإرهاب، وإن زعموا أنهم خلاف ذلك.</w:t>
      </w:r>
    </w:p>
    <w:p w14:paraId="7925CA50" w14:textId="3006948E" w:rsidR="00B11EEC" w:rsidRPr="00BE7546" w:rsidRDefault="00B11EEC" w:rsidP="00925159">
      <w:pPr>
        <w:pStyle w:val="a5"/>
        <w:widowControl w:val="0"/>
        <w:spacing w:line="228" w:lineRule="auto"/>
        <w:jc w:val="both"/>
        <w:rPr>
          <w:rFonts w:ascii="Traditional Arabic" w:hAnsi="Traditional Arabic" w:cs="Traditional Arabic"/>
          <w:sz w:val="70"/>
          <w:szCs w:val="70"/>
        </w:rPr>
      </w:pPr>
      <w:r w:rsidRPr="00BE7546">
        <w:rPr>
          <w:rFonts w:ascii="Traditional Arabic" w:hAnsi="Traditional Arabic" w:cs="Traditional Arabic"/>
          <w:sz w:val="70"/>
          <w:szCs w:val="70"/>
          <w:rtl/>
        </w:rPr>
        <w:t>قال الشيخُ</w:t>
      </w:r>
      <w:r w:rsidR="006F1CC8" w:rsidRPr="00BE7546">
        <w:rPr>
          <w:rFonts w:ascii="Traditional Arabic" w:hAnsi="Traditional Arabic" w:cs="Traditional Arabic" w:hint="cs"/>
          <w:sz w:val="70"/>
          <w:szCs w:val="70"/>
          <w:rtl/>
        </w:rPr>
        <w:t xml:space="preserve"> الدكتور</w:t>
      </w:r>
      <w:r w:rsidRPr="00BE7546">
        <w:rPr>
          <w:rFonts w:ascii="Traditional Arabic" w:hAnsi="Traditional Arabic" w:cs="Traditional Arabic"/>
          <w:sz w:val="70"/>
          <w:szCs w:val="70"/>
          <w:rtl/>
        </w:rPr>
        <w:t xml:space="preserve"> صالحُ الفوزان حفظهُ اللهُ</w:t>
      </w:r>
      <w:r w:rsidR="006F1CC8" w:rsidRPr="00BE7546">
        <w:rPr>
          <w:rFonts w:ascii="Traditional Arabic" w:hAnsi="Traditional Arabic" w:cs="Traditional Arabic" w:hint="cs"/>
          <w:sz w:val="70"/>
          <w:szCs w:val="70"/>
          <w:rtl/>
        </w:rPr>
        <w:t xml:space="preserve">: </w:t>
      </w:r>
      <w:r w:rsidRPr="00BE7546">
        <w:rPr>
          <w:rFonts w:ascii="Traditional Arabic" w:hAnsi="Traditional Arabic" w:cs="Traditional Arabic"/>
          <w:sz w:val="70"/>
          <w:szCs w:val="70"/>
          <w:rtl/>
        </w:rPr>
        <w:t xml:space="preserve">جماعةُ التبليغِ الذين اغترَّ بهم كثيرٌ منْ الناسِ اليومَ؛ نظرًا لما يظهرُ منهمْ منْ </w:t>
      </w:r>
      <w:r w:rsidRPr="00BE7546">
        <w:rPr>
          <w:rFonts w:ascii="Traditional Arabic" w:hAnsi="Traditional Arabic" w:cs="Traditional Arabic"/>
          <w:sz w:val="70"/>
          <w:szCs w:val="70"/>
          <w:rtl/>
        </w:rPr>
        <w:lastRenderedPageBreak/>
        <w:t xml:space="preserve">التعبِّدِ </w:t>
      </w:r>
      <w:proofErr w:type="spellStart"/>
      <w:r w:rsidRPr="00BE7546">
        <w:rPr>
          <w:rFonts w:ascii="Traditional Arabic" w:hAnsi="Traditional Arabic" w:cs="Traditional Arabic"/>
          <w:sz w:val="70"/>
          <w:szCs w:val="70"/>
          <w:rtl/>
        </w:rPr>
        <w:t>وتتويبِ</w:t>
      </w:r>
      <w:proofErr w:type="spellEnd"/>
      <w:r w:rsidRPr="00BE7546">
        <w:rPr>
          <w:rFonts w:ascii="Traditional Arabic" w:hAnsi="Traditional Arabic" w:cs="Traditional Arabic"/>
          <w:sz w:val="70"/>
          <w:szCs w:val="70"/>
          <w:rtl/>
        </w:rPr>
        <w:t xml:space="preserve"> العصاةِ كما يقولونَ، وشدِّةِ تأثيرهِم على مَنْ يصحبُهم، ولكنْ هُمْ يُخرجونَ العصاةَ منْ المعصيةِ إلى البدعةِ، والبدعةُ شرٌّ منْ المعصيةِ، والعاصي من أهلِ السَّنةِ خيرٌ منْ العابدِ منْ أهلِ البدعِ، فليُنتَبهْ لذلكَ</w:t>
      </w:r>
      <w:r w:rsidR="006F1CC8" w:rsidRPr="00BE7546">
        <w:rPr>
          <w:rFonts w:ascii="Traditional Arabic" w:hAnsi="Traditional Arabic" w:cs="Traditional Arabic" w:hint="cs"/>
          <w:sz w:val="70"/>
          <w:szCs w:val="70"/>
          <w:rtl/>
        </w:rPr>
        <w:t xml:space="preserve">. </w:t>
      </w:r>
      <w:proofErr w:type="spellStart"/>
      <w:r w:rsidR="006F1CC8" w:rsidRPr="00BE7546">
        <w:rPr>
          <w:rFonts w:ascii="Traditional Arabic" w:hAnsi="Traditional Arabic" w:cs="Traditional Arabic" w:hint="cs"/>
          <w:sz w:val="70"/>
          <w:szCs w:val="70"/>
          <w:rtl/>
        </w:rPr>
        <w:t>أ.ه</w:t>
      </w:r>
      <w:proofErr w:type="spellEnd"/>
    </w:p>
    <w:p w14:paraId="623354B5" w14:textId="23FF5519" w:rsidR="00B11EEC" w:rsidRPr="00BE7546" w:rsidRDefault="006F1CC8" w:rsidP="00925159">
      <w:pPr>
        <w:pStyle w:val="a5"/>
        <w:widowControl w:val="0"/>
        <w:spacing w:line="228" w:lineRule="auto"/>
        <w:jc w:val="both"/>
        <w:rPr>
          <w:rFonts w:ascii="Traditional Arabic" w:hAnsi="Traditional Arabic" w:cs="Traditional Arabic"/>
          <w:sz w:val="70"/>
          <w:szCs w:val="70"/>
        </w:rPr>
      </w:pPr>
      <w:r w:rsidRPr="00BE7546">
        <w:rPr>
          <w:rFonts w:ascii="Traditional Arabic" w:hAnsi="Traditional Arabic" w:cs="Traditional Arabic" w:hint="cs"/>
          <w:sz w:val="70"/>
          <w:szCs w:val="70"/>
          <w:rtl/>
        </w:rPr>
        <w:t xml:space="preserve">ومن </w:t>
      </w:r>
      <w:r w:rsidR="00B11EEC" w:rsidRPr="00BE7546">
        <w:rPr>
          <w:rFonts w:ascii="Traditional Arabic" w:hAnsi="Traditional Arabic" w:cs="Traditional Arabic"/>
          <w:sz w:val="70"/>
          <w:szCs w:val="70"/>
          <w:rtl/>
        </w:rPr>
        <w:t>علماءِ الأمةِ الشيخُ الألبانيُّ رحمهُ اللهُ الذي قالَ فيهِم</w:t>
      </w:r>
      <w:r w:rsidRPr="00BE7546">
        <w:rPr>
          <w:rFonts w:ascii="Traditional Arabic" w:hAnsi="Traditional Arabic" w:cs="Traditional Arabic" w:hint="cs"/>
          <w:sz w:val="70"/>
          <w:szCs w:val="70"/>
          <w:rtl/>
        </w:rPr>
        <w:t xml:space="preserve">: </w:t>
      </w:r>
      <w:r w:rsidR="00B11EEC" w:rsidRPr="00BE7546">
        <w:rPr>
          <w:rFonts w:ascii="Traditional Arabic" w:hAnsi="Traditional Arabic" w:cs="Traditional Arabic"/>
          <w:sz w:val="70"/>
          <w:szCs w:val="70"/>
          <w:rtl/>
        </w:rPr>
        <w:t xml:space="preserve">جماعةُ التبليغِ لا تقومُ على منهجِ كتابِ اللهِ وسنةِ رسولِه -عليهِ السلامُ- وما كانَ عليهِ سلفُنَا </w:t>
      </w:r>
      <w:proofErr w:type="gramStart"/>
      <w:r w:rsidR="00B11EEC" w:rsidRPr="00BE7546">
        <w:rPr>
          <w:rFonts w:ascii="Traditional Arabic" w:hAnsi="Traditional Arabic" w:cs="Traditional Arabic"/>
          <w:sz w:val="70"/>
          <w:szCs w:val="70"/>
          <w:rtl/>
        </w:rPr>
        <w:t>الصالحُ,</w:t>
      </w:r>
      <w:proofErr w:type="gramEnd"/>
      <w:r w:rsidR="00B11EEC" w:rsidRPr="00BE7546">
        <w:rPr>
          <w:rFonts w:ascii="Traditional Arabic" w:hAnsi="Traditional Arabic" w:cs="Traditional Arabic"/>
          <w:sz w:val="70"/>
          <w:szCs w:val="70"/>
          <w:rtl/>
        </w:rPr>
        <w:t xml:space="preserve"> وإذَا كانَ الأمرُ كذلكَ؛ فلا يجوزُ الخروجُ معهم</w:t>
      </w:r>
      <w:r w:rsidRPr="00BE7546">
        <w:rPr>
          <w:rFonts w:ascii="Traditional Arabic" w:hAnsi="Traditional Arabic" w:cs="Traditional Arabic" w:hint="cs"/>
          <w:sz w:val="70"/>
          <w:szCs w:val="70"/>
          <w:rtl/>
        </w:rPr>
        <w:t xml:space="preserve">. </w:t>
      </w:r>
      <w:proofErr w:type="spellStart"/>
      <w:r w:rsidRPr="00BE7546">
        <w:rPr>
          <w:rFonts w:ascii="Traditional Arabic" w:hAnsi="Traditional Arabic" w:cs="Traditional Arabic" w:hint="cs"/>
          <w:sz w:val="70"/>
          <w:szCs w:val="70"/>
          <w:rtl/>
        </w:rPr>
        <w:t>أ.ه</w:t>
      </w:r>
      <w:proofErr w:type="spellEnd"/>
    </w:p>
    <w:p w14:paraId="17CCA9E5" w14:textId="305FDB22" w:rsidR="00B11EEC" w:rsidRPr="00BE7546" w:rsidRDefault="00B11EEC" w:rsidP="00925159">
      <w:pPr>
        <w:pStyle w:val="a5"/>
        <w:widowControl w:val="0"/>
        <w:spacing w:line="228" w:lineRule="auto"/>
        <w:jc w:val="both"/>
        <w:rPr>
          <w:rFonts w:ascii="Traditional Arabic" w:hAnsi="Traditional Arabic" w:cs="Traditional Arabic"/>
          <w:sz w:val="70"/>
          <w:szCs w:val="70"/>
        </w:rPr>
      </w:pPr>
      <w:r w:rsidRPr="00BE7546">
        <w:rPr>
          <w:rFonts w:ascii="Traditional Arabic" w:hAnsi="Traditional Arabic" w:cs="Traditional Arabic"/>
          <w:sz w:val="70"/>
          <w:szCs w:val="70"/>
          <w:rtl/>
        </w:rPr>
        <w:t>أعوذُ باللهِ منَ الشيطانِ الرجيم</w:t>
      </w:r>
      <w:r w:rsidR="006F1CC8" w:rsidRPr="00BE7546">
        <w:rPr>
          <w:rFonts w:ascii="Traditional Arabic" w:hAnsi="Traditional Arabic" w:cs="Traditional Arabic" w:hint="cs"/>
          <w:sz w:val="70"/>
          <w:szCs w:val="70"/>
          <w:rtl/>
        </w:rPr>
        <w:t xml:space="preserve"> (</w:t>
      </w:r>
      <w:r w:rsidRPr="00BE7546">
        <w:rPr>
          <w:rStyle w:val="a4"/>
          <w:rFonts w:ascii="Traditional Arabic" w:hAnsi="Traditional Arabic" w:cs="Traditional Arabic"/>
          <w:b w:val="0"/>
          <w:bCs w:val="0"/>
          <w:sz w:val="70"/>
          <w:szCs w:val="70"/>
          <w:rtl/>
        </w:rPr>
        <w:t xml:space="preserve">وَأَنَّ هَذَا صِرَاطِي مُسْتَقِيمًا فَاتَّبِعُوهُ وَلَا تَتَّبِعُوا السُّبُلَ فَتَفَرَّقَ بِكُمْ عَنْ سَبِيلِهِ ذَلِكُمْ </w:t>
      </w:r>
      <w:proofErr w:type="spellStart"/>
      <w:r w:rsidRPr="00BE7546">
        <w:rPr>
          <w:rStyle w:val="a4"/>
          <w:rFonts w:ascii="Traditional Arabic" w:hAnsi="Traditional Arabic" w:cs="Traditional Arabic"/>
          <w:b w:val="0"/>
          <w:bCs w:val="0"/>
          <w:sz w:val="70"/>
          <w:szCs w:val="70"/>
          <w:rtl/>
        </w:rPr>
        <w:t>وَصَّاكُمْ</w:t>
      </w:r>
      <w:proofErr w:type="spellEnd"/>
      <w:r w:rsidRPr="00BE7546">
        <w:rPr>
          <w:rStyle w:val="a4"/>
          <w:rFonts w:ascii="Traditional Arabic" w:hAnsi="Traditional Arabic" w:cs="Traditional Arabic"/>
          <w:b w:val="0"/>
          <w:bCs w:val="0"/>
          <w:sz w:val="70"/>
          <w:szCs w:val="70"/>
          <w:rtl/>
        </w:rPr>
        <w:t xml:space="preserve"> بِهِ لَعَلَّكُمْ تَتَّقُونَ</w:t>
      </w:r>
      <w:r w:rsidR="006F1CC8" w:rsidRPr="00BE7546">
        <w:rPr>
          <w:rFonts w:ascii="Traditional Arabic" w:hAnsi="Traditional Arabic" w:cs="Traditional Arabic" w:hint="cs"/>
          <w:sz w:val="70"/>
          <w:szCs w:val="70"/>
          <w:rtl/>
        </w:rPr>
        <w:t>).</w:t>
      </w:r>
    </w:p>
    <w:p w14:paraId="5803175E" w14:textId="5A8F61A4" w:rsidR="00B11EEC" w:rsidRPr="00BE7546" w:rsidRDefault="00B11EEC" w:rsidP="00925159">
      <w:pPr>
        <w:pStyle w:val="a5"/>
        <w:widowControl w:val="0"/>
        <w:spacing w:line="228" w:lineRule="auto"/>
        <w:jc w:val="both"/>
        <w:rPr>
          <w:rFonts w:ascii="Traditional Arabic" w:hAnsi="Traditional Arabic" w:cs="Traditional Arabic"/>
          <w:sz w:val="70"/>
          <w:szCs w:val="70"/>
        </w:rPr>
      </w:pPr>
      <w:r w:rsidRPr="00BE7546">
        <w:rPr>
          <w:rFonts w:ascii="Traditional Arabic" w:hAnsi="Traditional Arabic" w:cs="Traditional Arabic"/>
          <w:sz w:val="70"/>
          <w:szCs w:val="70"/>
          <w:rtl/>
        </w:rPr>
        <w:t>باركَ اللهُ لي ولكُم في القرآنِ العظيم</w:t>
      </w:r>
      <w:r w:rsidR="006F1CC8" w:rsidRPr="00BE7546">
        <w:rPr>
          <w:rFonts w:ascii="Traditional Arabic" w:hAnsi="Traditional Arabic" w:cs="Traditional Arabic" w:hint="cs"/>
          <w:sz w:val="70"/>
          <w:szCs w:val="70"/>
          <w:rtl/>
        </w:rPr>
        <w:t xml:space="preserve"> ...</w:t>
      </w:r>
    </w:p>
    <w:p w14:paraId="5CA5DEED" w14:textId="77777777" w:rsidR="006F1CC8" w:rsidRPr="00BE7546" w:rsidRDefault="006F1CC8" w:rsidP="00925159">
      <w:pPr>
        <w:pStyle w:val="a5"/>
        <w:widowControl w:val="0"/>
        <w:spacing w:line="228" w:lineRule="auto"/>
        <w:jc w:val="both"/>
        <w:rPr>
          <w:rFonts w:ascii="Traditional Arabic" w:hAnsi="Traditional Arabic" w:cs="Traditional Arabic"/>
          <w:sz w:val="70"/>
          <w:szCs w:val="70"/>
          <w:rtl/>
        </w:rPr>
      </w:pPr>
    </w:p>
    <w:p w14:paraId="046127A5" w14:textId="77777777" w:rsidR="006F1CC8" w:rsidRPr="00BE7546" w:rsidRDefault="006F1CC8" w:rsidP="00925159">
      <w:pPr>
        <w:pStyle w:val="a5"/>
        <w:widowControl w:val="0"/>
        <w:spacing w:line="228" w:lineRule="auto"/>
        <w:jc w:val="both"/>
        <w:rPr>
          <w:rFonts w:ascii="Traditional Arabic" w:hAnsi="Traditional Arabic" w:cs="Traditional Arabic"/>
          <w:sz w:val="70"/>
          <w:szCs w:val="70"/>
          <w:rtl/>
        </w:rPr>
      </w:pPr>
    </w:p>
    <w:p w14:paraId="48E8DEBA" w14:textId="2150EAD1" w:rsidR="00B11EEC" w:rsidRPr="00BE7546" w:rsidRDefault="00B11EEC" w:rsidP="00925159">
      <w:pPr>
        <w:pStyle w:val="a5"/>
        <w:widowControl w:val="0"/>
        <w:spacing w:line="228" w:lineRule="auto"/>
        <w:jc w:val="both"/>
        <w:rPr>
          <w:rFonts w:ascii="Traditional Arabic" w:hAnsi="Traditional Arabic" w:cs="Traditional Arabic"/>
          <w:sz w:val="70"/>
          <w:szCs w:val="70"/>
        </w:rPr>
      </w:pPr>
      <w:r w:rsidRPr="00BE7546">
        <w:rPr>
          <w:rFonts w:ascii="Traditional Arabic" w:hAnsi="Traditional Arabic" w:cs="Traditional Arabic"/>
          <w:sz w:val="70"/>
          <w:szCs w:val="70"/>
          <w:rtl/>
        </w:rPr>
        <w:lastRenderedPageBreak/>
        <w:t>الحمدُ للهِ ربِّ العالمين</w:t>
      </w:r>
      <w:r w:rsidR="006F1CC8" w:rsidRPr="00BE7546">
        <w:rPr>
          <w:rFonts w:ascii="Traditional Arabic" w:hAnsi="Traditional Arabic" w:cs="Traditional Arabic" w:hint="cs"/>
          <w:sz w:val="70"/>
          <w:szCs w:val="70"/>
          <w:rtl/>
        </w:rPr>
        <w:t>...</w:t>
      </w:r>
    </w:p>
    <w:p w14:paraId="07AEC4CE" w14:textId="74318896" w:rsidR="00B11EEC" w:rsidRPr="00BE7546" w:rsidRDefault="00BE7546" w:rsidP="00925159">
      <w:pPr>
        <w:pStyle w:val="a5"/>
        <w:widowControl w:val="0"/>
        <w:spacing w:line="228" w:lineRule="auto"/>
        <w:jc w:val="both"/>
        <w:rPr>
          <w:rFonts w:ascii="Traditional Arabic" w:hAnsi="Traditional Arabic" w:cs="Traditional Arabic"/>
          <w:sz w:val="70"/>
          <w:szCs w:val="70"/>
        </w:rPr>
      </w:pPr>
      <w:r w:rsidRPr="00BE7546">
        <w:rPr>
          <w:rFonts w:ascii="Traditional Arabic" w:hAnsi="Traditional Arabic" w:cs="Traditional Arabic" w:hint="cs"/>
          <w:sz w:val="70"/>
          <w:szCs w:val="70"/>
          <w:rtl/>
        </w:rPr>
        <w:t xml:space="preserve">معاشر المؤمنين ... </w:t>
      </w:r>
      <w:r w:rsidR="00B11EEC" w:rsidRPr="00BE7546">
        <w:rPr>
          <w:rFonts w:ascii="Traditional Arabic" w:hAnsi="Traditional Arabic" w:cs="Traditional Arabic"/>
          <w:sz w:val="70"/>
          <w:szCs w:val="70"/>
          <w:rtl/>
        </w:rPr>
        <w:t xml:space="preserve">اتقوا الله </w:t>
      </w:r>
      <w:r w:rsidRPr="00BE7546">
        <w:rPr>
          <w:rFonts w:ascii="Traditional Arabic" w:hAnsi="Traditional Arabic" w:cs="Traditional Arabic" w:hint="cs"/>
          <w:sz w:val="70"/>
          <w:szCs w:val="70"/>
          <w:rtl/>
        </w:rPr>
        <w:t xml:space="preserve">حق التقوى، </w:t>
      </w:r>
      <w:r w:rsidR="00B11EEC" w:rsidRPr="00BE7546">
        <w:rPr>
          <w:rFonts w:ascii="Traditional Arabic" w:hAnsi="Traditional Arabic" w:cs="Traditional Arabic"/>
          <w:sz w:val="70"/>
          <w:szCs w:val="70"/>
          <w:rtl/>
        </w:rPr>
        <w:t>واعلموا أنَّ منْ مخالفاتِ وأخطاءِ هذه الجماعةِ</w:t>
      </w:r>
      <w:r w:rsidRPr="00BE7546">
        <w:rPr>
          <w:rFonts w:ascii="Traditional Arabic" w:hAnsi="Traditional Arabic" w:cs="Traditional Arabic" w:hint="cs"/>
          <w:sz w:val="70"/>
          <w:szCs w:val="70"/>
          <w:rtl/>
        </w:rPr>
        <w:t xml:space="preserve">، </w:t>
      </w:r>
      <w:r w:rsidR="00B11EEC" w:rsidRPr="00BE7546">
        <w:rPr>
          <w:rFonts w:ascii="Traditional Arabic" w:hAnsi="Traditional Arabic" w:cs="Traditional Arabic"/>
          <w:sz w:val="70"/>
          <w:szCs w:val="70"/>
          <w:rtl/>
        </w:rPr>
        <w:t>تركُها لعقيدةِ التوحيدِ الصافيةِ، ومخالفتُها للكتابِ والسُّنةِ</w:t>
      </w:r>
      <w:r w:rsidRPr="00BE7546">
        <w:rPr>
          <w:rFonts w:ascii="Traditional Arabic" w:hAnsi="Traditional Arabic" w:cs="Traditional Arabic" w:hint="cs"/>
          <w:sz w:val="70"/>
          <w:szCs w:val="70"/>
          <w:rtl/>
        </w:rPr>
        <w:t>. و</w:t>
      </w:r>
      <w:r w:rsidR="00B11EEC" w:rsidRPr="00BE7546">
        <w:rPr>
          <w:rFonts w:ascii="Traditional Arabic" w:hAnsi="Traditional Arabic" w:cs="Traditional Arabic"/>
          <w:sz w:val="70"/>
          <w:szCs w:val="70"/>
          <w:rtl/>
        </w:rPr>
        <w:t>وقوعُها في كثيرٍ من البدعِ</w:t>
      </w:r>
      <w:r w:rsidRPr="00BE7546">
        <w:rPr>
          <w:rFonts w:ascii="Traditional Arabic" w:hAnsi="Traditional Arabic" w:cs="Traditional Arabic" w:hint="cs"/>
          <w:sz w:val="70"/>
          <w:szCs w:val="70"/>
          <w:rtl/>
        </w:rPr>
        <w:t>، ل</w:t>
      </w:r>
      <w:r w:rsidR="00B11EEC" w:rsidRPr="00BE7546">
        <w:rPr>
          <w:rFonts w:ascii="Traditional Arabic" w:hAnsi="Traditional Arabic" w:cs="Traditional Arabic"/>
          <w:sz w:val="70"/>
          <w:szCs w:val="70"/>
          <w:rtl/>
        </w:rPr>
        <w:t>ضعف</w:t>
      </w:r>
      <w:r w:rsidRPr="00BE7546">
        <w:rPr>
          <w:rFonts w:ascii="Traditional Arabic" w:hAnsi="Traditional Arabic" w:cs="Traditional Arabic" w:hint="cs"/>
          <w:sz w:val="70"/>
          <w:szCs w:val="70"/>
          <w:rtl/>
        </w:rPr>
        <w:t>ِ</w:t>
      </w:r>
      <w:r w:rsidR="00B11EEC" w:rsidRPr="00BE7546">
        <w:rPr>
          <w:rFonts w:ascii="Traditional Arabic" w:hAnsi="Traditional Arabic" w:cs="Traditional Arabic"/>
          <w:sz w:val="70"/>
          <w:szCs w:val="70"/>
          <w:rtl/>
        </w:rPr>
        <w:t xml:space="preserve"> العلمِ الشَّرعيِّ لدى أتباعِهَا</w:t>
      </w:r>
      <w:r w:rsidRPr="00BE7546">
        <w:rPr>
          <w:rFonts w:ascii="Traditional Arabic" w:hAnsi="Traditional Arabic" w:cs="Traditional Arabic" w:hint="cs"/>
          <w:sz w:val="70"/>
          <w:szCs w:val="70"/>
          <w:rtl/>
        </w:rPr>
        <w:t>، فإ</w:t>
      </w:r>
      <w:r w:rsidR="00B11EEC" w:rsidRPr="00BE7546">
        <w:rPr>
          <w:rFonts w:ascii="Traditional Arabic" w:hAnsi="Traditional Arabic" w:cs="Traditional Arabic"/>
          <w:sz w:val="70"/>
          <w:szCs w:val="70"/>
          <w:rtl/>
        </w:rPr>
        <w:t>نَّ أغلبَ المنتسبينَ لهَا جهلةٌ بأمرِ الشرعِ، وهذَا عينُ الفسادِ؛ فمَا أصلحَ جاهلٌ أبدًا، بلْ يضرُّ نفسَه وغيرَه</w:t>
      </w:r>
      <w:r w:rsidRPr="00BE7546">
        <w:rPr>
          <w:rFonts w:ascii="Traditional Arabic" w:hAnsi="Traditional Arabic" w:cs="Traditional Arabic" w:hint="cs"/>
          <w:sz w:val="70"/>
          <w:szCs w:val="70"/>
          <w:rtl/>
        </w:rPr>
        <w:t>.</w:t>
      </w:r>
    </w:p>
    <w:p w14:paraId="46FDB6E5" w14:textId="1EED404D" w:rsidR="00B11EEC" w:rsidRPr="00BE7546" w:rsidRDefault="00BE7546" w:rsidP="00925159">
      <w:pPr>
        <w:pStyle w:val="a5"/>
        <w:widowControl w:val="0"/>
        <w:spacing w:line="228" w:lineRule="auto"/>
        <w:jc w:val="both"/>
        <w:rPr>
          <w:rFonts w:ascii="Traditional Arabic" w:hAnsi="Traditional Arabic" w:cs="Traditional Arabic"/>
          <w:sz w:val="70"/>
          <w:szCs w:val="70"/>
        </w:rPr>
      </w:pPr>
      <w:r w:rsidRPr="00BE7546">
        <w:rPr>
          <w:rFonts w:ascii="Traditional Arabic" w:hAnsi="Traditional Arabic" w:cs="Traditional Arabic" w:hint="cs"/>
          <w:sz w:val="70"/>
          <w:szCs w:val="70"/>
          <w:rtl/>
        </w:rPr>
        <w:t xml:space="preserve">ومن أخطائهم ... </w:t>
      </w:r>
      <w:r w:rsidR="00B11EEC" w:rsidRPr="00BE7546">
        <w:rPr>
          <w:rFonts w:ascii="Traditional Arabic" w:hAnsi="Traditional Arabic" w:cs="Traditional Arabic"/>
          <w:sz w:val="70"/>
          <w:szCs w:val="70"/>
          <w:rtl/>
        </w:rPr>
        <w:t>تركُهم لمجالسِ العلماءِ الربَّانيين، وإساءةُ الظنِّ بهم</w:t>
      </w:r>
      <w:r w:rsidRPr="00BE7546">
        <w:rPr>
          <w:rFonts w:ascii="Traditional Arabic" w:hAnsi="Traditional Arabic" w:cs="Traditional Arabic" w:hint="cs"/>
          <w:sz w:val="70"/>
          <w:szCs w:val="70"/>
          <w:rtl/>
        </w:rPr>
        <w:t>، و</w:t>
      </w:r>
      <w:r w:rsidR="00B11EEC" w:rsidRPr="00BE7546">
        <w:rPr>
          <w:rFonts w:ascii="Traditional Arabic" w:hAnsi="Traditional Arabic" w:cs="Traditional Arabic"/>
          <w:sz w:val="70"/>
          <w:szCs w:val="70"/>
          <w:rtl/>
        </w:rPr>
        <w:t>الجرأةُ في القولِ على اللهِ بغيرِ علمٍ</w:t>
      </w:r>
      <w:r w:rsidRPr="00BE7546">
        <w:rPr>
          <w:rFonts w:ascii="Traditional Arabic" w:hAnsi="Traditional Arabic" w:cs="Traditional Arabic" w:hint="cs"/>
          <w:sz w:val="70"/>
          <w:szCs w:val="70"/>
          <w:rtl/>
        </w:rPr>
        <w:t>، ويظهر ذلك ب</w:t>
      </w:r>
      <w:r w:rsidR="00B11EEC" w:rsidRPr="00BE7546">
        <w:rPr>
          <w:rFonts w:ascii="Traditional Arabic" w:hAnsi="Traditional Arabic" w:cs="Traditional Arabic"/>
          <w:sz w:val="70"/>
          <w:szCs w:val="70"/>
          <w:rtl/>
        </w:rPr>
        <w:t>انتشا</w:t>
      </w:r>
      <w:r w:rsidRPr="00BE7546">
        <w:rPr>
          <w:rFonts w:ascii="Traditional Arabic" w:hAnsi="Traditional Arabic" w:cs="Traditional Arabic" w:hint="cs"/>
          <w:sz w:val="70"/>
          <w:szCs w:val="70"/>
          <w:rtl/>
        </w:rPr>
        <w:t>رِ</w:t>
      </w:r>
      <w:r w:rsidR="00B11EEC" w:rsidRPr="00BE7546">
        <w:rPr>
          <w:rFonts w:ascii="Traditional Arabic" w:hAnsi="Traditional Arabic" w:cs="Traditional Arabic"/>
          <w:sz w:val="70"/>
          <w:szCs w:val="70"/>
          <w:rtl/>
        </w:rPr>
        <w:t xml:space="preserve"> الأحاديثِ الضعيفةِ والموضوعةِ بينهم</w:t>
      </w:r>
      <w:r w:rsidRPr="00BE7546">
        <w:rPr>
          <w:rFonts w:ascii="Traditional Arabic" w:hAnsi="Traditional Arabic" w:cs="Traditional Arabic" w:hint="cs"/>
          <w:sz w:val="70"/>
          <w:szCs w:val="70"/>
          <w:rtl/>
        </w:rPr>
        <w:t>، و</w:t>
      </w:r>
      <w:r w:rsidR="00B11EEC" w:rsidRPr="00BE7546">
        <w:rPr>
          <w:rFonts w:ascii="Traditional Arabic" w:hAnsi="Traditional Arabic" w:cs="Traditional Arabic"/>
          <w:sz w:val="70"/>
          <w:szCs w:val="70"/>
          <w:rtl/>
        </w:rPr>
        <w:t>اعتماد</w:t>
      </w:r>
      <w:r w:rsidRPr="00BE7546">
        <w:rPr>
          <w:rFonts w:ascii="Traditional Arabic" w:hAnsi="Traditional Arabic" w:cs="Traditional Arabic" w:hint="cs"/>
          <w:sz w:val="70"/>
          <w:szCs w:val="70"/>
          <w:rtl/>
        </w:rPr>
        <w:t>ِ</w:t>
      </w:r>
      <w:r w:rsidR="00B11EEC" w:rsidRPr="00BE7546">
        <w:rPr>
          <w:rFonts w:ascii="Traditional Arabic" w:hAnsi="Traditional Arabic" w:cs="Traditional Arabic"/>
          <w:sz w:val="70"/>
          <w:szCs w:val="70"/>
          <w:rtl/>
        </w:rPr>
        <w:t>هم على كثيرٍ من القصصِ والمناماتِ</w:t>
      </w:r>
      <w:r w:rsidRPr="00BE7546">
        <w:rPr>
          <w:rFonts w:ascii="Traditional Arabic" w:hAnsi="Traditional Arabic" w:cs="Traditional Arabic" w:hint="cs"/>
          <w:sz w:val="70"/>
          <w:szCs w:val="70"/>
          <w:rtl/>
        </w:rPr>
        <w:t>.</w:t>
      </w:r>
    </w:p>
    <w:p w14:paraId="5019611D" w14:textId="6E3606FA" w:rsidR="00B11EEC" w:rsidRPr="00BE7546" w:rsidRDefault="00BE7546" w:rsidP="00925159">
      <w:pPr>
        <w:pStyle w:val="a5"/>
        <w:widowControl w:val="0"/>
        <w:spacing w:line="228" w:lineRule="auto"/>
        <w:jc w:val="both"/>
        <w:rPr>
          <w:rFonts w:ascii="Traditional Arabic" w:hAnsi="Traditional Arabic" w:cs="Traditional Arabic"/>
          <w:sz w:val="70"/>
          <w:szCs w:val="70"/>
        </w:rPr>
      </w:pPr>
      <w:r w:rsidRPr="00BE7546">
        <w:rPr>
          <w:rFonts w:ascii="Traditional Arabic" w:hAnsi="Traditional Arabic" w:cs="Traditional Arabic" w:hint="cs"/>
          <w:sz w:val="70"/>
          <w:szCs w:val="70"/>
          <w:rtl/>
        </w:rPr>
        <w:t xml:space="preserve">والمصيبة أن </w:t>
      </w:r>
      <w:r w:rsidR="00B11EEC" w:rsidRPr="00BE7546">
        <w:rPr>
          <w:rFonts w:ascii="Traditional Arabic" w:hAnsi="Traditional Arabic" w:cs="Traditional Arabic"/>
          <w:sz w:val="70"/>
          <w:szCs w:val="70"/>
          <w:rtl/>
        </w:rPr>
        <w:t>مقياس</w:t>
      </w:r>
      <w:r w:rsidRPr="00BE7546">
        <w:rPr>
          <w:rFonts w:ascii="Traditional Arabic" w:hAnsi="Traditional Arabic" w:cs="Traditional Arabic" w:hint="cs"/>
          <w:sz w:val="70"/>
          <w:szCs w:val="70"/>
          <w:rtl/>
        </w:rPr>
        <w:t>َ</w:t>
      </w:r>
      <w:r w:rsidR="00B11EEC" w:rsidRPr="00BE7546">
        <w:rPr>
          <w:rFonts w:ascii="Traditional Arabic" w:hAnsi="Traditional Arabic" w:cs="Traditional Arabic"/>
          <w:sz w:val="70"/>
          <w:szCs w:val="70"/>
          <w:rtl/>
        </w:rPr>
        <w:t xml:space="preserve"> الصلاحِ عندَهمْ الخروجُ في سبيلِ اللهِ على طريقتِهم</w:t>
      </w:r>
      <w:r w:rsidRPr="00BE7546">
        <w:rPr>
          <w:rFonts w:ascii="Traditional Arabic" w:hAnsi="Traditional Arabic" w:cs="Traditional Arabic" w:hint="cs"/>
          <w:sz w:val="70"/>
          <w:szCs w:val="70"/>
          <w:rtl/>
        </w:rPr>
        <w:t>.</w:t>
      </w:r>
    </w:p>
    <w:p w14:paraId="7144F50B" w14:textId="26E8B67B" w:rsidR="00925159" w:rsidRDefault="00925159" w:rsidP="00925159">
      <w:pPr>
        <w:pStyle w:val="a5"/>
        <w:widowControl w:val="0"/>
        <w:spacing w:line="228" w:lineRule="auto"/>
        <w:jc w:val="both"/>
        <w:rPr>
          <w:rFonts w:ascii="Traditional Arabic" w:hAnsi="Traditional Arabic" w:cs="Traditional Arabic"/>
          <w:sz w:val="70"/>
          <w:szCs w:val="70"/>
          <w:rtl/>
          <w:lang w:bidi="ar-EG"/>
        </w:rPr>
      </w:pPr>
      <w:r w:rsidRPr="00925159">
        <w:rPr>
          <w:rFonts w:ascii="Traditional Arabic" w:hAnsi="Traditional Arabic" w:cs="Traditional Arabic"/>
          <w:sz w:val="70"/>
          <w:szCs w:val="70"/>
          <w:rtl/>
        </w:rPr>
        <w:t xml:space="preserve">فاتقوا الله - عباد الله - واستقيموا على أمره، وعليكم بمنهاج </w:t>
      </w:r>
      <w:r w:rsidRPr="00925159">
        <w:rPr>
          <w:rFonts w:ascii="Traditional Arabic" w:hAnsi="Traditional Arabic" w:cs="Traditional Arabic"/>
          <w:sz w:val="70"/>
          <w:szCs w:val="70"/>
          <w:rtl/>
        </w:rPr>
        <w:lastRenderedPageBreak/>
        <w:t>نبيه</w:t>
      </w:r>
      <w:r>
        <w:rPr>
          <w:rFonts w:ascii="Traditional Arabic" w:hAnsi="Traditional Arabic" w:cs="Traditional Arabic" w:hint="cs"/>
          <w:sz w:val="70"/>
          <w:szCs w:val="70"/>
          <w:rtl/>
        </w:rPr>
        <w:t xml:space="preserve"> صلى الله عليه وسلم، </w:t>
      </w:r>
      <w:r w:rsidRPr="00925159">
        <w:rPr>
          <w:rFonts w:ascii="Traditional Arabic" w:hAnsi="Traditional Arabic" w:cs="Traditional Arabic"/>
          <w:sz w:val="70"/>
          <w:szCs w:val="70"/>
          <w:rtl/>
        </w:rPr>
        <w:t>ومنهاج أصحابه مِن بعده والتابعين لهم بإحسان في دعوتهم إلى الله، ولا تحيدوا عن ذلك، واحذروا هذه المناهج الوافدة التي وفدت علينا عبر هذه الوسائل المختلفة وعبر أناس أُحسِنَ بهم الظن وفي حقيقتهم يحملون لهذه الأمة ولهذا البلد ولعلمائه المكيدة - كفانا الله وإياكم والمسلمين شرهم</w:t>
      </w:r>
      <w:r>
        <w:rPr>
          <w:rFonts w:ascii="Traditional Arabic" w:hAnsi="Traditional Arabic" w:cs="Traditional Arabic" w:hint="cs"/>
          <w:sz w:val="70"/>
          <w:szCs w:val="70"/>
          <w:rtl/>
          <w:lang w:bidi="ar-EG"/>
        </w:rPr>
        <w:t>.</w:t>
      </w:r>
    </w:p>
    <w:p w14:paraId="303ADC49" w14:textId="780EF7CA" w:rsidR="00805AE2" w:rsidRPr="00BE7546" w:rsidRDefault="00B11EEC" w:rsidP="00925159">
      <w:pPr>
        <w:pStyle w:val="a5"/>
        <w:widowControl w:val="0"/>
        <w:spacing w:line="228" w:lineRule="auto"/>
        <w:jc w:val="both"/>
        <w:rPr>
          <w:rFonts w:ascii="Traditional Arabic" w:hAnsi="Traditional Arabic" w:cs="Traditional Arabic"/>
          <w:sz w:val="70"/>
          <w:szCs w:val="70"/>
          <w:rtl/>
        </w:rPr>
      </w:pPr>
      <w:r w:rsidRPr="00BE7546">
        <w:rPr>
          <w:rFonts w:ascii="Traditional Arabic" w:hAnsi="Traditional Arabic" w:cs="Traditional Arabic"/>
          <w:sz w:val="70"/>
          <w:szCs w:val="70"/>
          <w:rtl/>
        </w:rPr>
        <w:t>أسألُ اللهَ -تعالى- أن يحفظَ علينَا دينَنَا وأمنَنَا واجتماعَ كلمتِنَا ووحدةَ صفّنَا</w:t>
      </w:r>
      <w:r w:rsidR="00BE7546" w:rsidRPr="00BE7546">
        <w:rPr>
          <w:rFonts w:ascii="Traditional Arabic" w:hAnsi="Traditional Arabic" w:cs="Traditional Arabic" w:hint="cs"/>
          <w:sz w:val="70"/>
          <w:szCs w:val="70"/>
          <w:rtl/>
        </w:rPr>
        <w:t>.</w:t>
      </w:r>
    </w:p>
    <w:p w14:paraId="693A9505" w14:textId="77777777" w:rsidR="00BE7546" w:rsidRPr="00BE7546" w:rsidRDefault="00BE7546" w:rsidP="00925159">
      <w:pPr>
        <w:pStyle w:val="a5"/>
        <w:widowControl w:val="0"/>
        <w:spacing w:line="228" w:lineRule="auto"/>
        <w:jc w:val="both"/>
        <w:rPr>
          <w:rFonts w:ascii="Traditional Arabic" w:hAnsi="Traditional Arabic" w:cs="Traditional Arabic"/>
          <w:sz w:val="70"/>
          <w:szCs w:val="70"/>
        </w:rPr>
      </w:pPr>
    </w:p>
    <w:sectPr w:rsidR="00BE7546" w:rsidRPr="00BE7546" w:rsidSect="00E224AC">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EC"/>
    <w:rsid w:val="000D71FC"/>
    <w:rsid w:val="001762E5"/>
    <w:rsid w:val="0020328C"/>
    <w:rsid w:val="00625194"/>
    <w:rsid w:val="006F1CC8"/>
    <w:rsid w:val="007F2E9F"/>
    <w:rsid w:val="00805AE2"/>
    <w:rsid w:val="00925159"/>
    <w:rsid w:val="00B11EEC"/>
    <w:rsid w:val="00BE7546"/>
    <w:rsid w:val="00E224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E7B4"/>
  <w15:chartTrackingRefBased/>
  <w15:docId w15:val="{F92361B4-3AC3-4AD9-AB87-3BDF5E17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EE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11EEC"/>
    <w:rPr>
      <w:b/>
      <w:bCs/>
    </w:rPr>
  </w:style>
  <w:style w:type="paragraph" w:styleId="a5">
    <w:name w:val="No Spacing"/>
    <w:uiPriority w:val="1"/>
    <w:qFormat/>
    <w:rsid w:val="00B11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80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790</Words>
  <Characters>4504</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ابراهيم بن سلطان بن العريفان</dc:creator>
  <cp:keywords/>
  <dc:description/>
  <cp:lastModifiedBy>ابراهيم بن سلطان بن العريفان</cp:lastModifiedBy>
  <cp:revision>6</cp:revision>
  <dcterms:created xsi:type="dcterms:W3CDTF">2021-12-06T14:22:00Z</dcterms:created>
  <dcterms:modified xsi:type="dcterms:W3CDTF">2021-12-06T14:55:00Z</dcterms:modified>
</cp:coreProperties>
</file>