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EB572" w14:textId="1AE49535"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إن الحمد لله، نحمده</w:t>
      </w:r>
      <w:r w:rsidRPr="00946CDE">
        <w:rPr>
          <w:rFonts w:ascii="Traditional Arabic" w:hAnsi="Traditional Arabic" w:cs="Traditional Arabic"/>
          <w:sz w:val="70"/>
          <w:szCs w:val="70"/>
          <w:rtl/>
        </w:rPr>
        <w:t xml:space="preserve"> ...</w:t>
      </w:r>
    </w:p>
    <w:p w14:paraId="55E38325" w14:textId="2B9A79A4"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فاتقوا الله عباد الله حق التقوى وراقبوه في السر والنجوى</w:t>
      </w:r>
      <w:r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rtl/>
        </w:rPr>
        <w:t>وَاتَّقُوا يَوْمًا تُرْجَعُونَ فِيهِ إِلَى الله ثُمَّ تُوَفَّى كُلُّ نَفْسٍ مَا كَسَبَتْ وَهُمْ لَا يُظْلَمُونَ</w:t>
      </w:r>
      <w:r w:rsidRPr="00946CDE">
        <w:rPr>
          <w:rFonts w:ascii="Traditional Arabic" w:hAnsi="Traditional Arabic" w:cs="Traditional Arabic"/>
          <w:sz w:val="70"/>
          <w:szCs w:val="70"/>
        </w:rPr>
        <w:sym w:font="AGA Arabesque" w:char="F05B"/>
      </w:r>
    </w:p>
    <w:p w14:paraId="7570DACD" w14:textId="6314CB60"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إخوة الإيمان والعقيدة ... </w:t>
      </w:r>
      <w:r w:rsidRPr="00946CDE">
        <w:rPr>
          <w:rFonts w:ascii="Traditional Arabic" w:hAnsi="Traditional Arabic" w:cs="Traditional Arabic"/>
          <w:sz w:val="70"/>
          <w:szCs w:val="70"/>
          <w:rtl/>
        </w:rPr>
        <w:t xml:space="preserve">للعلم والعلماء مكانة في الدين لا تنكر، وفضل كبير لا يكاد يحصر، جاءت نصوص الشرع تعزز من مكانتهم، وتبين فضلهم، فهم من شهود الله على أعظم مشهود به وهو توحيد الله </w:t>
      </w:r>
      <w:r w:rsidRPr="00946CDE">
        <w:rPr>
          <w:rFonts w:ascii="Traditional Arabic" w:hAnsi="Traditional Arabic" w:cs="Traditional Arabic"/>
          <w:sz w:val="70"/>
          <w:szCs w:val="70"/>
        </w:rPr>
        <w:sym w:font="AGA Arabesque" w:char="F055"/>
      </w:r>
      <w:r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shd w:val="clear" w:color="auto" w:fill="FFFFFF"/>
          <w:rtl/>
        </w:rPr>
        <w:t xml:space="preserve"> </w:t>
      </w:r>
      <w:r w:rsidRPr="00946CDE">
        <w:rPr>
          <w:rFonts w:ascii="Traditional Arabic" w:hAnsi="Traditional Arabic" w:cs="Traditional Arabic"/>
          <w:sz w:val="70"/>
          <w:szCs w:val="70"/>
          <w:shd w:val="clear" w:color="auto" w:fill="FFFFFF"/>
          <w:rtl/>
        </w:rPr>
        <w:t>شَهِدَ اللَّهُ أَنَّهُ لاَ إِلَـهَ إِلاَّ هُوَ وَالْمَلائِكَةُ وَأُوْلُو الْعِلْمِ قَآئِمَاً بِالْقِسْطِ لاَ إِلَـهَ إِلاَّ هُوَ الْعَزِيزُ الْحَكِيمُ</w:t>
      </w:r>
      <w:r w:rsidRPr="00946CDE">
        <w:rPr>
          <w:rFonts w:ascii="Traditional Arabic" w:hAnsi="Traditional Arabic" w:cs="Traditional Arabic"/>
          <w:sz w:val="70"/>
          <w:szCs w:val="70"/>
        </w:rPr>
        <w:sym w:font="AGA Arabesque" w:char="F05B"/>
      </w:r>
      <w:r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ويكفيهم شرفاً أن الله تعالى رفع شأنهم، فجعلهم أهل خشيته من بين خلقه</w:t>
      </w:r>
      <w:r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rtl/>
        </w:rPr>
        <w:t>إِنَّمَا يَخْشَى اللهَ مِنْ عِبَادِهِ العُلَمَاءُ</w:t>
      </w:r>
      <w:r w:rsidRPr="00946CDE">
        <w:rPr>
          <w:rFonts w:ascii="Traditional Arabic" w:hAnsi="Traditional Arabic" w:cs="Traditional Arabic"/>
          <w:sz w:val="70"/>
          <w:szCs w:val="70"/>
        </w:rPr>
        <w:sym w:font="AGA Arabesque" w:char="F05B"/>
      </w:r>
      <w:r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 xml:space="preserve">ورفعهم الله تعالى درجات </w:t>
      </w:r>
      <w:r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rtl/>
        </w:rPr>
        <w:t>يَرْفَعِ اللَّهُ الَّذِينَ آمَنُوا مِنكُمْ وَالَّذِينَ أُوتُوا الْعِلْمَ دَرَجَاتٍ وَاللَّهُ بِمَا تَعْمَلُونَ خَبِيرٌ</w:t>
      </w:r>
      <w:r w:rsidRPr="00946CDE">
        <w:rPr>
          <w:rFonts w:ascii="Traditional Arabic" w:hAnsi="Traditional Arabic" w:cs="Traditional Arabic"/>
          <w:sz w:val="70"/>
          <w:szCs w:val="70"/>
        </w:rPr>
        <w:sym w:font="AGA Arabesque" w:char="F05B"/>
      </w:r>
      <w:r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 xml:space="preserve">وأوجب </w:t>
      </w:r>
      <w:r w:rsidRPr="00946CDE">
        <w:rPr>
          <w:rFonts w:ascii="Traditional Arabic" w:hAnsi="Traditional Arabic" w:cs="Traditional Arabic"/>
          <w:sz w:val="70"/>
          <w:szCs w:val="70"/>
          <w:rtl/>
        </w:rPr>
        <w:t xml:space="preserve">الله </w:t>
      </w:r>
      <w:r w:rsidRPr="00946CDE">
        <w:rPr>
          <w:rFonts w:ascii="Traditional Arabic" w:hAnsi="Traditional Arabic" w:cs="Traditional Arabic"/>
          <w:sz w:val="70"/>
          <w:szCs w:val="70"/>
          <w:rtl/>
        </w:rPr>
        <w:t xml:space="preserve">طاعتهم </w:t>
      </w:r>
      <w:r w:rsidRPr="00946CDE">
        <w:rPr>
          <w:rFonts w:ascii="Traditional Arabic" w:hAnsi="Traditional Arabic" w:cs="Traditional Arabic"/>
          <w:sz w:val="70"/>
          <w:szCs w:val="70"/>
          <w:rtl/>
        </w:rPr>
        <w:lastRenderedPageBreak/>
        <w:t xml:space="preserve">فقال </w:t>
      </w:r>
      <w:r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rtl/>
        </w:rPr>
        <w:t>يَا أَيُّهَا الَّذِينَ آمَنُوا أَطِيعُوا اللَّهَ وَأَطِيعُوا الرَّسُولَ وَأُولِي الأَمْرِ مِنكُمْ</w:t>
      </w:r>
      <w:r w:rsidRPr="00946CDE">
        <w:rPr>
          <w:rFonts w:ascii="Traditional Arabic" w:hAnsi="Traditional Arabic" w:cs="Traditional Arabic"/>
          <w:sz w:val="70"/>
          <w:szCs w:val="70"/>
        </w:rPr>
        <w:sym w:font="AGA Arabesque" w:char="F05B"/>
      </w:r>
      <w:r w:rsidRPr="00946CDE">
        <w:rPr>
          <w:rFonts w:ascii="Traditional Arabic" w:hAnsi="Traditional Arabic" w:cs="Traditional Arabic"/>
          <w:sz w:val="70"/>
          <w:szCs w:val="70"/>
          <w:rtl/>
        </w:rPr>
        <w:t xml:space="preserve"> و</w:t>
      </w:r>
      <w:r w:rsidRPr="00946CDE">
        <w:rPr>
          <w:rFonts w:ascii="Traditional Arabic" w:hAnsi="Traditional Arabic" w:cs="Traditional Arabic"/>
          <w:sz w:val="70"/>
          <w:szCs w:val="70"/>
          <w:rtl/>
        </w:rPr>
        <w:t>أولو الأمر الأمراء والعلماء</w:t>
      </w:r>
      <w:r w:rsidRPr="00946CDE">
        <w:rPr>
          <w:rFonts w:ascii="Traditional Arabic" w:hAnsi="Traditional Arabic" w:cs="Traditional Arabic"/>
          <w:sz w:val="70"/>
          <w:szCs w:val="70"/>
          <w:rtl/>
        </w:rPr>
        <w:t>.</w:t>
      </w:r>
    </w:p>
    <w:p w14:paraId="234A8795" w14:textId="1D1404D2"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وبيَّن </w:t>
      </w:r>
      <w:r w:rsidRPr="00946CDE">
        <w:rPr>
          <w:rFonts w:ascii="Traditional Arabic" w:hAnsi="Traditional Arabic" w:cs="Traditional Arabic"/>
          <w:sz w:val="70"/>
          <w:szCs w:val="70"/>
          <w:rtl/>
        </w:rPr>
        <w:t>رسول</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الله </w:t>
      </w:r>
      <w:r w:rsidRPr="00946CDE">
        <w:rPr>
          <w:rFonts w:ascii="Traditional Arabic" w:hAnsi="Traditional Arabic" w:cs="Traditional Arabic"/>
          <w:sz w:val="70"/>
          <w:szCs w:val="70"/>
          <w:rtl/>
        </w:rPr>
        <w:t xml:space="preserve">ﷺ </w:t>
      </w:r>
      <w:r w:rsidRPr="00946CDE">
        <w:rPr>
          <w:rFonts w:ascii="Traditional Arabic" w:hAnsi="Traditional Arabic" w:cs="Traditional Arabic"/>
          <w:sz w:val="70"/>
          <w:szCs w:val="70"/>
          <w:rtl/>
        </w:rPr>
        <w:t xml:space="preserve">عن مكانة العلماء </w:t>
      </w:r>
      <w:r w:rsidRPr="00946CDE">
        <w:rPr>
          <w:rFonts w:ascii="Traditional Arabic" w:hAnsi="Traditional Arabic" w:cs="Traditional Arabic"/>
          <w:sz w:val="70"/>
          <w:szCs w:val="70"/>
          <w:rtl/>
        </w:rPr>
        <w:t xml:space="preserve">وفضلهم </w:t>
      </w:r>
      <w:r w:rsidRPr="00946CDE">
        <w:rPr>
          <w:rFonts w:ascii="Traditional Arabic" w:hAnsi="Traditional Arabic" w:cs="Traditional Arabic"/>
          <w:sz w:val="70"/>
          <w:szCs w:val="70"/>
          <w:rtl/>
        </w:rPr>
        <w:t>وعلو درجتهم</w:t>
      </w:r>
      <w:r w:rsidRPr="00946CDE">
        <w:rPr>
          <w:rFonts w:ascii="Traditional Arabic" w:hAnsi="Traditional Arabic" w:cs="Traditional Arabic"/>
          <w:sz w:val="70"/>
          <w:szCs w:val="70"/>
          <w:rtl/>
        </w:rPr>
        <w:t>، ف</w:t>
      </w:r>
      <w:r w:rsidRPr="00946CDE">
        <w:rPr>
          <w:rFonts w:ascii="Traditional Arabic" w:hAnsi="Traditional Arabic" w:cs="Traditional Arabic"/>
          <w:sz w:val="70"/>
          <w:szCs w:val="70"/>
          <w:rtl/>
        </w:rPr>
        <w:t>قال رسول</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الله </w:t>
      </w:r>
      <w:r w:rsidRPr="00946CDE">
        <w:rPr>
          <w:rFonts w:ascii="Traditional Arabic" w:hAnsi="Traditional Arabic" w:cs="Traditional Arabic"/>
          <w:sz w:val="70"/>
          <w:szCs w:val="70"/>
          <w:rtl/>
        </w:rPr>
        <w:t>ﷺ (</w:t>
      </w:r>
      <w:r w:rsidRPr="00946CDE">
        <w:rPr>
          <w:rFonts w:ascii="Traditional Arabic" w:hAnsi="Traditional Arabic" w:cs="Traditional Arabic"/>
          <w:sz w:val="70"/>
          <w:szCs w:val="70"/>
          <w:rtl/>
        </w:rPr>
        <w:t>إن العال</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م ليستغفر له مَنْ في السموات ومن في الأرض حتى الحيتانُ في الماء</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وفضل العالم على العابد كفضل القمر على سائر الكواكب، وإن العلماء ورثةُ الأنبياء، وإن الأنبياء لم يورِّثوا ديناراً ولا درهماً وإنما ورّثوا العلم</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فمن أخذه أخذ بحظٍ وافر</w:t>
      </w:r>
      <w:r w:rsidRPr="00946CDE">
        <w:rPr>
          <w:rFonts w:ascii="Traditional Arabic" w:hAnsi="Traditional Arabic" w:cs="Traditional Arabic"/>
          <w:sz w:val="70"/>
          <w:szCs w:val="70"/>
          <w:rtl/>
        </w:rPr>
        <w:t>) وقال ﷺ (</w:t>
      </w:r>
      <w:r w:rsidRPr="00946CDE">
        <w:rPr>
          <w:rFonts w:ascii="Traditional Arabic" w:hAnsi="Traditional Arabic" w:cs="Traditional Arabic"/>
          <w:sz w:val="70"/>
          <w:szCs w:val="70"/>
          <w:rtl/>
        </w:rPr>
        <w:t>فَضْلُ الْعَالِمِ عَلَى الْعَابِدِ كَفَضْلِي عَلَى أَدْنَاكُمْ</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ثُمَّ قَالَ </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إِنَّ اللَّهَ وَمَلَائِكَتَهُ وَأَهْلَ السَّمَوَاتِ وَالْأَرَضِينَ حَتَّى النَّمْلَةَ فِي جُحْرِهَا وَحَتَّى الْحُوتَ لَيُصَلُّونَ عَلَى مُعَلِّمِ النَّاسِ الْخَيْرَ</w:t>
      </w:r>
      <w:r w:rsidRPr="00946CDE">
        <w:rPr>
          <w:rFonts w:ascii="Traditional Arabic" w:hAnsi="Traditional Arabic" w:cs="Traditional Arabic"/>
          <w:sz w:val="70"/>
          <w:szCs w:val="70"/>
          <w:rtl/>
        </w:rPr>
        <w:t>).</w:t>
      </w:r>
    </w:p>
    <w:p w14:paraId="7D40117A" w14:textId="36E3180E"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أيها المسلمون ... </w:t>
      </w:r>
      <w:r w:rsidRPr="00946CDE">
        <w:rPr>
          <w:rFonts w:ascii="Traditional Arabic" w:hAnsi="Traditional Arabic" w:cs="Traditional Arabic"/>
          <w:sz w:val="70"/>
          <w:szCs w:val="70"/>
          <w:rtl/>
        </w:rPr>
        <w:t>العلماء هم في الأرض بمنزلة النجوم في السماء</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بهم يهتدي الحيران في الظلماء</w:t>
      </w:r>
      <w:r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وحاجة الناس إليهم </w:t>
      </w:r>
      <w:r w:rsidRPr="00946CDE">
        <w:rPr>
          <w:rFonts w:ascii="Traditional Arabic" w:hAnsi="Traditional Arabic" w:cs="Traditional Arabic"/>
          <w:sz w:val="70"/>
          <w:szCs w:val="70"/>
          <w:rtl/>
        </w:rPr>
        <w:lastRenderedPageBreak/>
        <w:t>أعظم من حاجتهم إلى الطعام والشراب</w:t>
      </w:r>
      <w:r w:rsidRPr="00946CDE">
        <w:rPr>
          <w:rFonts w:ascii="Traditional Arabic" w:hAnsi="Traditional Arabic" w:cs="Traditional Arabic"/>
          <w:sz w:val="70"/>
          <w:szCs w:val="70"/>
          <w:rtl/>
        </w:rPr>
        <w:t>.</w:t>
      </w:r>
    </w:p>
    <w:p w14:paraId="1DEB77EC" w14:textId="3C44B332"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ولما كان أهل العلم بهذه المنزلة فقد جاء الشرع بتكريمهم والحض على توقيرهم، قال رسول الله </w:t>
      </w:r>
      <w:r w:rsidR="00393A26" w:rsidRPr="00946CDE">
        <w:rPr>
          <w:rFonts w:ascii="Traditional Arabic" w:hAnsi="Traditional Arabic" w:cs="Traditional Arabic"/>
          <w:sz w:val="70"/>
          <w:szCs w:val="70"/>
          <w:rtl/>
        </w:rPr>
        <w:t>ﷺ (</w:t>
      </w:r>
      <w:r w:rsidRPr="00946CDE">
        <w:rPr>
          <w:rFonts w:ascii="Traditional Arabic" w:hAnsi="Traditional Arabic" w:cs="Traditional Arabic"/>
          <w:sz w:val="70"/>
          <w:szCs w:val="70"/>
          <w:rtl/>
        </w:rPr>
        <w:t>ليس منا من لم يجل كبيرنا ويرحم صغيرنا ويعرف لعالمنا حقه</w:t>
      </w:r>
      <w:r w:rsidR="00393A26" w:rsidRPr="00946CDE">
        <w:rPr>
          <w:rFonts w:ascii="Traditional Arabic" w:hAnsi="Traditional Arabic" w:cs="Traditional Arabic"/>
          <w:sz w:val="70"/>
          <w:szCs w:val="70"/>
          <w:rtl/>
        </w:rPr>
        <w:t>).</w:t>
      </w:r>
    </w:p>
    <w:p w14:paraId="3F41DD75" w14:textId="739291E6"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توقير العلم والعلماء؛ من إجلال الله تعالى، وتعظيم شريعته، وامتثال أمره، قال رسول الله </w:t>
      </w:r>
      <w:r w:rsidR="00393A26" w:rsidRPr="00946CDE">
        <w:rPr>
          <w:rFonts w:ascii="Traditional Arabic" w:hAnsi="Traditional Arabic" w:cs="Traditional Arabic"/>
          <w:sz w:val="70"/>
          <w:szCs w:val="70"/>
          <w:rtl/>
        </w:rPr>
        <w:t>ﷺ (</w:t>
      </w:r>
      <w:r w:rsidRPr="00946CDE">
        <w:rPr>
          <w:rFonts w:ascii="Traditional Arabic" w:hAnsi="Traditional Arabic" w:cs="Traditional Arabic"/>
          <w:sz w:val="70"/>
          <w:szCs w:val="70"/>
          <w:rtl/>
        </w:rPr>
        <w:t>إِنَّ من إِجْلَالِ الله إِكْرَامَ ذِي الشَّيْبَةِ الْمُسْلِمِ وَحَامِلِ الْقُرْآنِ غَيْرِ الْغَالِي فيه وَالْجَافِي عنه</w:t>
      </w:r>
      <w:r w:rsidR="00393A26"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 xml:space="preserve"> وَإِكْرَامَ ذِي السُّلْطَانِ الْمُقْسِطِ</w:t>
      </w:r>
      <w:r w:rsidR="00393A26" w:rsidRPr="00946CDE">
        <w:rPr>
          <w:rFonts w:ascii="Traditional Arabic" w:hAnsi="Traditional Arabic" w:cs="Traditional Arabic"/>
          <w:sz w:val="70"/>
          <w:szCs w:val="70"/>
          <w:rtl/>
        </w:rPr>
        <w:t>) و</w:t>
      </w:r>
      <w:r w:rsidRPr="00946CDE">
        <w:rPr>
          <w:rFonts w:ascii="Traditional Arabic" w:hAnsi="Traditional Arabic" w:cs="Traditional Arabic"/>
          <w:sz w:val="70"/>
          <w:szCs w:val="70"/>
          <w:rtl/>
        </w:rPr>
        <w:t>علماء السلف من السابقين، ومَن بعدهم من التابعين، أهل الخير والأثر، وأهل الفقه والنظر، لا يُذكَرون إلا بالجميل، ومن ذكرهم بسوء فهو على غير السبيل</w:t>
      </w:r>
      <w:r w:rsidR="00393A26" w:rsidRPr="00946CDE">
        <w:rPr>
          <w:rFonts w:ascii="Traditional Arabic" w:hAnsi="Traditional Arabic" w:cs="Traditional Arabic"/>
          <w:sz w:val="70"/>
          <w:szCs w:val="70"/>
          <w:rtl/>
        </w:rPr>
        <w:t>.</w:t>
      </w:r>
    </w:p>
    <w:p w14:paraId="30C87FD4" w14:textId="77777777" w:rsidR="00393A26" w:rsidRPr="00946CDE" w:rsidRDefault="009344CA"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تعظيم العلماء وتقديرهم من تعظيم شعائر الله قال تعالى</w:t>
      </w:r>
      <w:r w:rsidR="00393A26" w:rsidRPr="00946CDE">
        <w:rPr>
          <w:rFonts w:ascii="Traditional Arabic" w:hAnsi="Traditional Arabic" w:cs="Traditional Arabic"/>
          <w:sz w:val="70"/>
          <w:szCs w:val="70"/>
          <w:rtl/>
        </w:rPr>
        <w:t xml:space="preserve"> </w:t>
      </w:r>
      <w:r w:rsidR="00393A26"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rtl/>
        </w:rPr>
        <w:t>ذَلِكَ وَمَن يُعَظِّمْ شَعَائِرَ اللَّهِ فَإِنَّهَا مِن تَقْوَى الْقُلُوبِ</w:t>
      </w:r>
      <w:r w:rsidR="00393A26" w:rsidRPr="00946CDE">
        <w:rPr>
          <w:rFonts w:ascii="Traditional Arabic" w:hAnsi="Traditional Arabic" w:cs="Traditional Arabic"/>
          <w:sz w:val="70"/>
          <w:szCs w:val="70"/>
        </w:rPr>
        <w:sym w:font="AGA Arabesque" w:char="F05B"/>
      </w:r>
      <w:r w:rsidR="00393A26"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والشعيرة كما قال العلماء</w:t>
      </w:r>
      <w:r w:rsidR="00393A26"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 xml:space="preserve">كل ما أذن وأشعر الله بفضله وتعظيمه. والعلماء </w:t>
      </w:r>
      <w:r w:rsidRPr="00946CDE">
        <w:rPr>
          <w:rFonts w:ascii="Traditional Arabic" w:hAnsi="Traditional Arabic" w:cs="Traditional Arabic"/>
          <w:sz w:val="70"/>
          <w:szCs w:val="70"/>
          <w:rtl/>
        </w:rPr>
        <w:lastRenderedPageBreak/>
        <w:t>بلا ريب يدخلون دخولاً أوليًّا فيما أذن الله وأشعر الله بفضلهم وتعظيمه</w:t>
      </w:r>
      <w:r w:rsidR="00393A26" w:rsidRPr="00946CDE">
        <w:rPr>
          <w:rFonts w:ascii="Traditional Arabic" w:hAnsi="Traditional Arabic" w:cs="Traditional Arabic"/>
          <w:sz w:val="70"/>
          <w:szCs w:val="70"/>
          <w:rtl/>
        </w:rPr>
        <w:t>.</w:t>
      </w:r>
    </w:p>
    <w:p w14:paraId="51B03237" w14:textId="1C86FC85"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وعلى </w:t>
      </w:r>
      <w:proofErr w:type="gramStart"/>
      <w:r w:rsidRPr="00946CDE">
        <w:rPr>
          <w:rFonts w:ascii="Traditional Arabic" w:hAnsi="Traditional Arabic" w:cs="Traditional Arabic"/>
          <w:sz w:val="70"/>
          <w:szCs w:val="70"/>
          <w:rtl/>
        </w:rPr>
        <w:t xml:space="preserve">هذا </w:t>
      </w:r>
      <w:r w:rsidR="00393A26" w:rsidRPr="00946CDE">
        <w:rPr>
          <w:rFonts w:ascii="Traditional Arabic" w:hAnsi="Traditional Arabic" w:cs="Traditional Arabic"/>
          <w:sz w:val="70"/>
          <w:szCs w:val="70"/>
          <w:rtl/>
        </w:rPr>
        <w:t>.</w:t>
      </w:r>
      <w:proofErr w:type="gramEnd"/>
      <w:r w:rsidR="00393A26"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فالنيل من العلماء وإيذاؤهم يعد إعراضًا أو تقصيرًا في تعظيم شعيرة من شعائر الله</w:t>
      </w:r>
      <w:r w:rsidR="00393A26" w:rsidRPr="00946CDE">
        <w:rPr>
          <w:rFonts w:ascii="Traditional Arabic" w:hAnsi="Traditional Arabic" w:cs="Traditional Arabic"/>
          <w:sz w:val="70"/>
          <w:szCs w:val="70"/>
          <w:rtl/>
        </w:rPr>
        <w:t>.</w:t>
      </w:r>
    </w:p>
    <w:p w14:paraId="6F834A95" w14:textId="7EF1137F"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ومن هنا وجب أن يوفيهم الناس حقهم من التعظيم والتقدير والإجلال وحفظ الحرمات، وما يوجد من بعض الناس في بعض المجالس أو المنتديات أو بعض وسائل الإعلام من انتقاصٍ أو ازدراء لأهل العلم بسبب خلافهم أو قولهم الحق والصدع به يجب إنكاره والرد على قائله ونصحه؛ لأن الوقوع في العلماء إسقاط لهم وحرمان للناس من الإفادة من علمهم</w:t>
      </w:r>
      <w:r w:rsidR="00393A26"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 xml:space="preserve">حَتَّى إِذَا لَمْ يُبْقِ عَالِماً اتَّخَذَ النَّاسُ </w:t>
      </w:r>
      <w:proofErr w:type="spellStart"/>
      <w:r w:rsidRPr="00946CDE">
        <w:rPr>
          <w:rFonts w:ascii="Traditional Arabic" w:hAnsi="Traditional Arabic" w:cs="Traditional Arabic"/>
          <w:sz w:val="70"/>
          <w:szCs w:val="70"/>
          <w:rtl/>
        </w:rPr>
        <w:t>رُءُوساً</w:t>
      </w:r>
      <w:proofErr w:type="spellEnd"/>
      <w:r w:rsidRPr="00946CDE">
        <w:rPr>
          <w:rFonts w:ascii="Traditional Arabic" w:hAnsi="Traditional Arabic" w:cs="Traditional Arabic"/>
          <w:sz w:val="70"/>
          <w:szCs w:val="70"/>
          <w:rtl/>
        </w:rPr>
        <w:t xml:space="preserve"> جُهَّالاً، فَسُئِلُوا فَأَفْتَوْا بِغَيْرِ عِلْمٍ، فَضَلُّوا وَأَضَلُّوا</w:t>
      </w:r>
      <w:r w:rsidR="00393A26" w:rsidRPr="00946CDE">
        <w:rPr>
          <w:rFonts w:ascii="Traditional Arabic" w:hAnsi="Traditional Arabic" w:cs="Traditional Arabic"/>
          <w:sz w:val="70"/>
          <w:szCs w:val="70"/>
          <w:rtl/>
        </w:rPr>
        <w:t>)</w:t>
      </w:r>
    </w:p>
    <w:p w14:paraId="071D647F" w14:textId="77777777" w:rsidR="00393A26" w:rsidRPr="00946CDE" w:rsidRDefault="009344CA"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 xml:space="preserve">وسلف هذه الأمة وخير قرونها تمثلوا هذا التوقير والتعظيم في </w:t>
      </w:r>
      <w:r w:rsidRPr="00946CDE">
        <w:rPr>
          <w:rFonts w:ascii="Traditional Arabic" w:hAnsi="Traditional Arabic" w:cs="Traditional Arabic"/>
          <w:sz w:val="70"/>
          <w:szCs w:val="70"/>
          <w:rtl/>
        </w:rPr>
        <w:lastRenderedPageBreak/>
        <w:t>مواقف كثيرة امتلأت بها بطون كتب التراجم والتواريخ وتناقلها العلماء تذكيراً بهذا الأدب، وتعميقاً لهذا الأصل في القلوب وتنبيهاً على استعماله لكل سالك</w:t>
      </w:r>
    </w:p>
    <w:p w14:paraId="1310BC38" w14:textId="60C50F08" w:rsidR="00393A26" w:rsidRPr="00946CDE" w:rsidRDefault="00393A26"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اللهم احفظ علماءنا وأمراءنا وولي أمرنا.</w:t>
      </w:r>
    </w:p>
    <w:p w14:paraId="02DE7F99" w14:textId="2588EC90" w:rsidR="00393A26" w:rsidRPr="00946CDE" w:rsidRDefault="00393A26"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أقول ما تسمعون ....</w:t>
      </w:r>
    </w:p>
    <w:p w14:paraId="2C167B0B" w14:textId="77777777" w:rsidR="00393A26" w:rsidRPr="00946CDE" w:rsidRDefault="00393A26" w:rsidP="00946CDE">
      <w:pPr>
        <w:pStyle w:val="a4"/>
        <w:widowControl w:val="0"/>
        <w:jc w:val="both"/>
        <w:rPr>
          <w:rFonts w:ascii="Traditional Arabic" w:hAnsi="Traditional Arabic" w:cs="Traditional Arabic"/>
          <w:sz w:val="70"/>
          <w:szCs w:val="70"/>
          <w:rtl/>
        </w:rPr>
      </w:pPr>
    </w:p>
    <w:p w14:paraId="0D9D5913" w14:textId="77777777" w:rsidR="00393A26" w:rsidRPr="00946CDE" w:rsidRDefault="00393A26" w:rsidP="00946CDE">
      <w:pPr>
        <w:pStyle w:val="a4"/>
        <w:widowControl w:val="0"/>
        <w:jc w:val="both"/>
        <w:rPr>
          <w:rFonts w:ascii="Traditional Arabic" w:hAnsi="Traditional Arabic" w:cs="Traditional Arabic"/>
          <w:sz w:val="70"/>
          <w:szCs w:val="70"/>
          <w:rtl/>
        </w:rPr>
      </w:pPr>
    </w:p>
    <w:p w14:paraId="59827952" w14:textId="77777777" w:rsidR="00946CDE" w:rsidRDefault="00946CDE" w:rsidP="00946CDE">
      <w:pPr>
        <w:pStyle w:val="a4"/>
        <w:widowControl w:val="0"/>
        <w:jc w:val="both"/>
        <w:rPr>
          <w:rFonts w:ascii="Traditional Arabic" w:hAnsi="Traditional Arabic" w:cs="Traditional Arabic"/>
          <w:sz w:val="70"/>
          <w:szCs w:val="70"/>
          <w:rtl/>
        </w:rPr>
      </w:pPr>
    </w:p>
    <w:p w14:paraId="1DF4BF07" w14:textId="2508B131" w:rsidR="00393A26" w:rsidRPr="00946CDE" w:rsidRDefault="00393A26"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 xml:space="preserve">الحمد لله رب العالمين ... </w:t>
      </w:r>
    </w:p>
    <w:p w14:paraId="29231C4C" w14:textId="7F4A5057" w:rsidR="009344CA" w:rsidRPr="00946CDE" w:rsidRDefault="00393A26"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معاشر المؤمنين ...</w:t>
      </w:r>
      <w:r w:rsidR="009344CA" w:rsidRPr="00946CDE">
        <w:rPr>
          <w:rFonts w:ascii="Traditional Arabic" w:hAnsi="Traditional Arabic" w:cs="Traditional Arabic"/>
          <w:sz w:val="70"/>
          <w:szCs w:val="70"/>
          <w:rtl/>
        </w:rPr>
        <w:t xml:space="preserve"> إن الجناية على العلماء خرق في الدين، </w:t>
      </w:r>
      <w:r w:rsidRPr="00946CDE">
        <w:rPr>
          <w:rFonts w:ascii="Traditional Arabic" w:hAnsi="Traditional Arabic" w:cs="Traditional Arabic"/>
          <w:sz w:val="70"/>
          <w:szCs w:val="70"/>
          <w:rtl/>
        </w:rPr>
        <w:t>ف</w:t>
      </w:r>
      <w:r w:rsidR="009344CA" w:rsidRPr="00946CDE">
        <w:rPr>
          <w:rFonts w:ascii="Traditional Arabic" w:hAnsi="Traditional Arabic" w:cs="Traditional Arabic"/>
          <w:sz w:val="70"/>
          <w:szCs w:val="70"/>
          <w:rtl/>
        </w:rPr>
        <w:t xml:space="preserve">مَن استخف بالعلماء ذهبت آخرته، ومَن استخف بالأمراء ذهبت دنياه، </w:t>
      </w:r>
      <w:r w:rsidRPr="00946CDE">
        <w:rPr>
          <w:rFonts w:ascii="Traditional Arabic" w:hAnsi="Traditional Arabic" w:cs="Traditional Arabic"/>
          <w:sz w:val="70"/>
          <w:szCs w:val="70"/>
          <w:rtl/>
        </w:rPr>
        <w:t>ف</w:t>
      </w:r>
      <w:r w:rsidR="009344CA" w:rsidRPr="00946CDE">
        <w:rPr>
          <w:rFonts w:ascii="Traditional Arabic" w:hAnsi="Traditional Arabic" w:cs="Traditional Arabic"/>
          <w:sz w:val="70"/>
          <w:szCs w:val="70"/>
          <w:rtl/>
        </w:rPr>
        <w:t>الوقيعة في أهل العلم ولاسيما أكابرهم من كبائر الذنوب</w:t>
      </w:r>
      <w:r w:rsidRPr="00946CDE">
        <w:rPr>
          <w:rFonts w:ascii="Traditional Arabic" w:hAnsi="Traditional Arabic" w:cs="Traditional Arabic"/>
          <w:sz w:val="70"/>
          <w:szCs w:val="70"/>
          <w:rtl/>
        </w:rPr>
        <w:t>.</w:t>
      </w:r>
    </w:p>
    <w:p w14:paraId="43016135" w14:textId="7D75146E" w:rsidR="00CA5237"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lastRenderedPageBreak/>
        <w:t>والطاعنون في العلماء لا يضرون إلا أنفسهم، وهم مفسدون في الأرض</w:t>
      </w:r>
      <w:r w:rsidR="00393A26" w:rsidRPr="00946CDE">
        <w:rPr>
          <w:rFonts w:ascii="Traditional Arabic" w:hAnsi="Traditional Arabic" w:cs="Traditional Arabic"/>
          <w:sz w:val="70"/>
          <w:szCs w:val="70"/>
          <w:rtl/>
        </w:rPr>
        <w:t xml:space="preserve"> </w:t>
      </w:r>
      <w:r w:rsidR="00393A26" w:rsidRPr="00946CDE">
        <w:rPr>
          <w:rFonts w:ascii="Traditional Arabic" w:hAnsi="Traditional Arabic" w:cs="Traditional Arabic"/>
          <w:sz w:val="70"/>
          <w:szCs w:val="70"/>
        </w:rPr>
        <w:sym w:font="AGA Arabesque" w:char="F05D"/>
      </w:r>
      <w:r w:rsidRPr="00946CDE">
        <w:rPr>
          <w:rFonts w:ascii="Traditional Arabic" w:hAnsi="Traditional Arabic" w:cs="Traditional Arabic"/>
          <w:sz w:val="70"/>
          <w:szCs w:val="70"/>
          <w:rtl/>
        </w:rPr>
        <w:t>إِنَّ اللَّهَ لا يُصْلِحُ عَمَلَ الْمُفْسِدِينَ</w:t>
      </w:r>
      <w:r w:rsidR="00393A26" w:rsidRPr="00946CDE">
        <w:rPr>
          <w:rFonts w:ascii="Traditional Arabic" w:hAnsi="Traditional Arabic" w:cs="Traditional Arabic"/>
          <w:sz w:val="70"/>
          <w:szCs w:val="70"/>
        </w:rPr>
        <w:sym w:font="AGA Arabesque" w:char="F05B"/>
      </w:r>
      <w:r w:rsidR="00393A26"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 xml:space="preserve">الطاعنون في العلماء عرضة لحرب اللَّه </w:t>
      </w:r>
      <w:r w:rsidR="00CA5237" w:rsidRPr="00946CDE">
        <w:rPr>
          <w:rFonts w:ascii="Traditional Arabic" w:hAnsi="Traditional Arabic" w:cs="Traditional Arabic"/>
          <w:sz w:val="70"/>
          <w:szCs w:val="70"/>
          <w:rtl/>
        </w:rPr>
        <w:t>(</w:t>
      </w:r>
      <w:r w:rsidRPr="00946CDE">
        <w:rPr>
          <w:rFonts w:ascii="Traditional Arabic" w:hAnsi="Traditional Arabic" w:cs="Traditional Arabic"/>
          <w:sz w:val="70"/>
          <w:szCs w:val="70"/>
          <w:rtl/>
        </w:rPr>
        <w:t>مَن عادى لي وليًّا فقد آذنته بالحرب</w:t>
      </w:r>
      <w:r w:rsidR="00CA5237" w:rsidRPr="00946CDE">
        <w:rPr>
          <w:rFonts w:ascii="Traditional Arabic" w:hAnsi="Traditional Arabic" w:cs="Traditional Arabic"/>
          <w:sz w:val="70"/>
          <w:szCs w:val="70"/>
          <w:rtl/>
        </w:rPr>
        <w:t>)</w:t>
      </w:r>
      <w:r w:rsidR="00946CDE">
        <w:rPr>
          <w:rFonts w:ascii="Traditional Arabic" w:hAnsi="Traditional Arabic" w:cs="Traditional Arabic" w:hint="cs"/>
          <w:sz w:val="70"/>
          <w:szCs w:val="70"/>
          <w:rtl/>
        </w:rPr>
        <w:t xml:space="preserve"> </w:t>
      </w:r>
      <w:r w:rsidR="00CA5237" w:rsidRPr="00946CDE">
        <w:rPr>
          <w:rFonts w:ascii="Traditional Arabic" w:hAnsi="Traditional Arabic" w:cs="Traditional Arabic"/>
          <w:sz w:val="70"/>
          <w:szCs w:val="70"/>
          <w:rtl/>
        </w:rPr>
        <w:t xml:space="preserve">لأن </w:t>
      </w:r>
      <w:r w:rsidRPr="00946CDE">
        <w:rPr>
          <w:rFonts w:ascii="Traditional Arabic" w:hAnsi="Traditional Arabic" w:cs="Traditional Arabic"/>
          <w:sz w:val="70"/>
          <w:szCs w:val="70"/>
          <w:rtl/>
        </w:rPr>
        <w:t>العلماء هم من أولياء الله تعالى</w:t>
      </w:r>
      <w:r w:rsidR="00CA5237"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قال ابن عباس رضي الله عنهما</w:t>
      </w:r>
      <w:r w:rsidR="00CA5237"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 xml:space="preserve">مَن آذى فقيهًا فقد آذى رسول الله </w:t>
      </w:r>
      <w:r w:rsidR="00CA5237" w:rsidRPr="00946CDE">
        <w:rPr>
          <w:rFonts w:ascii="Traditional Arabic" w:hAnsi="Traditional Arabic" w:cs="Traditional Arabic"/>
          <w:sz w:val="70"/>
          <w:szCs w:val="70"/>
          <w:rtl/>
        </w:rPr>
        <w:t>ﷺ</w:t>
      </w:r>
      <w:r w:rsidRPr="00946CDE">
        <w:rPr>
          <w:rFonts w:ascii="Traditional Arabic" w:hAnsi="Traditional Arabic" w:cs="Traditional Arabic"/>
          <w:sz w:val="70"/>
          <w:szCs w:val="70"/>
          <w:rtl/>
        </w:rPr>
        <w:t xml:space="preserve">، ومَن آذى رسول الله </w:t>
      </w:r>
      <w:r w:rsidR="00CA5237" w:rsidRPr="00946CDE">
        <w:rPr>
          <w:rFonts w:ascii="Traditional Arabic" w:hAnsi="Traditional Arabic" w:cs="Traditional Arabic"/>
          <w:sz w:val="70"/>
          <w:szCs w:val="70"/>
          <w:rtl/>
        </w:rPr>
        <w:t xml:space="preserve">ﷺ </w:t>
      </w:r>
      <w:r w:rsidRPr="00946CDE">
        <w:rPr>
          <w:rFonts w:ascii="Traditional Arabic" w:hAnsi="Traditional Arabic" w:cs="Traditional Arabic"/>
          <w:sz w:val="70"/>
          <w:szCs w:val="70"/>
          <w:rtl/>
        </w:rPr>
        <w:t xml:space="preserve">فقد آذى الله </w:t>
      </w:r>
      <w:r w:rsidR="00CA5237" w:rsidRPr="00946CDE">
        <w:rPr>
          <w:rFonts w:ascii="Traditional Arabic" w:hAnsi="Traditional Arabic" w:cs="Traditional Arabic"/>
          <w:sz w:val="70"/>
          <w:szCs w:val="70"/>
        </w:rPr>
        <w:sym w:font="AGA Arabesque" w:char="F055"/>
      </w:r>
      <w:r w:rsidR="00CA5237" w:rsidRPr="00946CDE">
        <w:rPr>
          <w:rFonts w:ascii="Traditional Arabic" w:hAnsi="Traditional Arabic" w:cs="Traditional Arabic"/>
          <w:sz w:val="70"/>
          <w:szCs w:val="70"/>
          <w:rtl/>
        </w:rPr>
        <w:t>.</w:t>
      </w:r>
    </w:p>
    <w:p w14:paraId="0ED281D5" w14:textId="77777777" w:rsidR="00CA5237" w:rsidRPr="00946CDE" w:rsidRDefault="009344CA"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 xml:space="preserve">فليخش الطاعنون في العلماء المستهزئون بهم بعاقبة من جنس فعلهم؛ </w:t>
      </w:r>
      <w:r w:rsidR="00CA5237" w:rsidRPr="00946CDE">
        <w:rPr>
          <w:rFonts w:ascii="Traditional Arabic" w:hAnsi="Traditional Arabic" w:cs="Traditional Arabic"/>
          <w:sz w:val="70"/>
          <w:szCs w:val="70"/>
          <w:rtl/>
        </w:rPr>
        <w:t xml:space="preserve">قال </w:t>
      </w:r>
      <w:r w:rsidRPr="00946CDE">
        <w:rPr>
          <w:rFonts w:ascii="Traditional Arabic" w:hAnsi="Traditional Arabic" w:cs="Traditional Arabic"/>
          <w:sz w:val="70"/>
          <w:szCs w:val="70"/>
          <w:rtl/>
        </w:rPr>
        <w:t xml:space="preserve">الإمام أحمد </w:t>
      </w:r>
      <w:r w:rsidR="00CA5237" w:rsidRPr="00946CDE">
        <w:rPr>
          <w:rFonts w:ascii="Traditional Arabic" w:hAnsi="Traditional Arabic" w:cs="Traditional Arabic"/>
          <w:sz w:val="70"/>
          <w:szCs w:val="70"/>
          <w:rtl/>
        </w:rPr>
        <w:t xml:space="preserve">رحمه الله: </w:t>
      </w:r>
      <w:r w:rsidRPr="00946CDE">
        <w:rPr>
          <w:rFonts w:ascii="Traditional Arabic" w:hAnsi="Traditional Arabic" w:cs="Traditional Arabic"/>
          <w:sz w:val="70"/>
          <w:szCs w:val="70"/>
          <w:rtl/>
        </w:rPr>
        <w:t>لحوم العلماء مسمومة؛ مَن شمها مرض، ومَن أكلها مات</w:t>
      </w:r>
      <w:r w:rsidR="00CA5237" w:rsidRPr="00946CDE">
        <w:rPr>
          <w:rFonts w:ascii="Traditional Arabic" w:hAnsi="Traditional Arabic" w:cs="Traditional Arabic"/>
          <w:sz w:val="70"/>
          <w:szCs w:val="70"/>
          <w:rtl/>
        </w:rPr>
        <w:t>.</w:t>
      </w:r>
    </w:p>
    <w:p w14:paraId="325448C3" w14:textId="097965EA" w:rsidR="009344CA"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عباد الله: إن من أعظم الآثار العاجلة لانتقاص العلماء والتهكم بهم موت القلب؛ نعوذ بالله تعالى من الضلال والهوى</w:t>
      </w:r>
      <w:r w:rsidR="00CA5237" w:rsidRPr="00946CDE">
        <w:rPr>
          <w:rFonts w:ascii="Traditional Arabic" w:hAnsi="Traditional Arabic" w:cs="Traditional Arabic"/>
          <w:sz w:val="70"/>
          <w:szCs w:val="70"/>
          <w:rtl/>
        </w:rPr>
        <w:t>.</w:t>
      </w:r>
    </w:p>
    <w:p w14:paraId="54365CBE" w14:textId="77777777" w:rsidR="00CA5237" w:rsidRPr="00946CDE" w:rsidRDefault="009344CA" w:rsidP="00946CDE">
      <w:pPr>
        <w:pStyle w:val="a4"/>
        <w:widowControl w:val="0"/>
        <w:jc w:val="both"/>
        <w:rPr>
          <w:rFonts w:ascii="Traditional Arabic" w:hAnsi="Traditional Arabic" w:cs="Traditional Arabic"/>
          <w:sz w:val="70"/>
          <w:szCs w:val="70"/>
          <w:rtl/>
        </w:rPr>
      </w:pPr>
      <w:r w:rsidRPr="00946CDE">
        <w:rPr>
          <w:rFonts w:ascii="Traditional Arabic" w:hAnsi="Traditional Arabic" w:cs="Traditional Arabic"/>
          <w:sz w:val="70"/>
          <w:szCs w:val="70"/>
          <w:rtl/>
        </w:rPr>
        <w:t xml:space="preserve">الطاعنون في علماء الشريعة هم أهل الأهواء والبدع والنفاق؛ لأن العلماء يحولون بينهم وبين نشر النفاق والفساد والابتداع </w:t>
      </w:r>
      <w:r w:rsidRPr="00946CDE">
        <w:rPr>
          <w:rFonts w:ascii="Traditional Arabic" w:hAnsi="Traditional Arabic" w:cs="Traditional Arabic"/>
          <w:sz w:val="70"/>
          <w:szCs w:val="70"/>
          <w:rtl/>
        </w:rPr>
        <w:lastRenderedPageBreak/>
        <w:t>في الدين؛ إذ ببيان العلماء يظهر العلم، ويرفع الجهل، وتزال الشبهة، وتصان الشريعة، ويكون الناس على طريق مستقيمة، ومحجة واضحة، لا غموض فيها ولا التباس؛ ولذا كان أئمة السلف الصالح إذا رأوا من يطعن في عالم رباني اتهموه في دينه، وجعلوا ذلك قاعدة عند الناس حتى لا يغتروا بطعنه، قال يحيى بن معين رحمه الله تعالى</w:t>
      </w:r>
      <w:r w:rsidR="00CA5237" w:rsidRPr="00946CDE">
        <w:rPr>
          <w:rFonts w:ascii="Traditional Arabic" w:hAnsi="Traditional Arabic" w:cs="Traditional Arabic"/>
          <w:sz w:val="70"/>
          <w:szCs w:val="70"/>
          <w:rtl/>
        </w:rPr>
        <w:t xml:space="preserve">: </w:t>
      </w:r>
      <w:r w:rsidRPr="00946CDE">
        <w:rPr>
          <w:rFonts w:ascii="Traditional Arabic" w:hAnsi="Traditional Arabic" w:cs="Traditional Arabic"/>
          <w:sz w:val="70"/>
          <w:szCs w:val="70"/>
          <w:rtl/>
        </w:rPr>
        <w:t>إذا رأيت الرجل يتكلم في حماد بن سلمة وعكرمة مولى ابن عباس فاتهمه على الإسلام</w:t>
      </w:r>
      <w:r w:rsidR="00CA5237" w:rsidRPr="00946CDE">
        <w:rPr>
          <w:rFonts w:ascii="Traditional Arabic" w:hAnsi="Traditional Arabic" w:cs="Traditional Arabic"/>
          <w:sz w:val="70"/>
          <w:szCs w:val="70"/>
          <w:rtl/>
        </w:rPr>
        <w:t>.</w:t>
      </w:r>
    </w:p>
    <w:p w14:paraId="2C5C034D" w14:textId="5D88F5EC" w:rsidR="009344CA" w:rsidRPr="00946CDE" w:rsidRDefault="00CA5237"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لأن مثل </w:t>
      </w:r>
      <w:r w:rsidR="009344CA" w:rsidRPr="00946CDE">
        <w:rPr>
          <w:rFonts w:ascii="Traditional Arabic" w:hAnsi="Traditional Arabic" w:cs="Traditional Arabic"/>
          <w:sz w:val="70"/>
          <w:szCs w:val="70"/>
          <w:rtl/>
        </w:rPr>
        <w:t>هؤلاء إنما يبتغون بذلك تجهيل الناس بدينهم، وإبطال شريعة الله تعالى فيهم، وإطفاء نوره الذي استضاءوا به، والله متم نوره ولو كره الكافرون</w:t>
      </w:r>
      <w:r w:rsidRPr="00946CDE">
        <w:rPr>
          <w:rFonts w:ascii="Traditional Arabic" w:hAnsi="Traditional Arabic" w:cs="Traditional Arabic"/>
          <w:sz w:val="70"/>
          <w:szCs w:val="70"/>
          <w:rtl/>
        </w:rPr>
        <w:t>.</w:t>
      </w:r>
    </w:p>
    <w:p w14:paraId="60F75FFC" w14:textId="379C98DE" w:rsidR="009344CA" w:rsidRPr="00946CDE" w:rsidRDefault="00CA5237"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فعلينا – يا مسلمون - م</w:t>
      </w:r>
      <w:r w:rsidR="009344CA" w:rsidRPr="00946CDE">
        <w:rPr>
          <w:rFonts w:ascii="Traditional Arabic" w:hAnsi="Traditional Arabic" w:cs="Traditional Arabic"/>
          <w:sz w:val="70"/>
          <w:szCs w:val="70"/>
          <w:rtl/>
        </w:rPr>
        <w:t xml:space="preserve">حبة علماء الشريعة الربانيين، ومعرفة قدرهم، وحفظ مكانتهم، </w:t>
      </w:r>
      <w:r w:rsidR="00912228" w:rsidRPr="00946CDE">
        <w:rPr>
          <w:rFonts w:ascii="Traditional Arabic" w:hAnsi="Traditional Arabic" w:cs="Traditional Arabic"/>
          <w:sz w:val="70"/>
          <w:szCs w:val="70"/>
          <w:rtl/>
        </w:rPr>
        <w:t>والصدور عن أقوالهم؛ فإنهم أقرب الناس إلى الحق، وأنصحهم للخلق</w:t>
      </w:r>
      <w:r w:rsidR="00912228" w:rsidRPr="00946CDE">
        <w:rPr>
          <w:rFonts w:ascii="Traditional Arabic" w:hAnsi="Traditional Arabic" w:cs="Traditional Arabic"/>
          <w:sz w:val="70"/>
          <w:szCs w:val="70"/>
          <w:rtl/>
        </w:rPr>
        <w:t xml:space="preserve"> بعد الأنبياء. </w:t>
      </w:r>
      <w:r w:rsidR="009344CA" w:rsidRPr="00946CDE">
        <w:rPr>
          <w:rFonts w:ascii="Traditional Arabic" w:hAnsi="Traditional Arabic" w:cs="Traditional Arabic"/>
          <w:sz w:val="70"/>
          <w:szCs w:val="70"/>
          <w:rtl/>
        </w:rPr>
        <w:t>و</w:t>
      </w:r>
      <w:r w:rsidR="00912228" w:rsidRPr="00946CDE">
        <w:rPr>
          <w:rFonts w:ascii="Traditional Arabic" w:hAnsi="Traditional Arabic" w:cs="Traditional Arabic"/>
          <w:sz w:val="70"/>
          <w:szCs w:val="70"/>
          <w:rtl/>
        </w:rPr>
        <w:t xml:space="preserve">الواجب علينا </w:t>
      </w:r>
      <w:r w:rsidR="009344CA" w:rsidRPr="00946CDE">
        <w:rPr>
          <w:rFonts w:ascii="Traditional Arabic" w:hAnsi="Traditional Arabic" w:cs="Traditional Arabic"/>
          <w:sz w:val="70"/>
          <w:szCs w:val="70"/>
          <w:rtl/>
        </w:rPr>
        <w:lastRenderedPageBreak/>
        <w:t>الذب عن أعراض</w:t>
      </w:r>
      <w:r w:rsidR="00912228" w:rsidRPr="00946CDE">
        <w:rPr>
          <w:rFonts w:ascii="Traditional Arabic" w:hAnsi="Traditional Arabic" w:cs="Traditional Arabic"/>
          <w:sz w:val="70"/>
          <w:szCs w:val="70"/>
          <w:rtl/>
        </w:rPr>
        <w:t xml:space="preserve"> العلماء</w:t>
      </w:r>
      <w:r w:rsidR="009344CA" w:rsidRPr="00946CDE">
        <w:rPr>
          <w:rFonts w:ascii="Traditional Arabic" w:hAnsi="Traditional Arabic" w:cs="Traditional Arabic"/>
          <w:sz w:val="70"/>
          <w:szCs w:val="70"/>
          <w:rtl/>
        </w:rPr>
        <w:t xml:space="preserve">، والانتصار لهم ممن بغى عليهم، </w:t>
      </w:r>
      <w:r w:rsidR="00912228" w:rsidRPr="00946CDE">
        <w:rPr>
          <w:rFonts w:ascii="Traditional Arabic" w:hAnsi="Traditional Arabic" w:cs="Traditional Arabic"/>
          <w:sz w:val="70"/>
          <w:szCs w:val="70"/>
          <w:rtl/>
        </w:rPr>
        <w:t>و</w:t>
      </w:r>
      <w:r w:rsidR="00912228" w:rsidRPr="00946CDE">
        <w:rPr>
          <w:rFonts w:ascii="Traditional Arabic" w:hAnsi="Traditional Arabic" w:cs="Traditional Arabic"/>
          <w:sz w:val="70"/>
          <w:szCs w:val="70"/>
          <w:rtl/>
        </w:rPr>
        <w:t>عدم تصديق هؤلاء المفسدين في أكاذيبهم، ولا الانسياق خلف أراجيفهم؛ فإنهم دعاة على أبواب جهنم من أجابهم قذفوه فيها</w:t>
      </w:r>
      <w:r w:rsidR="00912228" w:rsidRPr="00946CDE">
        <w:rPr>
          <w:rFonts w:ascii="Traditional Arabic" w:hAnsi="Traditional Arabic" w:cs="Traditional Arabic"/>
          <w:sz w:val="70"/>
          <w:szCs w:val="70"/>
          <w:rtl/>
        </w:rPr>
        <w:t>.</w:t>
      </w:r>
    </w:p>
    <w:p w14:paraId="2E6C0CAB" w14:textId="7EDC4978" w:rsidR="00ED430E" w:rsidRPr="00946CDE" w:rsidRDefault="009344CA" w:rsidP="00946CDE">
      <w:pPr>
        <w:pStyle w:val="a4"/>
        <w:widowControl w:val="0"/>
        <w:jc w:val="both"/>
        <w:rPr>
          <w:rFonts w:ascii="Traditional Arabic" w:hAnsi="Traditional Arabic" w:cs="Traditional Arabic"/>
          <w:sz w:val="70"/>
          <w:szCs w:val="70"/>
        </w:rPr>
      </w:pPr>
      <w:r w:rsidRPr="00946CDE">
        <w:rPr>
          <w:rFonts w:ascii="Traditional Arabic" w:hAnsi="Traditional Arabic" w:cs="Traditional Arabic"/>
          <w:sz w:val="70"/>
          <w:szCs w:val="70"/>
          <w:rtl/>
        </w:rPr>
        <w:t xml:space="preserve">حفظ الله تعالى علماء الأمة الربانيين العاملين، وأعلى ذكرهم، وزادهم من فضله، ونفع بهم خلقه، ورد عنهم </w:t>
      </w:r>
      <w:proofErr w:type="gramStart"/>
      <w:r w:rsidRPr="00946CDE">
        <w:rPr>
          <w:rFonts w:ascii="Traditional Arabic" w:hAnsi="Traditional Arabic" w:cs="Traditional Arabic"/>
          <w:sz w:val="70"/>
          <w:szCs w:val="70"/>
          <w:rtl/>
        </w:rPr>
        <w:t>قالة</w:t>
      </w:r>
      <w:proofErr w:type="gramEnd"/>
      <w:r w:rsidRPr="00946CDE">
        <w:rPr>
          <w:rFonts w:ascii="Traditional Arabic" w:hAnsi="Traditional Arabic" w:cs="Traditional Arabic"/>
          <w:sz w:val="70"/>
          <w:szCs w:val="70"/>
          <w:rtl/>
        </w:rPr>
        <w:t xml:space="preserve"> السوء، إنه سميع قريب</w:t>
      </w:r>
      <w:r w:rsidR="00912228" w:rsidRPr="00946CDE">
        <w:rPr>
          <w:rFonts w:ascii="Traditional Arabic" w:hAnsi="Traditional Arabic" w:cs="Traditional Arabic"/>
          <w:sz w:val="70"/>
          <w:szCs w:val="70"/>
          <w:rtl/>
        </w:rPr>
        <w:t>.</w:t>
      </w:r>
    </w:p>
    <w:sectPr w:rsidR="00ED430E" w:rsidRPr="00946CDE"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CA"/>
    <w:rsid w:val="001430A7"/>
    <w:rsid w:val="00354A38"/>
    <w:rsid w:val="00393A26"/>
    <w:rsid w:val="00480C30"/>
    <w:rsid w:val="006C3311"/>
    <w:rsid w:val="00912228"/>
    <w:rsid w:val="009344CA"/>
    <w:rsid w:val="00946CDE"/>
    <w:rsid w:val="00B96DD7"/>
    <w:rsid w:val="00CA5237"/>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1B6B"/>
  <w15:chartTrackingRefBased/>
  <w15:docId w15:val="{66127C11-72C4-410A-9BBB-9C2DDF6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4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34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5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773</Words>
  <Characters>4411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2021-07-22T18:28:00Z</cp:lastPrinted>
  <dcterms:created xsi:type="dcterms:W3CDTF">2021-07-22T17:49:00Z</dcterms:created>
  <dcterms:modified xsi:type="dcterms:W3CDTF">2021-07-22T18:28:00Z</dcterms:modified>
</cp:coreProperties>
</file>