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12381" w14:textId="77777777" w:rsidR="00055EB1" w:rsidRPr="00055EB1" w:rsidRDefault="00055EB1" w:rsidP="00055EB1">
      <w:pPr>
        <w:spacing w:after="120" w:line="540" w:lineRule="exact"/>
        <w:jc w:val="center"/>
        <w:rPr>
          <w:rFonts w:eastAsia="Calibri" w:cs="DecoType Naskh Swashes"/>
          <w:b/>
          <w:bCs/>
          <w:sz w:val="32"/>
          <w:szCs w:val="32"/>
          <w:rtl/>
        </w:rPr>
      </w:pPr>
      <w:r w:rsidRPr="00055EB1">
        <w:rPr>
          <w:rFonts w:eastAsia="Calibri" w:cs="DecoType Naskh Swashes"/>
          <w:b/>
          <w:bCs/>
          <w:sz w:val="32"/>
          <w:szCs w:val="32"/>
          <w:rtl/>
        </w:rPr>
        <w:t>ال</w:t>
      </w:r>
      <w:r w:rsidRPr="00055EB1">
        <w:rPr>
          <w:rFonts w:eastAsia="Calibri" w:cs="DecoType Naskh Swashes" w:hint="cs"/>
          <w:b/>
          <w:bCs/>
          <w:sz w:val="32"/>
          <w:szCs w:val="32"/>
          <w:rtl/>
        </w:rPr>
        <w:t>ْ</w:t>
      </w:r>
      <w:r w:rsidRPr="00055EB1">
        <w:rPr>
          <w:rFonts w:eastAsia="Calibri" w:cs="DecoType Naskh Swashes"/>
          <w:b/>
          <w:bCs/>
          <w:sz w:val="32"/>
          <w:szCs w:val="32"/>
          <w:rtl/>
        </w:rPr>
        <w:t>ب</w:t>
      </w:r>
      <w:r w:rsidRPr="00055EB1">
        <w:rPr>
          <w:rFonts w:ascii="Symbol" w:eastAsia="Calibri" w:hAnsi="Symbol" w:cs="DecoType Naskh Swashes" w:hint="cs"/>
          <w:b/>
          <w:bCs/>
          <w:sz w:val="32"/>
          <w:szCs w:val="32"/>
          <w:rtl/>
        </w:rPr>
        <w:t>َ</w:t>
      </w:r>
      <w:r w:rsidRPr="00055EB1">
        <w:rPr>
          <w:rFonts w:eastAsia="Calibri" w:cs="DecoType Naskh Swashes"/>
          <w:b/>
          <w:bCs/>
          <w:sz w:val="32"/>
          <w:szCs w:val="32"/>
          <w:rtl/>
        </w:rPr>
        <w:t>ر</w:t>
      </w:r>
      <w:r w:rsidRPr="00055EB1">
        <w:rPr>
          <w:rFonts w:eastAsia="Calibri" w:cs="DecoType Naskh Swashes" w:hint="cs"/>
          <w:b/>
          <w:bCs/>
          <w:sz w:val="32"/>
          <w:szCs w:val="32"/>
          <w:rtl/>
        </w:rPr>
        <w:t>َ</w:t>
      </w:r>
      <w:r w:rsidRPr="00055EB1">
        <w:rPr>
          <w:rFonts w:eastAsia="Calibri" w:cs="DecoType Naskh Swashes"/>
          <w:b/>
          <w:bCs/>
          <w:sz w:val="32"/>
          <w:szCs w:val="32"/>
          <w:rtl/>
        </w:rPr>
        <w:t>ك</w:t>
      </w:r>
      <w:r w:rsidRPr="00055EB1">
        <w:rPr>
          <w:rFonts w:eastAsia="Calibri" w:cs="DecoType Naskh Swashes" w:hint="cs"/>
          <w:b/>
          <w:bCs/>
          <w:sz w:val="32"/>
          <w:szCs w:val="32"/>
          <w:rtl/>
        </w:rPr>
        <w:t>َ</w:t>
      </w:r>
      <w:r w:rsidRPr="00055EB1">
        <w:rPr>
          <w:rFonts w:eastAsia="Calibri" w:cs="DecoType Naskh Swashes"/>
          <w:b/>
          <w:bCs/>
          <w:sz w:val="32"/>
          <w:szCs w:val="32"/>
          <w:rtl/>
        </w:rPr>
        <w:t>ة</w:t>
      </w:r>
      <w:r w:rsidRPr="00055EB1">
        <w:rPr>
          <w:rFonts w:eastAsia="Calibri" w:cs="DecoType Naskh Swashes" w:hint="cs"/>
          <w:b/>
          <w:bCs/>
          <w:sz w:val="32"/>
          <w:szCs w:val="32"/>
          <w:rtl/>
        </w:rPr>
        <w:t xml:space="preserve"> </w:t>
      </w:r>
    </w:p>
    <w:p w14:paraId="06BBED33" w14:textId="749874A1" w:rsidR="00055EB1" w:rsidRPr="00055EB1" w:rsidRDefault="00055EB1" w:rsidP="00055EB1">
      <w:pPr>
        <w:spacing w:after="120" w:line="540" w:lineRule="exact"/>
        <w:jc w:val="both"/>
        <w:rPr>
          <w:rFonts w:ascii="adwa-assalaf" w:eastAsia="Calibri" w:hAnsi="adwa-assalaf" w:cs="adwa-assalaf"/>
          <w:sz w:val="32"/>
          <w:szCs w:val="32"/>
          <w:rtl/>
        </w:rPr>
      </w:pPr>
      <w:r w:rsidRPr="00055EB1">
        <w:rPr>
          <w:rFonts w:ascii="adwa-assalaf" w:eastAsia="Calibri" w:hAnsi="adwa-assalaf" w:cs="adwa-assalaf"/>
          <w:sz w:val="32"/>
          <w:szCs w:val="32"/>
          <w:rtl/>
        </w:rPr>
        <w:t xml:space="preserve">الحمد لله رب العَالمين والعاقبةُ للمتقين، وأشْهدُ أن لا إله إلا الله وحده لا شريك له الملك الحقُّ المبين، وأشهدُ أن محمداً عبد الله ورسوله، المبعوث رحمة للعالمين، </w:t>
      </w:r>
      <w:r w:rsidR="008B4A55">
        <w:rPr>
          <w:rFonts w:ascii="adwa-assalaf" w:eastAsia="Calibri" w:hAnsi="adwa-assalaf" w:cs="adwa-assalaf" w:hint="cs"/>
          <w:sz w:val="32"/>
          <w:szCs w:val="32"/>
          <w:rtl/>
        </w:rPr>
        <w:t>صلى الله وسلم</w:t>
      </w:r>
      <w:r w:rsidRPr="00055EB1">
        <w:rPr>
          <w:rFonts w:ascii="adwa-assalaf" w:eastAsia="Calibri" w:hAnsi="adwa-assalaf" w:cs="adwa-assalaf"/>
          <w:sz w:val="32"/>
          <w:szCs w:val="32"/>
          <w:rtl/>
        </w:rPr>
        <w:t xml:space="preserve"> وبَارك عليه وعلى آله وصحبه أجمعين، وسلَّم تسليماً إلى يوم الدين، أما بعد:</w:t>
      </w:r>
    </w:p>
    <w:p w14:paraId="72876F21" w14:textId="2AFAB33F" w:rsidR="00055EB1" w:rsidRPr="00055EB1" w:rsidRDefault="00055EB1" w:rsidP="00055EB1">
      <w:pPr>
        <w:spacing w:after="120" w:line="540" w:lineRule="exact"/>
        <w:jc w:val="both"/>
        <w:rPr>
          <w:rFonts w:ascii="Arial" w:eastAsia="Calibri" w:hAnsi="Arial" w:cs="Arial"/>
          <w:sz w:val="32"/>
          <w:szCs w:val="32"/>
        </w:rPr>
      </w:pPr>
      <w:r w:rsidRPr="004B6830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{</w:t>
      </w:r>
      <w:r w:rsidRPr="004B6830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</w:t>
      </w:r>
      <w:r w:rsidRPr="004B6830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وَاتَّقُوا</w:t>
      </w:r>
      <w:r w:rsidRPr="004B6830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Pr="004B6830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اللَّهَ</w:t>
      </w:r>
      <w:r w:rsidRPr="004B6830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Pr="004B6830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الَّذِي</w:t>
      </w:r>
      <w:r w:rsidRPr="004B6830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Pr="004B6830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تَسَاءَلُونَ</w:t>
      </w:r>
      <w:r w:rsidRPr="004B6830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Pr="004B6830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بِهِ</w:t>
      </w:r>
      <w:r w:rsidRPr="004B6830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Pr="004B6830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وَالْأَرْحَامَ</w:t>
      </w:r>
      <w:r w:rsidRPr="004B6830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Pr="004B6830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إِنَّ</w:t>
      </w:r>
      <w:r w:rsidRPr="004B6830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Pr="004B6830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اللَّهَ</w:t>
      </w:r>
      <w:r w:rsidRPr="004B6830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Pr="004B6830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كَانَ</w:t>
      </w:r>
      <w:r w:rsidRPr="004B6830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Pr="004B6830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عَلَيْكُمْ</w:t>
      </w:r>
      <w:r w:rsidRPr="004B6830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Pr="004B6830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رَقِيبً</w:t>
      </w:r>
      <w:r w:rsidRPr="004B6830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>ا</w:t>
      </w:r>
      <w:r w:rsidRPr="004B6830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}</w:t>
      </w:r>
      <w:r w:rsidR="00291C92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 xml:space="preserve"> </w:t>
      </w:r>
      <w:r w:rsidRPr="00055EB1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[سورة ال</w:t>
      </w:r>
      <w:r w:rsidRPr="00055EB1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>نساء</w:t>
      </w:r>
      <w:r w:rsidRPr="00055EB1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:</w:t>
      </w:r>
      <w:r w:rsidRPr="00055EB1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>1</w:t>
      </w:r>
      <w:r w:rsidRPr="00055EB1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]</w:t>
      </w:r>
      <w:r w:rsidRPr="00055EB1">
        <w:rPr>
          <w:rFonts w:eastAsia="Calibri" w:hint="cs"/>
          <w:sz w:val="32"/>
          <w:szCs w:val="32"/>
          <w:rtl/>
        </w:rPr>
        <w:t>.</w:t>
      </w:r>
    </w:p>
    <w:p w14:paraId="50BF2845" w14:textId="3C29F95C" w:rsidR="00055EB1" w:rsidRPr="00055EB1" w:rsidRDefault="00055EB1" w:rsidP="00055EB1">
      <w:pPr>
        <w:spacing w:after="120" w:line="540" w:lineRule="exact"/>
        <w:jc w:val="both"/>
        <w:rPr>
          <w:rFonts w:ascii="adwa-assalaf" w:eastAsia="Calibri" w:hAnsi="adwa-assalaf" w:cs="adwa-assalaf"/>
          <w:sz w:val="32"/>
          <w:szCs w:val="32"/>
          <w:rtl/>
        </w:rPr>
      </w:pPr>
      <w:r w:rsidRPr="00055EB1">
        <w:rPr>
          <w:rFonts w:ascii="adwa-assalaf" w:eastAsia="Calibri" w:hAnsi="adwa-assalaf" w:cs="adwa-assalaf"/>
          <w:b/>
          <w:bCs/>
          <w:sz w:val="32"/>
          <w:szCs w:val="32"/>
          <w:rtl/>
        </w:rPr>
        <w:t>أمة الإسلام</w:t>
      </w:r>
      <w:r w:rsidRPr="00055EB1">
        <w:rPr>
          <w:rFonts w:ascii="adwa-assalaf" w:eastAsia="Calibri" w:hAnsi="adwa-assalaf" w:cs="adwa-assalaf"/>
          <w:sz w:val="32"/>
          <w:szCs w:val="32"/>
          <w:rtl/>
        </w:rPr>
        <w:t xml:space="preserve">: البركةُ ما كانت في قليلٍ إلاَّ كثَّرته، ولا في كثيرٍ إلا نفَعَته، ولا غِنَى لأحدٍ عَن بركةِ الله؛ فالأنبياءُ والرّسلُ يطلبونها، يقول </w:t>
      </w:r>
      <w:r w:rsidR="008B4A55">
        <w:rPr>
          <w:rFonts w:ascii="adwa-assalaf" w:eastAsia="Calibri" w:hAnsi="adwa-assalaf" w:cs="adwa-assalaf" w:hint="cs"/>
          <w:sz w:val="32"/>
          <w:szCs w:val="32"/>
          <w:rtl/>
        </w:rPr>
        <w:t>صلى الله عليه وسلم</w:t>
      </w:r>
      <w:r w:rsidRPr="00055EB1">
        <w:rPr>
          <w:rFonts w:ascii="adwa-assalaf" w:eastAsia="Calibri" w:hAnsi="adwa-assalaf" w:cs="adwa-assalaf"/>
          <w:sz w:val="32"/>
          <w:szCs w:val="32"/>
          <w:rtl/>
        </w:rPr>
        <w:t xml:space="preserve"> : </w:t>
      </w:r>
      <w:r w:rsidRPr="00055EB1">
        <w:rPr>
          <w:rFonts w:ascii="Traditional Arabic" w:eastAsia="Calibri" w:hAnsi="Traditional Arabic" w:cs="Traditional Arabic"/>
          <w:color w:val="FF0000"/>
          <w:rtl/>
        </w:rPr>
        <w:t>«</w:t>
      </w:r>
      <w:r w:rsidRPr="00055EB1">
        <w:rPr>
          <w:rFonts w:ascii="adwa-assalaf" w:eastAsia="Calibri" w:hAnsi="adwa-assalaf" w:cs="adwa-assalaf"/>
          <w:b/>
          <w:bCs/>
          <w:color w:val="FF0000"/>
          <w:sz w:val="32"/>
          <w:szCs w:val="32"/>
          <w:rtl/>
        </w:rPr>
        <w:t>بَيْنَما أَيُّوبُ يَغْتَسِلُ عُرْيَانًا، فَخَرَّ عَلَيْهِ جَرَادٌ مِنْ ذَهَبٍ؛ فَجَعَلَ يَحْتَثِي فِي ثَوْبِهِ، فَنَادَاهُ رَبُّهُ أَلَمْ أَكُنْ أَغْنَيْتُكَ عَمَّا تَرَى؟ قَالَ بَلَى وَعِزَّتِكَ،</w:t>
      </w:r>
      <w:r>
        <w:rPr>
          <w:rFonts w:ascii="adwa-assalaf" w:eastAsia="Calibri" w:hAnsi="adwa-assalaf" w:cs="adwa-assalaf" w:hint="cs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ascii="adwa-assalaf" w:eastAsia="Calibri" w:hAnsi="adwa-assalaf" w:cs="adwa-assalaf"/>
          <w:b/>
          <w:bCs/>
          <w:color w:val="FF0000"/>
          <w:sz w:val="32"/>
          <w:szCs w:val="32"/>
          <w:rtl/>
        </w:rPr>
        <w:t>وَلَكِنْ لاَ غِنَى بِي عَنْ بَرَكَتِكَ</w:t>
      </w:r>
      <w:r w:rsidRPr="00055EB1">
        <w:rPr>
          <w:rFonts w:ascii="Traditional Arabic" w:eastAsia="Calibri" w:hAnsi="Traditional Arabic" w:cs="Traditional Arabic"/>
          <w:color w:val="FF0000"/>
          <w:rtl/>
        </w:rPr>
        <w:t>»</w:t>
      </w:r>
      <w:r w:rsidRPr="00055EB1">
        <w:rPr>
          <w:rFonts w:ascii="adwa-assalaf" w:eastAsia="Calibri" w:hAnsi="adwa-assalaf" w:cs="adwa-assalaf"/>
          <w:sz w:val="32"/>
          <w:szCs w:val="32"/>
          <w:rtl/>
        </w:rPr>
        <w:t xml:space="preserve">، </w:t>
      </w:r>
      <w:r w:rsidRPr="00055EB1">
        <w:rPr>
          <w:rFonts w:ascii="adwa-assalaf" w:eastAsia="Calibri" w:hAnsi="adwa-assalaf" w:cs="adwa-assalaf" w:hint="cs"/>
          <w:sz w:val="28"/>
          <w:szCs w:val="28"/>
          <w:rtl/>
        </w:rPr>
        <w:t>أخرج</w:t>
      </w:r>
      <w:r w:rsidRPr="00055EB1">
        <w:rPr>
          <w:rFonts w:ascii="adwa-assalaf" w:eastAsia="Calibri" w:hAnsi="adwa-assalaf" w:cs="adwa-assalaf"/>
          <w:sz w:val="28"/>
          <w:szCs w:val="28"/>
          <w:rtl/>
        </w:rPr>
        <w:t>ه البخاري</w:t>
      </w:r>
      <w:r w:rsidRPr="00055EB1">
        <w:rPr>
          <w:rFonts w:ascii="adwa-assalaf" w:eastAsia="Calibri" w:hAnsi="adwa-assalaf" w:cs="adwa-assalaf" w:hint="cs"/>
          <w:sz w:val="28"/>
          <w:szCs w:val="28"/>
          <w:rtl/>
        </w:rPr>
        <w:t xml:space="preserve">، </w:t>
      </w:r>
      <w:r w:rsidRPr="00055EB1">
        <w:rPr>
          <w:rFonts w:ascii="adwa-assalaf" w:eastAsia="Calibri" w:hAnsi="adwa-assalaf" w:cs="adwa-assalaf"/>
          <w:sz w:val="32"/>
          <w:szCs w:val="32"/>
          <w:rtl/>
        </w:rPr>
        <w:t xml:space="preserve">والرّسُل والدّعاةُ مبارَكون بأعمالهم الصّالحةِ ودَعوتهم، قال عيسَى </w:t>
      </w:r>
      <w:r w:rsidR="008B4A55">
        <w:rPr>
          <w:rFonts w:ascii="adwa-assalaf" w:eastAsia="Calibri" w:hAnsi="adwa-assalaf" w:cs="adwa-assalaf" w:hint="cs"/>
          <w:sz w:val="32"/>
          <w:szCs w:val="32"/>
          <w:rtl/>
        </w:rPr>
        <w:t>عليه السلام</w:t>
      </w:r>
      <w:r w:rsidRPr="00055EB1">
        <w:rPr>
          <w:rFonts w:ascii="adwa-assalaf" w:eastAsia="Calibri" w:hAnsi="adwa-assalaf" w:cs="adwa-assalaf"/>
          <w:sz w:val="32"/>
          <w:szCs w:val="32"/>
          <w:rtl/>
        </w:rPr>
        <w:t>:</w:t>
      </w:r>
      <w:r>
        <w:rPr>
          <w:rFonts w:eastAsia="Calibri" w:hint="cs"/>
          <w:sz w:val="32"/>
          <w:szCs w:val="32"/>
          <w:rtl/>
        </w:rPr>
        <w:t xml:space="preserve"> </w:t>
      </w:r>
      <w:r w:rsidRPr="00055EB1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{</w:t>
      </w:r>
      <w:r w:rsidRPr="00055EB1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>وَجَعَلَنِي مُبَارَكًا أَيْنَ مَا كُنْتُ وَأَوْصَانِي بِالصَّلَاةِ وَالزَّكَاةِ مَا دُمْتُ حَيًّا</w:t>
      </w:r>
      <w:r w:rsidRPr="00055EB1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}</w:t>
      </w:r>
      <w:r w:rsidRPr="00055EB1">
        <w:rPr>
          <w:rFonts w:eastAsia="Calibri"/>
          <w:sz w:val="32"/>
          <w:szCs w:val="32"/>
          <w:rtl/>
        </w:rPr>
        <w:t xml:space="preserve"> </w:t>
      </w:r>
      <w:r w:rsidRPr="00055EB1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 xml:space="preserve">[سورة </w:t>
      </w:r>
      <w:r w:rsidRPr="00055EB1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>مريم</w:t>
      </w:r>
      <w:r w:rsidRPr="00055EB1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:</w:t>
      </w:r>
      <w:r w:rsidRPr="00055EB1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>31</w:t>
      </w:r>
      <w:r w:rsidRPr="00055EB1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]</w:t>
      </w:r>
      <w:r w:rsidRPr="00055EB1">
        <w:rPr>
          <w:rFonts w:eastAsia="Calibri" w:hint="cs"/>
          <w:sz w:val="32"/>
          <w:szCs w:val="32"/>
          <w:rtl/>
        </w:rPr>
        <w:t>.</w:t>
      </w:r>
    </w:p>
    <w:p w14:paraId="5078AC77" w14:textId="03FAE87A" w:rsidR="00055EB1" w:rsidRPr="00055EB1" w:rsidRDefault="00055EB1" w:rsidP="00055EB1">
      <w:pPr>
        <w:spacing w:after="120" w:line="540" w:lineRule="exact"/>
        <w:jc w:val="both"/>
        <w:rPr>
          <w:rFonts w:eastAsia="Calibri" w:cs="QCF_P227"/>
          <w:sz w:val="32"/>
          <w:szCs w:val="32"/>
          <w:rtl/>
        </w:rPr>
      </w:pPr>
      <w:r w:rsidRPr="00055EB1">
        <w:rPr>
          <w:rFonts w:ascii="adwa-assalaf" w:eastAsia="Calibri" w:hAnsi="adwa-assalaf" w:cs="adwa-assalaf"/>
          <w:sz w:val="32"/>
          <w:szCs w:val="32"/>
          <w:rtl/>
        </w:rPr>
        <w:t xml:space="preserve">وبارك الله في نوح </w:t>
      </w:r>
      <w:r>
        <w:rPr>
          <w:rFonts w:asciiTheme="minorHAnsi" w:eastAsia="Calibri" w:hAnsiTheme="minorHAnsi" w:cs="adwa-assalaf"/>
          <w:sz w:val="32"/>
          <w:szCs w:val="32"/>
        </w:rPr>
        <w:t xml:space="preserve"> </w:t>
      </w:r>
      <w:r w:rsidR="008B4A55">
        <w:rPr>
          <w:rFonts w:ascii="adwa-assalaf" w:eastAsia="Calibri" w:hAnsi="adwa-assalaf" w:cs="adwa-assalaf" w:hint="cs"/>
          <w:sz w:val="32"/>
          <w:szCs w:val="32"/>
          <w:rtl/>
        </w:rPr>
        <w:t xml:space="preserve">عليه السلام </w:t>
      </w:r>
      <w:r w:rsidRPr="00055EB1">
        <w:rPr>
          <w:rFonts w:ascii="adwa-assalaf" w:eastAsia="Calibri" w:hAnsi="adwa-assalaf" w:cs="adwa-assalaf"/>
          <w:sz w:val="32"/>
          <w:szCs w:val="32"/>
          <w:rtl/>
        </w:rPr>
        <w:t>إذ قال:</w:t>
      </w:r>
      <w:r w:rsidRPr="00055EB1">
        <w:rPr>
          <w:rFonts w:ascii="adwa-assalaf" w:eastAsia="Calibri" w:hAnsi="adwa-assalaf" w:cs="adwa-assalaf" w:hint="cs"/>
          <w:sz w:val="32"/>
          <w:szCs w:val="32"/>
          <w:rtl/>
        </w:rPr>
        <w:t xml:space="preserve"> </w:t>
      </w:r>
      <w:r w:rsidRPr="00055EB1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{</w:t>
      </w:r>
      <w:r w:rsidRPr="00055EB1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قِيلَ يَا نُوحُ اهْبِطْ بِسَلَامٍ مِنَّا وَبَرَكَاتٍ عَلَيْكَ وَعَلَىٰ أُمَمٍ مِمَّنْ مَعَكَ </w:t>
      </w:r>
      <w:r w:rsidRPr="00055EB1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وَأُمَمٌ</w:t>
      </w:r>
      <w:r w:rsidRPr="00055EB1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Pr="00055EB1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سَنُمَتِّعُهُمْ</w:t>
      </w:r>
      <w:r w:rsidRPr="00055EB1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Pr="00055EB1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ثُمَّ</w:t>
      </w:r>
      <w:r w:rsidRPr="00055EB1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Pr="00055EB1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يَمَسُّهُمْ</w:t>
      </w:r>
      <w:r w:rsidRPr="00055EB1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Pr="00055EB1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مِنَّا</w:t>
      </w:r>
      <w:r w:rsidRPr="00055EB1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Pr="00055EB1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عَذَابٌ</w:t>
      </w:r>
      <w:r w:rsidRPr="00055EB1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Pr="00055EB1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أَلِيمٌ}</w:t>
      </w:r>
      <w:r w:rsidRPr="00055EB1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 xml:space="preserve">[سورة </w:t>
      </w:r>
      <w:r w:rsidRPr="00055EB1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>هود:48</w:t>
      </w:r>
      <w:r w:rsidRPr="00055EB1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]</w:t>
      </w:r>
      <w:r w:rsidRPr="00055EB1">
        <w:rPr>
          <w:rFonts w:eastAsia="Calibri" w:hint="cs"/>
          <w:sz w:val="32"/>
          <w:szCs w:val="32"/>
          <w:rtl/>
        </w:rPr>
        <w:t>.</w:t>
      </w:r>
    </w:p>
    <w:p w14:paraId="407D436C" w14:textId="2D4E0F35" w:rsidR="00055EB1" w:rsidRPr="00055EB1" w:rsidRDefault="00055EB1" w:rsidP="00055EB1">
      <w:pPr>
        <w:spacing w:after="120" w:line="540" w:lineRule="exact"/>
        <w:jc w:val="both"/>
        <w:rPr>
          <w:rFonts w:eastAsia="Calibri"/>
          <w:sz w:val="32"/>
          <w:szCs w:val="32"/>
          <w:rtl/>
        </w:rPr>
      </w:pPr>
      <w:r w:rsidRPr="00055EB1">
        <w:rPr>
          <w:rFonts w:ascii="adwa-assalaf" w:eastAsia="Calibri" w:hAnsi="adwa-assalaf" w:cs="adwa-assalaf"/>
          <w:sz w:val="32"/>
          <w:szCs w:val="32"/>
          <w:rtl/>
        </w:rPr>
        <w:t>وألقَى الله البركةَ على إبراهيمَ وآله، فقال:</w:t>
      </w:r>
      <w:r>
        <w:rPr>
          <w:rFonts w:ascii="adwa-assalaf" w:eastAsia="Calibri" w:hAnsi="adwa-assalaf" w:cs="adwa-assalaf" w:hint="cs"/>
          <w:sz w:val="32"/>
          <w:szCs w:val="32"/>
          <w:rtl/>
        </w:rPr>
        <w:t xml:space="preserve"> </w:t>
      </w:r>
      <w:r w:rsidRPr="00055EB1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{</w:t>
      </w:r>
      <w:r w:rsidRPr="00055EB1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>وَبَشَّرْنَاهُ بِإِسْحَاقَ نَبِيًّا مِنَ الصَّالِحِينَ وَبَارَكْنَا عَلَيْهِ وَعَلَىٰ إِسْحَاقَ</w:t>
      </w:r>
      <w:r w:rsidRPr="00055EB1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 xml:space="preserve"> وَمِنْ</w:t>
      </w:r>
      <w:r w:rsidRPr="00055EB1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Pr="00055EB1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ذُرِّيَّتِهِمَا</w:t>
      </w:r>
      <w:r w:rsidRPr="00055EB1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مُحْسِنٌ وَظَالِمٌ لِنَفْسِهِ مُبِينٌ</w:t>
      </w:r>
      <w:r w:rsidRPr="00055EB1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}</w:t>
      </w:r>
      <w:r w:rsidRPr="00055EB1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[سورة ال</w:t>
      </w:r>
      <w:r w:rsidRPr="00055EB1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>صافات</w:t>
      </w:r>
      <w:r w:rsidRPr="00055EB1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:</w:t>
      </w:r>
      <w:r w:rsidRPr="00055EB1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>112-113</w:t>
      </w:r>
      <w:r w:rsidRPr="00055EB1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]</w:t>
      </w:r>
      <w:r w:rsidRPr="00055EB1">
        <w:rPr>
          <w:rFonts w:eastAsia="Calibri" w:hint="cs"/>
          <w:sz w:val="32"/>
          <w:szCs w:val="32"/>
          <w:rtl/>
        </w:rPr>
        <w:t>.</w:t>
      </w:r>
    </w:p>
    <w:p w14:paraId="2090592F" w14:textId="7640B9A0" w:rsidR="00055EB1" w:rsidRPr="00055EB1" w:rsidRDefault="00055EB1" w:rsidP="00055EB1">
      <w:pPr>
        <w:spacing w:after="120" w:line="540" w:lineRule="exact"/>
        <w:jc w:val="both"/>
        <w:rPr>
          <w:rFonts w:eastAsia="Calibri"/>
          <w:sz w:val="32"/>
          <w:szCs w:val="32"/>
          <w:rtl/>
        </w:rPr>
      </w:pPr>
      <w:r w:rsidRPr="00055EB1">
        <w:rPr>
          <w:rFonts w:ascii="adwa-assalaf" w:eastAsia="Calibri" w:hAnsi="adwa-assalaf" w:cs="adwa-assalaf"/>
          <w:sz w:val="32"/>
          <w:szCs w:val="32"/>
          <w:rtl/>
        </w:rPr>
        <w:t xml:space="preserve">ودعَا نبينا وسيدنا محمدٌ </w:t>
      </w:r>
      <w:r w:rsidR="008B4A55">
        <w:rPr>
          <w:rFonts w:ascii="adwa-assalaf" w:eastAsia="Calibri" w:hAnsi="adwa-assalaf" w:cs="adwa-assalaf" w:hint="cs"/>
          <w:sz w:val="32"/>
          <w:szCs w:val="32"/>
          <w:rtl/>
        </w:rPr>
        <w:t>صلى الله عليه وسلم</w:t>
      </w:r>
      <w:r w:rsidRPr="00055EB1">
        <w:rPr>
          <w:rFonts w:ascii="adwa-assalaf" w:eastAsia="Calibri" w:hAnsi="adwa-assalaf" w:cs="adwa-assalaf"/>
          <w:sz w:val="32"/>
          <w:szCs w:val="32"/>
          <w:rtl/>
        </w:rPr>
        <w:t xml:space="preserve"> ربَّه بالبركَة، فقال:</w:t>
      </w:r>
      <w:r w:rsidRPr="00055EB1"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Pr="00055EB1">
        <w:rPr>
          <w:rFonts w:ascii="Traditional Arabic" w:eastAsia="Calibri" w:hAnsi="Traditional Arabic" w:cs="Traditional Arabic"/>
          <w:color w:val="FF0000"/>
          <w:rtl/>
        </w:rPr>
        <w:t>«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وبارِك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لي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فيما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أعطيتَ</w:t>
      </w:r>
      <w:r w:rsidRPr="00055EB1">
        <w:rPr>
          <w:rFonts w:ascii="Traditional Arabic" w:eastAsia="Calibri" w:hAnsi="Traditional Arabic" w:cs="Traditional Arabic"/>
          <w:color w:val="FF0000"/>
          <w:rtl/>
        </w:rPr>
        <w:t>»</w:t>
      </w:r>
      <w:r w:rsidRPr="00055EB1">
        <w:rPr>
          <w:rFonts w:eastAsia="Calibri" w:hint="cs"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sz w:val="28"/>
          <w:szCs w:val="28"/>
          <w:rtl/>
        </w:rPr>
        <w:t>أخرجه أبو داود والترمذي</w:t>
      </w:r>
      <w:r w:rsidRPr="00055EB1">
        <w:rPr>
          <w:rFonts w:eastAsia="Calibri"/>
          <w:sz w:val="32"/>
          <w:szCs w:val="32"/>
          <w:rtl/>
        </w:rPr>
        <w:t>.</w:t>
      </w:r>
    </w:p>
    <w:p w14:paraId="5CBA1679" w14:textId="333CA3C7" w:rsidR="00055EB1" w:rsidRPr="00055EB1" w:rsidRDefault="00055EB1" w:rsidP="00055EB1">
      <w:pPr>
        <w:spacing w:after="120" w:line="540" w:lineRule="exact"/>
        <w:jc w:val="both"/>
        <w:rPr>
          <w:rFonts w:eastAsia="Calibri" w:cs="QCF_P326"/>
          <w:sz w:val="32"/>
          <w:szCs w:val="32"/>
          <w:rtl/>
        </w:rPr>
      </w:pPr>
      <w:r w:rsidRPr="00055EB1">
        <w:rPr>
          <w:rFonts w:ascii="adwa-assalaf" w:eastAsia="Calibri" w:hAnsi="adwa-assalaf" w:cs="adwa-assalaf"/>
          <w:sz w:val="32"/>
          <w:szCs w:val="32"/>
          <w:rtl/>
        </w:rPr>
        <w:t>وتحيّة المسلمِين بينهم السّلام والرّحمة والبركة، والقرآنُ العظيمُ، كتابٌ مبارَك أنزله الله رحمةً وشِفاءً وهُدى،</w:t>
      </w:r>
      <w:r>
        <w:rPr>
          <w:rFonts w:ascii="adwa-assalaf" w:eastAsia="Calibri" w:hAnsi="adwa-assalaf" w:cs="adwa-assalaf" w:hint="cs"/>
          <w:sz w:val="32"/>
          <w:szCs w:val="32"/>
          <w:rtl/>
        </w:rPr>
        <w:t xml:space="preserve"> </w:t>
      </w:r>
      <w:r w:rsidRPr="00055EB1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{</w:t>
      </w:r>
      <w:r w:rsidRPr="00055EB1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وَهَٰذَا ذِكْرٌ مُبَارَكٌ أَنْزَلْنَاهُ </w:t>
      </w:r>
      <w:r w:rsidRPr="00055EB1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أَفَأَنْتُمْ</w:t>
      </w:r>
      <w:r w:rsidRPr="00055EB1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Pr="00055EB1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لَهُ</w:t>
      </w:r>
      <w:r w:rsidRPr="00055EB1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Pr="00055EB1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مُنْكِرُونَ}</w:t>
      </w:r>
      <w:r w:rsidRPr="00055EB1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055EB1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[سورة الأ</w:t>
      </w:r>
      <w:r w:rsidRPr="00055EB1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>نبياء</w:t>
      </w:r>
      <w:r w:rsidRPr="00055EB1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:5</w:t>
      </w:r>
      <w:r w:rsidRPr="00055EB1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>0</w:t>
      </w:r>
      <w:r w:rsidRPr="00055EB1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]</w:t>
      </w:r>
      <w:r w:rsidRPr="00055EB1">
        <w:rPr>
          <w:rFonts w:eastAsia="Calibri"/>
          <w:sz w:val="32"/>
          <w:szCs w:val="32"/>
          <w:rtl/>
        </w:rPr>
        <w:t>.</w:t>
      </w:r>
    </w:p>
    <w:p w14:paraId="69FCF4D9" w14:textId="77777777" w:rsidR="00055EB1" w:rsidRPr="00055EB1" w:rsidRDefault="00055EB1" w:rsidP="00055EB1">
      <w:pPr>
        <w:spacing w:after="120" w:line="540" w:lineRule="exact"/>
        <w:jc w:val="both"/>
        <w:rPr>
          <w:rFonts w:ascii="adwa-assalaf" w:eastAsia="Calibri" w:hAnsi="adwa-assalaf" w:cs="adwa-assalaf"/>
          <w:sz w:val="32"/>
          <w:szCs w:val="32"/>
          <w:rtl/>
        </w:rPr>
      </w:pPr>
      <w:r w:rsidRPr="00055EB1">
        <w:rPr>
          <w:rFonts w:ascii="adwa-assalaf" w:eastAsia="Calibri" w:hAnsi="adwa-assalaf" w:cs="adwa-assalaf"/>
          <w:sz w:val="32"/>
          <w:szCs w:val="32"/>
          <w:rtl/>
        </w:rPr>
        <w:lastRenderedPageBreak/>
        <w:t>وبرَكةُ الأسْرَةِ منذ نُشُوئها بالدعاء؛</w:t>
      </w:r>
      <w:r w:rsidRPr="00055EB1">
        <w:rPr>
          <w:rFonts w:eastAsia="Calibri"/>
          <w:sz w:val="32"/>
          <w:szCs w:val="32"/>
          <w:rtl/>
        </w:rPr>
        <w:t xml:space="preserve"> </w:t>
      </w:r>
      <w:r w:rsidRPr="00055EB1">
        <w:rPr>
          <w:rFonts w:ascii="Traditional Arabic" w:eastAsia="Calibri" w:hAnsi="Traditional Arabic" w:cs="Traditional Arabic"/>
          <w:color w:val="FF0000"/>
          <w:sz w:val="32"/>
          <w:szCs w:val="32"/>
          <w:rtl/>
        </w:rPr>
        <w:t>«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بارَك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الله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لكما،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وبارك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عليكما،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وجمَع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بينكما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في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خير</w:t>
      </w:r>
      <w:r w:rsidRPr="00055EB1">
        <w:rPr>
          <w:rFonts w:ascii="Traditional Arabic" w:eastAsia="Calibri" w:hAnsi="Traditional Arabic" w:cs="Traditional Arabic"/>
          <w:color w:val="FF0000"/>
          <w:sz w:val="32"/>
          <w:szCs w:val="32"/>
          <w:rtl/>
        </w:rPr>
        <w:t>»</w:t>
      </w:r>
      <w:r w:rsidRPr="00055EB1">
        <w:rPr>
          <w:rFonts w:eastAsia="Calibri" w:hint="cs"/>
          <w:color w:val="FF0000"/>
          <w:sz w:val="28"/>
          <w:szCs w:val="28"/>
          <w:rtl/>
        </w:rPr>
        <w:t xml:space="preserve"> </w:t>
      </w:r>
      <w:r w:rsidRPr="00055EB1">
        <w:rPr>
          <w:rFonts w:eastAsia="Calibri" w:hint="cs"/>
          <w:sz w:val="28"/>
          <w:szCs w:val="28"/>
          <w:rtl/>
        </w:rPr>
        <w:t>أخرجه أبو داود والترمذي</w:t>
      </w:r>
      <w:r w:rsidRPr="00055EB1">
        <w:rPr>
          <w:rFonts w:eastAsia="Calibri" w:hint="cs"/>
          <w:sz w:val="32"/>
          <w:szCs w:val="32"/>
          <w:rtl/>
        </w:rPr>
        <w:t xml:space="preserve">، </w:t>
      </w:r>
      <w:r w:rsidRPr="00055EB1">
        <w:rPr>
          <w:rFonts w:ascii="adwa-assalaf" w:eastAsia="Calibri" w:hAnsi="adwa-assalaf" w:cs="adwa-assalaf"/>
          <w:sz w:val="32"/>
          <w:szCs w:val="32"/>
          <w:rtl/>
        </w:rPr>
        <w:t>والزوجَةُ المبارَكة هِي المطيعةُ لله القائمةُ بحقوق زوجها في غيرِ معصيةِ الله، والولدُ النّاشئُ على طاعةِ ربِّه، المستمسِكُ بدينه مبارك.</w:t>
      </w:r>
    </w:p>
    <w:p w14:paraId="284A2152" w14:textId="3198F671" w:rsidR="00055EB1" w:rsidRPr="00055EB1" w:rsidRDefault="00055EB1" w:rsidP="00055EB1">
      <w:pPr>
        <w:spacing w:after="120" w:line="540" w:lineRule="exact"/>
        <w:jc w:val="both"/>
        <w:rPr>
          <w:rFonts w:ascii="adwa-assalaf" w:eastAsia="Calibri" w:hAnsi="adwa-assalaf" w:cs="adwa-assalaf"/>
          <w:sz w:val="32"/>
          <w:szCs w:val="32"/>
          <w:rtl/>
        </w:rPr>
      </w:pPr>
      <w:r w:rsidRPr="00055EB1">
        <w:rPr>
          <w:rFonts w:ascii="adwa-assalaf" w:eastAsia="Calibri" w:hAnsi="adwa-assalaf" w:cs="adwa-assalaf"/>
          <w:sz w:val="32"/>
          <w:szCs w:val="32"/>
          <w:rtl/>
        </w:rPr>
        <w:t xml:space="preserve">والسلام عند دخول المنزل سبب للبركة، يقول </w:t>
      </w:r>
      <w:r w:rsidR="008B4A55">
        <w:rPr>
          <w:rFonts w:ascii="adwa-assalaf" w:eastAsia="Calibri" w:hAnsi="adwa-assalaf" w:cs="adwa-assalaf" w:hint="cs"/>
          <w:sz w:val="32"/>
          <w:szCs w:val="32"/>
          <w:rtl/>
        </w:rPr>
        <w:t>صلى الله عليه وسلم</w:t>
      </w:r>
      <w:r w:rsidRPr="00055EB1">
        <w:rPr>
          <w:rFonts w:ascii="adwa-assalaf" w:eastAsia="Calibri" w:hAnsi="adwa-assalaf" w:cs="adwa-assalaf"/>
          <w:sz w:val="32"/>
          <w:szCs w:val="32"/>
          <w:rtl/>
        </w:rPr>
        <w:t xml:space="preserve"> لأنس </w:t>
      </w:r>
      <w:r w:rsidR="008B4A55">
        <w:rPr>
          <w:rFonts w:ascii="adwa-assalaf" w:eastAsia="Calibri" w:hAnsi="adwa-assalaf" w:cs="adwa-assalaf" w:hint="cs"/>
          <w:sz w:val="32"/>
          <w:szCs w:val="32"/>
          <w:rtl/>
        </w:rPr>
        <w:t>رضي الله عنه</w:t>
      </w:r>
      <w:r w:rsidRPr="00055EB1">
        <w:rPr>
          <w:rFonts w:ascii="adwa-assalaf" w:eastAsia="Calibri" w:hAnsi="adwa-assalaf" w:cs="adwa-assalaf"/>
          <w:sz w:val="32"/>
          <w:szCs w:val="32"/>
          <w:rtl/>
        </w:rPr>
        <w:t xml:space="preserve">: </w:t>
      </w:r>
      <w:r w:rsidRPr="00055EB1">
        <w:rPr>
          <w:rFonts w:ascii="Traditional Arabic" w:eastAsia="Calibri" w:hAnsi="Traditional Arabic" w:cs="Traditional Arabic"/>
          <w:color w:val="FF0000"/>
          <w:sz w:val="32"/>
          <w:szCs w:val="32"/>
          <w:rtl/>
        </w:rPr>
        <w:t>«</w:t>
      </w:r>
      <w:r w:rsidRPr="00055EB1">
        <w:rPr>
          <w:rFonts w:ascii="adwa-assalaf" w:eastAsia="Calibri" w:hAnsi="adwa-assalaf" w:cs="adwa-assalaf"/>
          <w:b/>
          <w:bCs/>
          <w:color w:val="FF0000"/>
          <w:sz w:val="32"/>
          <w:szCs w:val="32"/>
          <w:rtl/>
        </w:rPr>
        <w:t xml:space="preserve">يا بنيّ، إذا دخلتَ على أهلِك فسلّم، تكُن بركةً عليكَ وعلى </w:t>
      </w:r>
      <w:r w:rsidRPr="00055EB1">
        <w:rPr>
          <w:rFonts w:ascii="adwa-assalaf" w:eastAsia="Calibri" w:hAnsi="adwa-assalaf" w:cs="adwa-assalaf"/>
          <w:color w:val="FF0000"/>
          <w:sz w:val="32"/>
          <w:szCs w:val="32"/>
          <w:rtl/>
        </w:rPr>
        <w:t>أهلِ بيتك</w:t>
      </w:r>
      <w:r w:rsidRPr="00055EB1">
        <w:rPr>
          <w:rFonts w:ascii="Traditional Arabic" w:eastAsia="Calibri" w:hAnsi="Traditional Arabic" w:cs="Traditional Arabic"/>
          <w:color w:val="FF0000"/>
          <w:sz w:val="32"/>
          <w:szCs w:val="32"/>
          <w:rtl/>
        </w:rPr>
        <w:t>»</w:t>
      </w:r>
      <w:r w:rsidRPr="00055EB1">
        <w:rPr>
          <w:rFonts w:ascii="adwa-assalaf" w:eastAsia="Calibri" w:hAnsi="adwa-assalaf" w:cs="adwa-assalaf"/>
          <w:sz w:val="32"/>
          <w:szCs w:val="32"/>
          <w:rtl/>
        </w:rPr>
        <w:t xml:space="preserve">، </w:t>
      </w:r>
      <w:r w:rsidRPr="00055EB1">
        <w:rPr>
          <w:rFonts w:ascii="adwa-assalaf" w:eastAsia="Calibri" w:hAnsi="adwa-assalaf" w:cs="adwa-assalaf" w:hint="cs"/>
          <w:sz w:val="28"/>
          <w:szCs w:val="28"/>
          <w:rtl/>
        </w:rPr>
        <w:t>أخرجه</w:t>
      </w:r>
      <w:r w:rsidRPr="00055EB1">
        <w:rPr>
          <w:rFonts w:ascii="adwa-assalaf" w:eastAsia="Calibri" w:hAnsi="adwa-assalaf" w:cs="adwa-assalaf"/>
          <w:sz w:val="28"/>
          <w:szCs w:val="28"/>
          <w:rtl/>
        </w:rPr>
        <w:t xml:space="preserve"> الترمذي</w:t>
      </w:r>
      <w:r w:rsidRPr="00055EB1">
        <w:rPr>
          <w:rFonts w:ascii="adwa-assalaf" w:eastAsia="Calibri" w:hAnsi="adwa-assalaf" w:cs="adwa-assalaf"/>
          <w:sz w:val="32"/>
          <w:szCs w:val="32"/>
          <w:rtl/>
        </w:rPr>
        <w:t>.</w:t>
      </w:r>
    </w:p>
    <w:p w14:paraId="3EECFD43" w14:textId="0F7CFFA8" w:rsidR="00055EB1" w:rsidRPr="00055EB1" w:rsidRDefault="00055EB1" w:rsidP="00055EB1">
      <w:pPr>
        <w:spacing w:after="120" w:line="540" w:lineRule="exact"/>
        <w:jc w:val="both"/>
        <w:rPr>
          <w:rFonts w:ascii="adwa-assalaf" w:eastAsia="Calibri" w:hAnsi="adwa-assalaf" w:cs="adwa-assalaf"/>
          <w:sz w:val="32"/>
          <w:szCs w:val="32"/>
          <w:rtl/>
        </w:rPr>
      </w:pPr>
      <w:r w:rsidRPr="00055EB1">
        <w:rPr>
          <w:rFonts w:ascii="adwa-assalaf" w:eastAsia="Calibri" w:hAnsi="adwa-assalaf" w:cs="adwa-assalaf"/>
          <w:sz w:val="32"/>
          <w:szCs w:val="32"/>
          <w:rtl/>
        </w:rPr>
        <w:t>ويُبارك الله بالمال إذا كثُر خيرُه وصدَقَتُه وتعدّدَتْ َمنافعه، ومَن قنِع برِبْحٍ حلال قليلٍ وتحرّى الصدقَ في معاملاتِه؛ ظهرتِ البركة والسعادة في مالِه وذريته</w:t>
      </w:r>
      <w:r w:rsidRPr="00055EB1">
        <w:rPr>
          <w:rFonts w:ascii="adwa-assalaf" w:eastAsia="Calibri" w:hAnsi="adwa-assalaf" w:cs="adwa-assalaf" w:hint="cs"/>
          <w:sz w:val="32"/>
          <w:szCs w:val="32"/>
          <w:rtl/>
        </w:rPr>
        <w:t xml:space="preserve">، </w:t>
      </w:r>
      <w:r w:rsidRPr="00055EB1">
        <w:rPr>
          <w:rFonts w:ascii="adwa-assalaf" w:eastAsia="Calibri" w:hAnsi="adwa-assalaf" w:cs="adwa-assalaf"/>
          <w:sz w:val="32"/>
          <w:szCs w:val="32"/>
          <w:rtl/>
        </w:rPr>
        <w:t>والطّعامُ المبارَك ما أكلتَه ممّا يليك، وتجنّبتَ الأكلَ من وسطِ الصحن، وذكرتَ اسمَ الله عليه ثم لعقت أصابعك بعده رجاءَ البركة، وفي الحديث</w:t>
      </w:r>
      <w:r w:rsidRPr="00055EB1">
        <w:rPr>
          <w:rFonts w:eastAsia="Calibri"/>
          <w:sz w:val="32"/>
          <w:szCs w:val="32"/>
          <w:rtl/>
        </w:rPr>
        <w:t xml:space="preserve"> </w:t>
      </w:r>
      <w:r w:rsidRPr="00055EB1">
        <w:rPr>
          <w:rFonts w:ascii="Traditional Arabic" w:eastAsia="Calibri" w:hAnsi="Traditional Arabic" w:cs="Traditional Arabic"/>
          <w:color w:val="FF0000"/>
          <w:sz w:val="32"/>
          <w:szCs w:val="32"/>
          <w:rtl/>
        </w:rPr>
        <w:t>«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إنّكم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لا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تَدرون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في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أيِّها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البركَة</w:t>
      </w:r>
      <w:r w:rsidRPr="00055EB1">
        <w:rPr>
          <w:rFonts w:ascii="Traditional Arabic" w:eastAsia="Calibri" w:hAnsi="Traditional Arabic" w:cs="Traditional Arabic"/>
          <w:color w:val="FF0000"/>
          <w:sz w:val="32"/>
          <w:szCs w:val="32"/>
          <w:rtl/>
        </w:rPr>
        <w:t>»</w:t>
      </w:r>
      <w:r w:rsidRPr="00055EB1">
        <w:rPr>
          <w:rFonts w:eastAsia="Calibri" w:hint="cs"/>
          <w:sz w:val="32"/>
          <w:szCs w:val="32"/>
          <w:rtl/>
        </w:rPr>
        <w:t xml:space="preserve">، </w:t>
      </w:r>
      <w:r w:rsidRPr="00055EB1">
        <w:rPr>
          <w:rFonts w:eastAsia="Calibri" w:hint="cs"/>
          <w:sz w:val="28"/>
          <w:szCs w:val="28"/>
          <w:rtl/>
        </w:rPr>
        <w:t>أخرجه</w:t>
      </w:r>
      <w:r w:rsidRPr="00055EB1">
        <w:rPr>
          <w:rFonts w:eastAsia="Calibri"/>
          <w:sz w:val="28"/>
          <w:szCs w:val="28"/>
          <w:rtl/>
        </w:rPr>
        <w:t xml:space="preserve"> </w:t>
      </w:r>
      <w:r w:rsidRPr="00055EB1">
        <w:rPr>
          <w:rFonts w:eastAsia="Calibri" w:hint="cs"/>
          <w:sz w:val="28"/>
          <w:szCs w:val="28"/>
          <w:rtl/>
        </w:rPr>
        <w:t>مسلم.</w:t>
      </w:r>
    </w:p>
    <w:p w14:paraId="24BCCF34" w14:textId="0F00D6E9" w:rsidR="00055EB1" w:rsidRPr="00055EB1" w:rsidRDefault="00055EB1" w:rsidP="00055EB1">
      <w:pPr>
        <w:spacing w:after="120" w:line="540" w:lineRule="exact"/>
        <w:jc w:val="both"/>
        <w:rPr>
          <w:rFonts w:eastAsia="Calibri"/>
          <w:sz w:val="32"/>
          <w:szCs w:val="32"/>
          <w:rtl/>
        </w:rPr>
      </w:pPr>
      <w:r w:rsidRPr="00055EB1">
        <w:rPr>
          <w:rFonts w:ascii="adwa-assalaf" w:eastAsia="Calibri" w:hAnsi="adwa-assalaf" w:cs="adwa-assalaf"/>
          <w:sz w:val="32"/>
          <w:szCs w:val="32"/>
          <w:rtl/>
        </w:rPr>
        <w:t>والاجتماعُ على الطعام بركة، قال</w:t>
      </w:r>
      <w:r w:rsidRPr="00055EB1">
        <w:rPr>
          <w:rFonts w:eastAsia="Calibri" w:hint="cs"/>
          <w:sz w:val="32"/>
          <w:szCs w:val="32"/>
          <w:rtl/>
        </w:rPr>
        <w:t xml:space="preserve"> </w:t>
      </w:r>
      <w:r w:rsidR="008B4A55">
        <w:rPr>
          <w:rFonts w:eastAsia="Calibri" w:hint="cs"/>
          <w:color w:val="FF0000"/>
          <w:sz w:val="32"/>
          <w:szCs w:val="32"/>
          <w:rtl/>
        </w:rPr>
        <w:t>صلى الله عليه وسلم</w:t>
      </w:r>
      <w:r w:rsidRPr="00055EB1">
        <w:rPr>
          <w:rFonts w:eastAsia="Calibri"/>
          <w:color w:val="FF0000"/>
          <w:sz w:val="32"/>
          <w:szCs w:val="32"/>
          <w:rtl/>
        </w:rPr>
        <w:t>:</w:t>
      </w:r>
      <w:r w:rsidRPr="00055EB1">
        <w:rPr>
          <w:rFonts w:ascii="Traditional Arabic" w:eastAsia="Calibri" w:hAnsi="Traditional Arabic" w:cs="Traditional Arabic"/>
          <w:color w:val="FF0000"/>
          <w:sz w:val="32"/>
          <w:szCs w:val="32"/>
          <w:rtl/>
        </w:rPr>
        <w:t>«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فاجتمِعوا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على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طعامِكم،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واذكُروا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اسم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الله،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يبارَك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لكم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فيه</w:t>
      </w:r>
      <w:r w:rsidRPr="00055EB1">
        <w:rPr>
          <w:rFonts w:ascii="Traditional Arabic" w:eastAsia="Calibri" w:hAnsi="Traditional Arabic" w:cs="Traditional Arabic"/>
          <w:color w:val="FF0000"/>
          <w:sz w:val="32"/>
          <w:szCs w:val="32"/>
          <w:rtl/>
        </w:rPr>
        <w:t>»</w:t>
      </w:r>
      <w:r w:rsidRPr="00055EB1">
        <w:rPr>
          <w:rFonts w:eastAsia="Calibri" w:hint="cs"/>
          <w:sz w:val="32"/>
          <w:szCs w:val="32"/>
          <w:rtl/>
        </w:rPr>
        <w:t xml:space="preserve">، </w:t>
      </w:r>
      <w:r w:rsidRPr="00055EB1">
        <w:rPr>
          <w:rFonts w:eastAsia="Calibri" w:hint="cs"/>
          <w:sz w:val="28"/>
          <w:szCs w:val="28"/>
          <w:rtl/>
        </w:rPr>
        <w:t>أخرجه</w:t>
      </w:r>
      <w:r w:rsidRPr="00055EB1">
        <w:rPr>
          <w:rFonts w:eastAsia="Calibri"/>
          <w:sz w:val="28"/>
          <w:szCs w:val="28"/>
          <w:rtl/>
        </w:rPr>
        <w:t xml:space="preserve"> </w:t>
      </w:r>
      <w:r w:rsidRPr="00055EB1">
        <w:rPr>
          <w:rFonts w:eastAsia="Calibri" w:hint="cs"/>
          <w:sz w:val="28"/>
          <w:szCs w:val="28"/>
          <w:rtl/>
        </w:rPr>
        <w:t>أبو</w:t>
      </w:r>
      <w:r w:rsidRPr="00055EB1">
        <w:rPr>
          <w:rFonts w:eastAsia="Calibri"/>
          <w:sz w:val="28"/>
          <w:szCs w:val="28"/>
          <w:rtl/>
        </w:rPr>
        <w:t xml:space="preserve"> </w:t>
      </w:r>
      <w:r w:rsidRPr="00055EB1">
        <w:rPr>
          <w:rFonts w:eastAsia="Calibri" w:hint="cs"/>
          <w:sz w:val="28"/>
          <w:szCs w:val="28"/>
          <w:rtl/>
        </w:rPr>
        <w:t>داود</w:t>
      </w:r>
      <w:r w:rsidRPr="00055EB1">
        <w:rPr>
          <w:rFonts w:eastAsia="Calibri"/>
          <w:sz w:val="32"/>
          <w:szCs w:val="32"/>
          <w:rtl/>
        </w:rPr>
        <w:t>.</w:t>
      </w:r>
    </w:p>
    <w:p w14:paraId="7A65CBE3" w14:textId="173820A0" w:rsidR="00055EB1" w:rsidRPr="00055EB1" w:rsidRDefault="00055EB1" w:rsidP="00055EB1">
      <w:pPr>
        <w:spacing w:after="120" w:line="540" w:lineRule="exact"/>
        <w:jc w:val="both"/>
        <w:rPr>
          <w:rFonts w:eastAsia="Calibri"/>
          <w:sz w:val="32"/>
          <w:szCs w:val="32"/>
          <w:rtl/>
        </w:rPr>
      </w:pPr>
      <w:r w:rsidRPr="00055EB1">
        <w:rPr>
          <w:rFonts w:ascii="adwa-assalaf" w:eastAsia="Calibri" w:hAnsi="adwa-assalaf" w:cs="adwa-assalaf"/>
          <w:sz w:val="32"/>
          <w:szCs w:val="32"/>
          <w:rtl/>
        </w:rPr>
        <w:t>وماء زمزم مبارك، وليلةُ القدر مباركةٌ، قال الله تعالى</w:t>
      </w:r>
      <w:r w:rsidRPr="00055EB1">
        <w:rPr>
          <w:rFonts w:eastAsia="Calibri" w:hint="cs"/>
          <w:sz w:val="32"/>
          <w:szCs w:val="32"/>
          <w:rtl/>
        </w:rPr>
        <w:t>:</w:t>
      </w:r>
      <w:r w:rsidRPr="00055EB1">
        <w:rPr>
          <w:rtl/>
        </w:rPr>
        <w:t xml:space="preserve"> </w:t>
      </w:r>
      <w:r w:rsidRPr="00055EB1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{</w:t>
      </w:r>
      <w:r w:rsidRPr="00055EB1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إِنَّا أَنْزَلْنَاهُ فِي لَيْلَةٍ مُبَارَكَةٍ </w:t>
      </w:r>
      <w:r w:rsidRPr="00055EB1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إِنَّا</w:t>
      </w:r>
      <w:r w:rsidRPr="00055EB1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Pr="00055EB1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كُنَّا</w:t>
      </w:r>
      <w:r w:rsidRPr="00055EB1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Pr="00055EB1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مُنْذِرِينَ}</w:t>
      </w:r>
      <w:r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 xml:space="preserve"> </w:t>
      </w:r>
      <w:r w:rsidRPr="00055EB1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[سورة ا</w:t>
      </w:r>
      <w:r w:rsidRPr="00055EB1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>لدخان</w:t>
      </w:r>
      <w:r w:rsidRPr="00055EB1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:</w:t>
      </w:r>
      <w:r w:rsidRPr="00055EB1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>3</w:t>
      </w:r>
      <w:r w:rsidRPr="00055EB1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]</w:t>
      </w:r>
      <w:r w:rsidRPr="00055EB1">
        <w:rPr>
          <w:rFonts w:eastAsia="Calibri"/>
          <w:sz w:val="32"/>
          <w:szCs w:val="32"/>
          <w:rtl/>
        </w:rPr>
        <w:t xml:space="preserve">، </w:t>
      </w:r>
      <w:r w:rsidRPr="00055EB1">
        <w:rPr>
          <w:rFonts w:ascii="adwa-assalaf" w:eastAsia="Calibri" w:hAnsi="adwa-assalaf" w:cs="adwa-assalaf"/>
          <w:sz w:val="32"/>
          <w:szCs w:val="32"/>
          <w:rtl/>
        </w:rPr>
        <w:t>وأوّلُ النهارِ وفجْرُه غنيمةٌ مباركة، وبيتُ الله الحرامِ مبارَك،</w:t>
      </w:r>
      <w:r>
        <w:rPr>
          <w:rFonts w:ascii="adwa-assalaf" w:eastAsia="Calibri" w:hAnsi="adwa-assalaf" w:cs="adwa-assalaf" w:hint="cs"/>
          <w:sz w:val="32"/>
          <w:szCs w:val="32"/>
          <w:rtl/>
        </w:rPr>
        <w:t xml:space="preserve"> </w:t>
      </w:r>
      <w:r w:rsidRPr="00055EB1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{</w:t>
      </w:r>
      <w:r w:rsidRPr="00055EB1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>إِنَّ أَوَّلَ بَيْتٍ وُضِعَ لِلنَّاسِ لَلَّذِي بِبَكَّةَ مُبَارَكًا وَهُدًى لِلْعَالَمِينَ</w:t>
      </w:r>
      <w:r w:rsidRPr="00055EB1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}</w:t>
      </w:r>
      <w:r>
        <w:rPr>
          <w:rFonts w:ascii="adwa-assalaf" w:eastAsia="Calibri" w:hAnsi="adwa-assalaf" w:cs="Cambria" w:hint="cs"/>
          <w:sz w:val="32"/>
          <w:szCs w:val="32"/>
          <w:rtl/>
        </w:rPr>
        <w:t xml:space="preserve"> </w:t>
      </w:r>
      <w:r w:rsidRPr="00055EB1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 xml:space="preserve">[سورة </w:t>
      </w:r>
      <w:r w:rsidRPr="00055EB1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>آل عمران</w:t>
      </w:r>
      <w:r w:rsidRPr="00055EB1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:</w:t>
      </w:r>
      <w:r w:rsidRPr="00055EB1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>96</w:t>
      </w:r>
      <w:r w:rsidRPr="00055EB1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]</w:t>
      </w:r>
      <w:r w:rsidRPr="00055EB1">
        <w:rPr>
          <w:rFonts w:eastAsia="Calibri"/>
          <w:sz w:val="32"/>
          <w:szCs w:val="32"/>
          <w:rtl/>
        </w:rPr>
        <w:t>.</w:t>
      </w:r>
    </w:p>
    <w:p w14:paraId="2E4BC70A" w14:textId="328B6E15" w:rsidR="00055EB1" w:rsidRPr="00055EB1" w:rsidRDefault="00055EB1" w:rsidP="00055EB1">
      <w:pPr>
        <w:spacing w:after="120" w:line="540" w:lineRule="exact"/>
        <w:jc w:val="both"/>
        <w:rPr>
          <w:rFonts w:eastAsia="Calibri"/>
          <w:sz w:val="32"/>
          <w:szCs w:val="32"/>
          <w:rtl/>
        </w:rPr>
      </w:pPr>
      <w:r w:rsidRPr="00055EB1">
        <w:rPr>
          <w:rFonts w:ascii="adwa-assalaf" w:eastAsia="Calibri" w:hAnsi="adwa-assalaf" w:cs="adwa-assalaf"/>
          <w:sz w:val="32"/>
          <w:szCs w:val="32"/>
          <w:rtl/>
        </w:rPr>
        <w:t xml:space="preserve">والمدينةُ المنورة مبارَكةٌ، يقول المصطفى </w:t>
      </w:r>
      <w:r w:rsidR="008B4A55">
        <w:rPr>
          <w:rFonts w:ascii="adwa-assalaf" w:eastAsia="Calibri" w:hAnsi="adwa-assalaf" w:cs="adwa-assalaf" w:hint="cs"/>
          <w:sz w:val="32"/>
          <w:szCs w:val="32"/>
          <w:rtl/>
        </w:rPr>
        <w:t>صلى الله عليه وسلم</w:t>
      </w:r>
      <w:r w:rsidRPr="00055EB1">
        <w:rPr>
          <w:rFonts w:ascii="adwa-assalaf" w:eastAsia="Calibri" w:hAnsi="adwa-assalaf" w:cs="adwa-assalaf"/>
          <w:sz w:val="32"/>
          <w:szCs w:val="32"/>
          <w:rtl/>
        </w:rPr>
        <w:t xml:space="preserve">: </w:t>
      </w:r>
      <w:r w:rsidRPr="00055EB1">
        <w:rPr>
          <w:rFonts w:ascii="Traditional Arabic" w:eastAsia="Calibri" w:hAnsi="Traditional Arabic" w:cs="Traditional Arabic"/>
          <w:color w:val="FF0000"/>
          <w:sz w:val="32"/>
          <w:szCs w:val="32"/>
          <w:rtl/>
        </w:rPr>
        <w:t>«</w:t>
      </w:r>
      <w:r w:rsidRPr="00055EB1">
        <w:rPr>
          <w:rFonts w:ascii="adwa-assalaf" w:eastAsia="Calibri" w:hAnsi="adwa-assalaf" w:cs="adwa-assalaf"/>
          <w:b/>
          <w:bCs/>
          <w:color w:val="FF0000"/>
          <w:sz w:val="32"/>
          <w:szCs w:val="32"/>
          <w:rtl/>
        </w:rPr>
        <w:t>اللهمّ بارِك لنا في مدِينتِنا، وبارِك لنا في صاعِنا ومُدِّنا، واجعَلْ بالمدينة ضِعفَي ما جَعلتَ بمكّة من البرَكة</w:t>
      </w:r>
      <w:r w:rsidRPr="00055EB1">
        <w:rPr>
          <w:rFonts w:ascii="Traditional Arabic" w:eastAsia="Calibri" w:hAnsi="Traditional Arabic" w:cs="Traditional Arabic"/>
          <w:color w:val="FF0000"/>
          <w:sz w:val="32"/>
          <w:szCs w:val="32"/>
          <w:rtl/>
        </w:rPr>
        <w:t>»</w:t>
      </w:r>
      <w:r w:rsidRPr="00055EB1">
        <w:rPr>
          <w:rFonts w:ascii="adwa-assalaf" w:eastAsia="Calibri" w:hAnsi="adwa-assalaf" w:cs="adwa-assalaf" w:hint="cs"/>
          <w:color w:val="FF0000"/>
          <w:sz w:val="32"/>
          <w:szCs w:val="32"/>
          <w:rtl/>
        </w:rPr>
        <w:t xml:space="preserve"> </w:t>
      </w:r>
      <w:r w:rsidRPr="00055EB1">
        <w:rPr>
          <w:rFonts w:ascii="adwa-assalaf" w:eastAsia="Calibri" w:hAnsi="adwa-assalaf" w:cs="adwa-assalaf" w:hint="cs"/>
          <w:color w:val="000000"/>
          <w:sz w:val="28"/>
          <w:szCs w:val="28"/>
          <w:rtl/>
        </w:rPr>
        <w:t>أخرجه مسلم</w:t>
      </w:r>
      <w:r w:rsidRPr="00055EB1">
        <w:rPr>
          <w:rFonts w:ascii="adwa-assalaf" w:eastAsia="Calibri" w:hAnsi="adwa-assalaf" w:cs="adwa-assalaf"/>
          <w:sz w:val="28"/>
          <w:szCs w:val="28"/>
          <w:rtl/>
        </w:rPr>
        <w:t>،</w:t>
      </w:r>
      <w:r w:rsidRPr="00055EB1">
        <w:rPr>
          <w:rFonts w:ascii="adwa-assalaf" w:eastAsia="Calibri" w:hAnsi="adwa-assalaf" w:cs="adwa-assalaf"/>
          <w:sz w:val="32"/>
          <w:szCs w:val="32"/>
          <w:rtl/>
        </w:rPr>
        <w:t xml:space="preserve"> وبارَك الله في الشامِ وفلسطين،</w:t>
      </w:r>
      <w:r>
        <w:rPr>
          <w:rFonts w:ascii="adwa-assalaf" w:eastAsia="Calibri" w:hAnsi="adwa-assalaf" w:cs="adwa-assalaf" w:hint="cs"/>
          <w:sz w:val="32"/>
          <w:szCs w:val="32"/>
          <w:rtl/>
        </w:rPr>
        <w:t xml:space="preserve"> </w:t>
      </w:r>
      <w:r w:rsidRPr="00291C92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{</w:t>
      </w:r>
      <w:r w:rsidRPr="00291C92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>سُبْحَانَ الَّذِي أَسْرَىٰ بِعَبْدِهِ لَيْلًا مِنَ الْمَسْجِدِ الْحَرَامِ إِلَى الْمَسْجِدِ الْأَقْصَى الَّذِي بَارَكْنَا حَوْلَهُ لِنُرِيَهُ مِنْ آيَاتِنَا</w:t>
      </w:r>
      <w:r w:rsidR="00291C92" w:rsidRPr="00291C92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 xml:space="preserve"> </w:t>
      </w:r>
      <w:r w:rsidRPr="00291C92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إِنَّهُ</w:t>
      </w:r>
      <w:r w:rsidRPr="00291C92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Pr="00291C92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هُوَ</w:t>
      </w:r>
      <w:r w:rsidRPr="00291C92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Pr="00291C92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السَّمِيعُ</w:t>
      </w:r>
      <w:r w:rsidRPr="00291C92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Pr="00291C92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الْبَصِير</w:t>
      </w:r>
      <w:r w:rsidRPr="00291C92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>ُ</w:t>
      </w:r>
      <w:r w:rsidRPr="00291C92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}</w:t>
      </w:r>
      <w:r w:rsidR="00291C92">
        <w:rPr>
          <w:rFonts w:eastAsia="Calibri" w:hint="cs"/>
          <w:sz w:val="32"/>
          <w:szCs w:val="32"/>
          <w:rtl/>
        </w:rPr>
        <w:t xml:space="preserve"> </w:t>
      </w:r>
      <w:r w:rsidRPr="00055EB1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 xml:space="preserve">[سورة </w:t>
      </w:r>
      <w:r w:rsidRPr="00055EB1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>الإسراء</w:t>
      </w:r>
      <w:r w:rsidRPr="00055EB1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:</w:t>
      </w:r>
      <w:r w:rsidRPr="00055EB1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>1</w:t>
      </w:r>
      <w:r w:rsidRPr="00055EB1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]</w:t>
      </w:r>
      <w:r w:rsidRPr="00055EB1">
        <w:rPr>
          <w:rFonts w:eastAsia="Calibri" w:hint="cs"/>
          <w:sz w:val="32"/>
          <w:szCs w:val="32"/>
          <w:rtl/>
        </w:rPr>
        <w:t xml:space="preserve">، </w:t>
      </w:r>
      <w:r w:rsidRPr="00055EB1">
        <w:rPr>
          <w:rFonts w:ascii="adwa-assalaf" w:eastAsia="Calibri" w:hAnsi="adwa-assalaf" w:cs="adwa-assalaf"/>
          <w:sz w:val="32"/>
          <w:szCs w:val="32"/>
          <w:rtl/>
        </w:rPr>
        <w:t xml:space="preserve">وأرض اليمن مباركة بدعائه </w:t>
      </w:r>
      <w:r w:rsidR="008B4A55">
        <w:rPr>
          <w:rFonts w:ascii="adwa-assalaf" w:eastAsia="Calibri" w:hAnsi="adwa-assalaf" w:cs="adwa-assalaf" w:hint="cs"/>
          <w:sz w:val="32"/>
          <w:szCs w:val="32"/>
          <w:rtl/>
        </w:rPr>
        <w:t>صلى الله عليه وسلم</w:t>
      </w:r>
      <w:r w:rsidRPr="00055EB1">
        <w:rPr>
          <w:rFonts w:ascii="adwa-assalaf" w:eastAsia="Calibri" w:hAnsi="adwa-assalaf" w:cs="adwa-assalaf" w:hint="cs"/>
          <w:sz w:val="32"/>
          <w:szCs w:val="32"/>
          <w:rtl/>
        </w:rPr>
        <w:t>:</w:t>
      </w:r>
      <w:r w:rsidRPr="00055EB1">
        <w:rPr>
          <w:rFonts w:eastAsia="Calibri"/>
          <w:sz w:val="32"/>
          <w:szCs w:val="32"/>
          <w:rtl/>
        </w:rPr>
        <w:t xml:space="preserve"> </w:t>
      </w:r>
      <w:r w:rsidRPr="00055EB1">
        <w:rPr>
          <w:rFonts w:ascii="Traditional Arabic" w:eastAsia="Calibri" w:hAnsi="Traditional Arabic" w:cs="Traditional Arabic"/>
          <w:color w:val="FF0000"/>
          <w:sz w:val="32"/>
          <w:szCs w:val="32"/>
          <w:rtl/>
        </w:rPr>
        <w:t>«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اللهم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بارك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لنا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في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يَمَننا</w:t>
      </w:r>
      <w:r w:rsidRPr="00055EB1">
        <w:rPr>
          <w:rFonts w:ascii="Traditional Arabic" w:eastAsia="Calibri" w:hAnsi="Traditional Arabic" w:cs="Traditional Arabic"/>
          <w:color w:val="FF0000"/>
          <w:sz w:val="32"/>
          <w:szCs w:val="32"/>
          <w:rtl/>
        </w:rPr>
        <w:t>»</w:t>
      </w:r>
      <w:r w:rsidRPr="00055EB1">
        <w:rPr>
          <w:rFonts w:ascii="Traditional Arabic" w:eastAsia="Calibri" w:hAnsi="Traditional Arabic" w:cs="Traditional Arabic" w:hint="cs"/>
          <w:color w:val="FF0000"/>
          <w:sz w:val="32"/>
          <w:szCs w:val="32"/>
          <w:rtl/>
        </w:rPr>
        <w:t xml:space="preserve"> </w:t>
      </w:r>
      <w:r w:rsidRPr="00055EB1">
        <w:rPr>
          <w:rFonts w:ascii="adwa-assalaf" w:eastAsia="Calibri" w:hAnsi="adwa-assalaf" w:cs="adwa-assalaf" w:hint="cs"/>
          <w:sz w:val="28"/>
          <w:szCs w:val="28"/>
          <w:rtl/>
        </w:rPr>
        <w:t>أخرجه البخاري.</w:t>
      </w:r>
    </w:p>
    <w:p w14:paraId="2C1FA2FA" w14:textId="77777777" w:rsidR="00055EB1" w:rsidRPr="00055EB1" w:rsidRDefault="00055EB1" w:rsidP="00055EB1">
      <w:pPr>
        <w:spacing w:after="120" w:line="540" w:lineRule="exact"/>
        <w:jc w:val="both"/>
        <w:rPr>
          <w:rFonts w:ascii="adwa-assalaf" w:eastAsia="Calibri" w:hAnsi="adwa-assalaf" w:cs="adwa-assalaf"/>
          <w:sz w:val="32"/>
          <w:szCs w:val="32"/>
          <w:rtl/>
        </w:rPr>
      </w:pPr>
      <w:r w:rsidRPr="00055EB1">
        <w:rPr>
          <w:rFonts w:ascii="adwa-assalaf" w:eastAsia="Calibri" w:hAnsi="adwa-assalaf" w:cs="adwa-assalaf"/>
          <w:sz w:val="32"/>
          <w:szCs w:val="32"/>
          <w:rtl/>
        </w:rPr>
        <w:t>عباد الله: وهناك أمور مهمة تًحَققُ البركة:</w:t>
      </w:r>
    </w:p>
    <w:p w14:paraId="54BC0A37" w14:textId="731F6797" w:rsidR="00055EB1" w:rsidRPr="00055EB1" w:rsidRDefault="00055EB1" w:rsidP="00055EB1">
      <w:pPr>
        <w:spacing w:after="120" w:line="540" w:lineRule="exact"/>
        <w:jc w:val="both"/>
        <w:rPr>
          <w:rFonts w:eastAsia="Calibri"/>
          <w:sz w:val="32"/>
          <w:szCs w:val="32"/>
          <w:rtl/>
        </w:rPr>
      </w:pPr>
      <w:r w:rsidRPr="00055EB1">
        <w:rPr>
          <w:rFonts w:ascii="adwa-assalaf" w:eastAsia="Calibri" w:hAnsi="adwa-assalaf" w:cs="adwa-assalaf"/>
          <w:sz w:val="32"/>
          <w:szCs w:val="32"/>
          <w:rtl/>
        </w:rPr>
        <w:t>منها؛ التوكّلُ على الله، في الحديث،</w:t>
      </w:r>
      <w:r w:rsidRPr="00055EB1">
        <w:rPr>
          <w:rFonts w:eastAsia="Calibri"/>
          <w:sz w:val="32"/>
          <w:szCs w:val="32"/>
          <w:rtl/>
        </w:rPr>
        <w:t xml:space="preserve"> </w:t>
      </w:r>
      <w:r w:rsidRPr="00055EB1">
        <w:rPr>
          <w:rFonts w:ascii="Traditional Arabic" w:eastAsia="Calibri" w:hAnsi="Traditional Arabic" w:cs="Traditional Arabic"/>
          <w:color w:val="FF0000"/>
          <w:sz w:val="32"/>
          <w:szCs w:val="32"/>
          <w:rtl/>
        </w:rPr>
        <w:t>«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فَلَو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أنكم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تتوكّلون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على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الله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حقّ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توكُّلِه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لرزقكم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كما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يرزق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الطير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تَغْدو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خِمَ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>اصاً وتع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ُ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>ود ب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ِ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>طانا</w:t>
      </w:r>
      <w:r w:rsidRPr="00055EB1">
        <w:rPr>
          <w:rFonts w:ascii="Traditional Arabic" w:eastAsia="Calibri" w:hAnsi="Traditional Arabic" w:cs="Traditional Arabic"/>
          <w:color w:val="FF0000"/>
          <w:sz w:val="32"/>
          <w:szCs w:val="32"/>
          <w:rtl/>
        </w:rPr>
        <w:t>»</w:t>
      </w:r>
      <w:r w:rsidRPr="00055EB1">
        <w:rPr>
          <w:rFonts w:ascii="Traditional Arabic" w:eastAsia="Calibri" w:hAnsi="Traditional Arabic" w:cs="Traditional Arabic" w:hint="cs"/>
          <w:color w:val="FF0000"/>
          <w:sz w:val="32"/>
          <w:szCs w:val="32"/>
          <w:rtl/>
        </w:rPr>
        <w:t xml:space="preserve"> </w:t>
      </w:r>
      <w:r w:rsidRPr="00055EB1">
        <w:rPr>
          <w:rFonts w:ascii="adwa-assalaf" w:eastAsia="Calibri" w:hAnsi="adwa-assalaf" w:cs="adwa-assalaf" w:hint="cs"/>
          <w:sz w:val="28"/>
          <w:szCs w:val="28"/>
          <w:rtl/>
        </w:rPr>
        <w:t>أخرجه الترمذي وأحمد</w:t>
      </w:r>
      <w:r w:rsidRPr="00055EB1">
        <w:rPr>
          <w:rFonts w:eastAsia="Calibri"/>
          <w:sz w:val="32"/>
          <w:szCs w:val="32"/>
          <w:rtl/>
        </w:rPr>
        <w:t>.</w:t>
      </w:r>
    </w:p>
    <w:p w14:paraId="4CE0BF10" w14:textId="77777777" w:rsidR="00055EB1" w:rsidRPr="00055EB1" w:rsidRDefault="00055EB1" w:rsidP="00055EB1">
      <w:pPr>
        <w:spacing w:after="120" w:line="540" w:lineRule="exact"/>
        <w:jc w:val="both"/>
        <w:rPr>
          <w:rFonts w:eastAsia="Calibri"/>
          <w:sz w:val="32"/>
          <w:szCs w:val="32"/>
          <w:rtl/>
        </w:rPr>
      </w:pPr>
      <w:r w:rsidRPr="00055EB1">
        <w:rPr>
          <w:rFonts w:ascii="adwa-assalaf" w:eastAsia="Calibri" w:hAnsi="adwa-assalaf" w:cs="adwa-assalaf"/>
          <w:sz w:val="32"/>
          <w:szCs w:val="32"/>
          <w:rtl/>
        </w:rPr>
        <w:lastRenderedPageBreak/>
        <w:t>وثانيها: القناعة</w:t>
      </w:r>
      <w:r w:rsidRPr="00055EB1">
        <w:rPr>
          <w:rFonts w:ascii="adwa-assalaf" w:eastAsia="Calibri" w:hAnsi="adwa-assalaf" w:cs="adwa-assalaf" w:hint="cs"/>
          <w:sz w:val="32"/>
          <w:szCs w:val="32"/>
          <w:rtl/>
        </w:rPr>
        <w:t xml:space="preserve">؛ </w:t>
      </w:r>
      <w:r w:rsidRPr="00055EB1">
        <w:rPr>
          <w:rFonts w:ascii="Traditional Arabic" w:eastAsia="Calibri" w:hAnsi="Traditional Arabic" w:cs="Traditional Arabic"/>
          <w:color w:val="FF0000"/>
          <w:sz w:val="32"/>
          <w:szCs w:val="32"/>
          <w:rtl/>
        </w:rPr>
        <w:t>«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وارض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بما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قسَّم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الله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لك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تَكُن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أغنى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الناس</w:t>
      </w:r>
      <w:r w:rsidRPr="00055EB1">
        <w:rPr>
          <w:rFonts w:ascii="Traditional Arabic" w:eastAsia="Calibri" w:hAnsi="Traditional Arabic" w:cs="Traditional Arabic"/>
          <w:color w:val="FF0000"/>
          <w:sz w:val="32"/>
          <w:szCs w:val="32"/>
          <w:rtl/>
        </w:rPr>
        <w:t>»</w:t>
      </w:r>
      <w:r w:rsidRPr="00055EB1">
        <w:rPr>
          <w:rFonts w:eastAsia="Calibri" w:hint="cs"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sz w:val="28"/>
          <w:szCs w:val="28"/>
          <w:rtl/>
        </w:rPr>
        <w:t>أخرجه أحمد</w:t>
      </w:r>
      <w:r w:rsidRPr="00055EB1">
        <w:rPr>
          <w:rFonts w:eastAsia="Calibri" w:hint="cs"/>
          <w:sz w:val="32"/>
          <w:szCs w:val="32"/>
          <w:rtl/>
        </w:rPr>
        <w:t>.</w:t>
      </w:r>
    </w:p>
    <w:p w14:paraId="650EB5E8" w14:textId="16D604F1" w:rsidR="00055EB1" w:rsidRDefault="00055EB1" w:rsidP="00055EB1">
      <w:pPr>
        <w:spacing w:after="120" w:line="540" w:lineRule="exact"/>
        <w:jc w:val="both"/>
        <w:rPr>
          <w:rFonts w:ascii="adwa-assalaf" w:eastAsia="Calibri" w:hAnsi="adwa-assalaf" w:cs="adwa-assalaf"/>
          <w:sz w:val="32"/>
          <w:szCs w:val="32"/>
          <w:rtl/>
        </w:rPr>
      </w:pPr>
      <w:r w:rsidRPr="00055EB1">
        <w:rPr>
          <w:rFonts w:ascii="adwa-assalaf" w:eastAsia="Calibri" w:hAnsi="adwa-assalaf" w:cs="adwa-assalaf"/>
          <w:sz w:val="32"/>
          <w:szCs w:val="32"/>
          <w:rtl/>
        </w:rPr>
        <w:t>وثالثها: بالإكثارِ من الطاعات والرّجوع إلى الله، ولزوم الاستغفار تتفتّح أبوابُ الأرزاق وتحُلّ البركات.</w:t>
      </w:r>
    </w:p>
    <w:p w14:paraId="0065711B" w14:textId="7F74A47C" w:rsidR="00055EB1" w:rsidRPr="00055EB1" w:rsidRDefault="00291C92" w:rsidP="00291C92">
      <w:pPr>
        <w:spacing w:after="120" w:line="540" w:lineRule="exact"/>
        <w:jc w:val="both"/>
        <w:rPr>
          <w:rFonts w:ascii="adwa-assalaf" w:eastAsia="Calibri" w:hAnsi="adwa-assalaf" w:cs="adwa-assalaf"/>
          <w:sz w:val="32"/>
          <w:szCs w:val="32"/>
          <w:rtl/>
        </w:rPr>
      </w:pPr>
      <w:r>
        <w:rPr>
          <w:rFonts w:ascii="adwa-assalaf" w:eastAsia="Calibri" w:hAnsi="adwa-assalaf" w:cs="adwa-assalaf" w:hint="cs"/>
          <w:sz w:val="32"/>
          <w:szCs w:val="32"/>
          <w:rtl/>
        </w:rPr>
        <w:t>أعوذ بالله من الشيطان الرجيم.</w:t>
      </w:r>
      <w:r w:rsidRPr="00291C92">
        <w:rPr>
          <w:rtl/>
        </w:rPr>
        <w:t xml:space="preserve"> </w:t>
      </w:r>
      <w:r w:rsidRPr="00291C92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{</w:t>
      </w:r>
      <w:r w:rsidRPr="00291C92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>وَلَوْ أَنَّ أَهْلَ الْقُرَىٰ آمَنُوا وَاتَّقَوْا لَفَتَحْنَا عَلَيْهِمْ بَرَكَاتٍ مِنَ السَّمَاءِ وَالْأَرْضِ وَلَٰكِنْ كَذَّبُوا فَأَخَذْنَاهُمْ بِمَا كَانُوا يَكْسِبُونَ</w:t>
      </w:r>
      <w:r w:rsidRPr="00291C92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}</w:t>
      </w:r>
      <w:r w:rsidRPr="00055EB1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="00055EB1" w:rsidRPr="00055EB1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 xml:space="preserve">[سورة </w:t>
      </w:r>
      <w:r w:rsidR="00055EB1" w:rsidRPr="00055EB1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>الأعراف</w:t>
      </w:r>
      <w:r w:rsidR="00055EB1" w:rsidRPr="00055EB1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:</w:t>
      </w:r>
      <w:r w:rsidR="00055EB1" w:rsidRPr="00055EB1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>96</w:t>
      </w:r>
      <w:r w:rsidR="00055EB1" w:rsidRPr="00055EB1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]</w:t>
      </w:r>
      <w:r w:rsidR="00055EB1" w:rsidRPr="00055EB1">
        <w:rPr>
          <w:rFonts w:eastAsia="Calibri"/>
          <w:sz w:val="32"/>
          <w:szCs w:val="32"/>
          <w:rtl/>
        </w:rPr>
        <w:t>.</w:t>
      </w:r>
    </w:p>
    <w:p w14:paraId="4EB0DAE5" w14:textId="77777777" w:rsidR="00055EB1" w:rsidRPr="00055EB1" w:rsidRDefault="00055EB1" w:rsidP="00055EB1">
      <w:pPr>
        <w:spacing w:after="120" w:line="540" w:lineRule="exact"/>
        <w:jc w:val="both"/>
        <w:rPr>
          <w:rFonts w:ascii="adwa-assalaf" w:eastAsia="Calibri" w:hAnsi="adwa-assalaf" w:cs="adwa-assalaf"/>
          <w:sz w:val="32"/>
          <w:szCs w:val="32"/>
          <w:rtl/>
        </w:rPr>
      </w:pPr>
      <w:r w:rsidRPr="00055EB1">
        <w:rPr>
          <w:rFonts w:ascii="adwa-assalaf" w:eastAsia="Calibri" w:hAnsi="adwa-assalaf" w:cs="adwa-assalaf"/>
          <w:sz w:val="32"/>
          <w:szCs w:val="32"/>
          <w:rtl/>
        </w:rPr>
        <w:t>اللهم بارك لنا في أعمارنا وأعمالنا، وأوقاتنا وأموالنا وأولادنا، أقول قولي هذا وأستغفر الله لي ولكم، فاستغفروهُ إنَّه هو الغفور الرحيم.</w:t>
      </w:r>
    </w:p>
    <w:p w14:paraId="7C908E41" w14:textId="77777777" w:rsidR="00055EB1" w:rsidRPr="00055EB1" w:rsidRDefault="00055EB1" w:rsidP="00055EB1">
      <w:pPr>
        <w:spacing w:after="120" w:line="540" w:lineRule="exact"/>
        <w:jc w:val="center"/>
        <w:rPr>
          <w:rFonts w:ascii="adwa-assalaf" w:eastAsia="Calibri" w:hAnsi="adwa-assalaf" w:cs="adwa-assalaf"/>
          <w:b/>
          <w:bCs/>
          <w:sz w:val="32"/>
          <w:szCs w:val="32"/>
          <w:rtl/>
        </w:rPr>
      </w:pPr>
      <w:r w:rsidRPr="00055EB1">
        <w:rPr>
          <w:rFonts w:ascii="adwa-assalaf" w:eastAsia="Calibri" w:hAnsi="adwa-assalaf" w:cs="adwa-assalaf"/>
          <w:b/>
          <w:bCs/>
          <w:sz w:val="32"/>
          <w:szCs w:val="32"/>
          <w:rtl/>
        </w:rPr>
        <w:t>الخطبة الثانية</w:t>
      </w:r>
    </w:p>
    <w:p w14:paraId="50AE3FBC" w14:textId="38D717A4" w:rsidR="00055EB1" w:rsidRPr="00055EB1" w:rsidRDefault="00055EB1" w:rsidP="00055EB1">
      <w:pPr>
        <w:spacing w:after="120" w:line="540" w:lineRule="exact"/>
        <w:jc w:val="both"/>
        <w:rPr>
          <w:rFonts w:ascii="adwa-assalaf" w:eastAsia="Calibri" w:hAnsi="adwa-assalaf" w:cs="adwa-assalaf"/>
          <w:sz w:val="32"/>
          <w:szCs w:val="32"/>
          <w:rtl/>
        </w:rPr>
      </w:pPr>
      <w:r w:rsidRPr="00055EB1">
        <w:rPr>
          <w:rFonts w:ascii="adwa-assalaf" w:eastAsia="Calibri" w:hAnsi="adwa-assalaf" w:cs="adwa-assalaf"/>
          <w:sz w:val="32"/>
          <w:szCs w:val="32"/>
          <w:rtl/>
        </w:rPr>
        <w:t>الحمد لله وحده والصلاة والسلام على من لا نبي بعده، أما بعد:</w:t>
      </w:r>
    </w:p>
    <w:p w14:paraId="47CFED55" w14:textId="5B23CD4A" w:rsidR="00055EB1" w:rsidRPr="00055EB1" w:rsidRDefault="00055EB1" w:rsidP="00055EB1">
      <w:pPr>
        <w:spacing w:after="120" w:line="540" w:lineRule="exact"/>
        <w:jc w:val="both"/>
        <w:rPr>
          <w:rFonts w:ascii="adwa-assalaf" w:eastAsia="Calibri" w:hAnsi="adwa-assalaf" w:cs="adwa-assalaf"/>
          <w:sz w:val="32"/>
          <w:szCs w:val="32"/>
          <w:rtl/>
        </w:rPr>
      </w:pPr>
      <w:r w:rsidRPr="00055EB1">
        <w:rPr>
          <w:rFonts w:ascii="adwa-assalaf" w:eastAsia="Calibri" w:hAnsi="adwa-assalaf" w:cs="adwa-assalaf"/>
          <w:b/>
          <w:bCs/>
          <w:sz w:val="32"/>
          <w:szCs w:val="32"/>
          <w:rtl/>
        </w:rPr>
        <w:t>أيّها الأحبة في الله</w:t>
      </w:r>
      <w:r w:rsidRPr="00055EB1">
        <w:rPr>
          <w:rFonts w:ascii="adwa-assalaf" w:eastAsia="Calibri" w:hAnsi="adwa-assalaf" w:cs="adwa-assalaf"/>
          <w:sz w:val="32"/>
          <w:szCs w:val="32"/>
          <w:rtl/>
        </w:rPr>
        <w:t>: بالاستقامة على الطاعة تَح</w:t>
      </w:r>
      <w:r w:rsidRPr="00055EB1">
        <w:rPr>
          <w:rFonts w:ascii="adwa-assalaf" w:eastAsia="Calibri" w:hAnsi="adwa-assalaf" w:cs="adwa-assalaf" w:hint="cs"/>
          <w:sz w:val="32"/>
          <w:szCs w:val="32"/>
          <w:rtl/>
        </w:rPr>
        <w:t>ُ</w:t>
      </w:r>
      <w:r w:rsidRPr="00055EB1">
        <w:rPr>
          <w:rFonts w:ascii="adwa-assalaf" w:eastAsia="Calibri" w:hAnsi="adwa-assalaf" w:cs="adwa-assalaf"/>
          <w:sz w:val="32"/>
          <w:szCs w:val="32"/>
          <w:rtl/>
        </w:rPr>
        <w:t>لُّ البَركة؛ إذ لا تُرْتَجى البركة بالمحرَّمات، فانتشارُ المعاصِي وفُشُوُّها سببٌ لنزع الخيراتِ والبرَكات وغلاء الأسعار،</w:t>
      </w:r>
      <w:r w:rsidRPr="00055EB1">
        <w:rPr>
          <w:rFonts w:eastAsia="Calibri"/>
          <w:sz w:val="32"/>
          <w:szCs w:val="32"/>
          <w:rtl/>
        </w:rPr>
        <w:t xml:space="preserve"> </w:t>
      </w:r>
      <w:r w:rsidR="00291C92" w:rsidRPr="00291C92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{</w:t>
      </w:r>
      <w:r w:rsidR="00291C92" w:rsidRPr="00291C92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وَأَنْ لَوِ اسْتَقَامُوا عَلَى الطَّرِيقَةِ لَأَسْقَيْنَاهُمْ مَاءً غَدَقًا لِنَفْتِنَهُمْ فِيهِ </w:t>
      </w:r>
      <w:r w:rsidR="00291C92" w:rsidRPr="00291C92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وَمَنْ</w:t>
      </w:r>
      <w:r w:rsidR="00291C92" w:rsidRPr="00291C92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="00291C92" w:rsidRPr="00291C92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يُعْرِضْ</w:t>
      </w:r>
      <w:r w:rsidR="00291C92" w:rsidRPr="00291C92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="00291C92" w:rsidRPr="00291C92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عَنْ</w:t>
      </w:r>
      <w:r w:rsidR="00291C92" w:rsidRPr="00291C92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="00291C92" w:rsidRPr="00291C92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ذِكْرِ</w:t>
      </w:r>
      <w:r w:rsidR="00291C92" w:rsidRPr="00291C92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="00291C92" w:rsidRPr="00291C92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رَبِّهِ</w:t>
      </w:r>
      <w:r w:rsidR="00291C92" w:rsidRPr="00291C92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="00291C92" w:rsidRPr="00291C92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يَسْلُكْهُ</w:t>
      </w:r>
      <w:r w:rsidR="00291C92" w:rsidRPr="00291C92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="00291C92" w:rsidRPr="00291C92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عَذَابًا</w:t>
      </w:r>
      <w:r w:rsidR="00291C92" w:rsidRPr="00291C92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="00291C92" w:rsidRPr="00291C92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صَعَدًا}</w:t>
      </w:r>
      <w:r w:rsidR="00291C92">
        <w:rPr>
          <w:rFonts w:eastAsia="Calibri" w:cs="Cambria" w:hint="cs"/>
          <w:sz w:val="32"/>
          <w:szCs w:val="32"/>
          <w:rtl/>
        </w:rPr>
        <w:t xml:space="preserve"> </w:t>
      </w:r>
      <w:r w:rsidRPr="00055EB1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[سورة</w:t>
      </w:r>
      <w:r w:rsidRPr="00055EB1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 xml:space="preserve"> الجن</w:t>
      </w:r>
      <w:r w:rsidRPr="00055EB1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:</w:t>
      </w:r>
      <w:r w:rsidRPr="00055EB1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>16</w:t>
      </w:r>
      <w:r w:rsidRPr="00055EB1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]</w:t>
      </w:r>
      <w:r w:rsidRPr="00055EB1">
        <w:rPr>
          <w:rFonts w:eastAsia="Calibri" w:hint="cs"/>
          <w:sz w:val="32"/>
          <w:szCs w:val="32"/>
          <w:rtl/>
        </w:rPr>
        <w:t>.</w:t>
      </w:r>
    </w:p>
    <w:p w14:paraId="0ED0AE26" w14:textId="12A65EF3" w:rsidR="00055EB1" w:rsidRPr="00055EB1" w:rsidRDefault="00055EB1" w:rsidP="00055EB1">
      <w:pPr>
        <w:spacing w:after="120" w:line="540" w:lineRule="exact"/>
        <w:jc w:val="both"/>
        <w:rPr>
          <w:rFonts w:eastAsia="Calibri"/>
          <w:sz w:val="32"/>
          <w:szCs w:val="32"/>
          <w:rtl/>
        </w:rPr>
      </w:pPr>
      <w:r w:rsidRPr="00055EB1">
        <w:rPr>
          <w:rFonts w:eastAsia="Calibri" w:cs="ATraditional Arabic" w:hint="cs"/>
          <w:sz w:val="32"/>
          <w:szCs w:val="32"/>
          <w:rtl/>
        </w:rPr>
        <w:t>و</w:t>
      </w:r>
      <w:r w:rsidRPr="00055EB1">
        <w:rPr>
          <w:rFonts w:eastAsia="Calibri" w:hint="cs"/>
          <w:sz w:val="32"/>
          <w:szCs w:val="32"/>
          <w:rtl/>
        </w:rPr>
        <w:t xml:space="preserve">قال </w:t>
      </w:r>
      <w:r w:rsidR="008B4A55">
        <w:rPr>
          <w:rFonts w:eastAsia="Calibri" w:hint="cs"/>
          <w:sz w:val="32"/>
          <w:szCs w:val="32"/>
          <w:rtl/>
        </w:rPr>
        <w:t>صلى الله عليه وسلم</w:t>
      </w:r>
      <w:r w:rsidRPr="00055EB1">
        <w:rPr>
          <w:rFonts w:eastAsia="Calibri" w:hint="cs"/>
          <w:sz w:val="32"/>
          <w:szCs w:val="32"/>
          <w:rtl/>
        </w:rPr>
        <w:t xml:space="preserve">: </w:t>
      </w:r>
      <w:r w:rsidRPr="00055EB1">
        <w:rPr>
          <w:rFonts w:eastAsia="Calibri"/>
          <w:sz w:val="32"/>
          <w:szCs w:val="32"/>
          <w:rtl/>
        </w:rPr>
        <w:t xml:space="preserve"> </w:t>
      </w:r>
      <w:r w:rsidRPr="00055EB1">
        <w:rPr>
          <w:rFonts w:ascii="Traditional Arabic" w:eastAsia="Calibri" w:hAnsi="Traditional Arabic" w:cs="Traditional Arabic"/>
          <w:color w:val="FF0000"/>
          <w:sz w:val="32"/>
          <w:szCs w:val="32"/>
          <w:rtl/>
        </w:rPr>
        <w:t>«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وإنّ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العبدَ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ليُحرَمَ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الرزقَ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بالذنبِ</w:t>
      </w:r>
      <w:r w:rsidRPr="00055EB1">
        <w:rPr>
          <w:rFonts w:eastAsia="Calibri"/>
          <w:b/>
          <w:bCs/>
          <w:color w:val="FF0000"/>
          <w:sz w:val="32"/>
          <w:szCs w:val="32"/>
          <w:rtl/>
        </w:rPr>
        <w:t xml:space="preserve"> </w:t>
      </w:r>
      <w:r w:rsidRPr="00055EB1">
        <w:rPr>
          <w:rFonts w:eastAsia="Calibri" w:hint="cs"/>
          <w:b/>
          <w:bCs/>
          <w:color w:val="FF0000"/>
          <w:sz w:val="32"/>
          <w:szCs w:val="32"/>
          <w:rtl/>
        </w:rPr>
        <w:t>يصيبه</w:t>
      </w:r>
      <w:r w:rsidRPr="00055EB1">
        <w:rPr>
          <w:rFonts w:ascii="Traditional Arabic" w:eastAsia="Calibri" w:hAnsi="Traditional Arabic" w:cs="Traditional Arabic"/>
          <w:color w:val="FF0000"/>
          <w:sz w:val="32"/>
          <w:szCs w:val="32"/>
          <w:rtl/>
        </w:rPr>
        <w:t>»</w:t>
      </w:r>
      <w:r w:rsidRPr="00055EB1">
        <w:rPr>
          <w:rFonts w:ascii="Traditional Arabic" w:eastAsia="Calibri" w:hAnsi="Traditional Arabic" w:cs="Traditional Arabic" w:hint="cs"/>
          <w:color w:val="FF0000"/>
          <w:sz w:val="32"/>
          <w:szCs w:val="32"/>
          <w:rtl/>
        </w:rPr>
        <w:t xml:space="preserve"> </w:t>
      </w:r>
      <w:r w:rsidRPr="00055EB1">
        <w:rPr>
          <w:rFonts w:ascii="adwa-assalaf" w:eastAsia="Calibri" w:hAnsi="adwa-assalaf" w:cs="adwa-assalaf" w:hint="cs"/>
          <w:sz w:val="28"/>
          <w:szCs w:val="28"/>
          <w:rtl/>
        </w:rPr>
        <w:t>أخرجه أحمد.</w:t>
      </w:r>
    </w:p>
    <w:p w14:paraId="76B59A3A" w14:textId="7190A8A2" w:rsidR="00055EB1" w:rsidRDefault="00055EB1" w:rsidP="00055EB1">
      <w:pPr>
        <w:spacing w:after="120" w:line="540" w:lineRule="exact"/>
        <w:jc w:val="both"/>
        <w:rPr>
          <w:rFonts w:ascii="adwa-assalaf" w:eastAsia="Calibri" w:hAnsi="adwa-assalaf" w:cs="adwa-assalaf"/>
          <w:sz w:val="32"/>
          <w:szCs w:val="32"/>
          <w:rtl/>
        </w:rPr>
      </w:pPr>
      <w:r w:rsidRPr="00055EB1">
        <w:rPr>
          <w:rFonts w:ascii="adwa-assalaf" w:eastAsia="Calibri" w:hAnsi="adwa-assalaf" w:cs="adwa-assalaf"/>
          <w:sz w:val="32"/>
          <w:szCs w:val="32"/>
          <w:rtl/>
        </w:rPr>
        <w:t>فاتقوا الله عباد الله</w:t>
      </w:r>
      <w:r w:rsidRPr="00055EB1">
        <w:rPr>
          <w:rFonts w:ascii="adwa-assalaf" w:eastAsia="Calibri" w:hAnsi="adwa-assalaf" w:cs="adwa-assalaf" w:hint="cs"/>
          <w:sz w:val="32"/>
          <w:szCs w:val="32"/>
          <w:rtl/>
        </w:rPr>
        <w:t>،</w:t>
      </w:r>
      <w:r w:rsidRPr="00055EB1">
        <w:rPr>
          <w:rFonts w:ascii="adwa-assalaf" w:eastAsia="Calibri" w:hAnsi="adwa-assalaf" w:cs="adwa-assalaf"/>
          <w:sz w:val="32"/>
          <w:szCs w:val="32"/>
          <w:rtl/>
        </w:rPr>
        <w:t xml:space="preserve"> والزموا طاعة ربكم، وتجنَّبُوا معصيته، وأكثروا من الاستغفار والصدقة، تُبَارك أعمالكم وأموالكم وذرياتكم.</w:t>
      </w:r>
    </w:p>
    <w:p w14:paraId="2FEAACA4" w14:textId="7E926AEA" w:rsidR="00055EB1" w:rsidRPr="00055EB1" w:rsidRDefault="00291C92" w:rsidP="00291C92">
      <w:pPr>
        <w:spacing w:after="120" w:line="540" w:lineRule="exact"/>
        <w:jc w:val="both"/>
        <w:rPr>
          <w:rFonts w:ascii="adwa-assalaf" w:eastAsia="Calibri" w:hAnsi="adwa-assalaf" w:cs="adwa-assalaf"/>
          <w:sz w:val="32"/>
          <w:szCs w:val="32"/>
          <w:rtl/>
        </w:rPr>
      </w:pPr>
      <w:r>
        <w:rPr>
          <w:rFonts w:ascii="adwa-assalaf" w:eastAsia="Calibri" w:hAnsi="adwa-assalaf" w:cs="adwa-assalaf" w:hint="cs"/>
          <w:sz w:val="32"/>
          <w:szCs w:val="32"/>
          <w:rtl/>
        </w:rPr>
        <w:t>أعوذ بالله من الشيطان الرجيم.</w:t>
      </w:r>
      <w:r w:rsidRPr="00291C92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 xml:space="preserve"> </w:t>
      </w:r>
      <w:r w:rsidRPr="00380576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{</w:t>
      </w:r>
      <w:r w:rsidRPr="00380576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إِنَّ اللَّهَ وَمَلَائِكَتَهُ يُصَلُّونَ عَلَى النَّبِيِّ </w:t>
      </w:r>
      <w:r w:rsidRPr="00380576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يَا</w:t>
      </w:r>
      <w:r w:rsidRPr="00380576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Pr="00380576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أَيُّهَا</w:t>
      </w:r>
      <w:r w:rsidRPr="00380576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Pr="00380576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الَّذِينَ</w:t>
      </w:r>
      <w:r w:rsidRPr="00380576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Pr="00380576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آمَنُوا</w:t>
      </w:r>
      <w:r w:rsidRPr="00380576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Pr="00380576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صَلُّوا</w:t>
      </w:r>
      <w:r w:rsidRPr="00380576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Pr="00380576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عَلَيْهِ</w:t>
      </w:r>
      <w:r w:rsidRPr="00380576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Pr="00380576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وَسَلِّمُوا</w:t>
      </w:r>
      <w:r w:rsidRPr="00380576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 xml:space="preserve"> </w:t>
      </w:r>
      <w:r w:rsidRPr="00380576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تَسْلِيمً</w:t>
      </w:r>
      <w:r w:rsidRPr="00380576">
        <w:rPr>
          <w:rFonts w:ascii="adwa-assalaf" w:eastAsia="Times New Roman" w:hAnsi="adwa-assalaf" w:cs="adwa-assalaf"/>
          <w:color w:val="0070C0"/>
          <w:sz w:val="32"/>
          <w:szCs w:val="32"/>
          <w:rtl/>
        </w:rPr>
        <w:t>ا</w:t>
      </w:r>
      <w:r w:rsidRPr="00380576">
        <w:rPr>
          <w:rFonts w:ascii="adwa-assalaf" w:eastAsia="Times New Roman" w:hAnsi="adwa-assalaf" w:cs="adwa-assalaf" w:hint="cs"/>
          <w:color w:val="0070C0"/>
          <w:sz w:val="32"/>
          <w:szCs w:val="32"/>
          <w:rtl/>
        </w:rPr>
        <w:t>}</w:t>
      </w:r>
      <w:r>
        <w:rPr>
          <w:rFonts w:ascii="Times New Roman" w:eastAsia="Times New Roman" w:hAnsi="Times New Roman" w:cs="Cambria" w:hint="cs"/>
          <w:sz w:val="32"/>
          <w:szCs w:val="32"/>
          <w:rtl/>
        </w:rPr>
        <w:t xml:space="preserve"> </w:t>
      </w:r>
      <w:r w:rsidR="00055EB1" w:rsidRPr="00055EB1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[سورة الأحزاب:56]</w:t>
      </w:r>
      <w:r w:rsidR="00055EB1" w:rsidRPr="00055EB1">
        <w:rPr>
          <w:rFonts w:eastAsia="Calibri" w:hint="cs"/>
          <w:sz w:val="32"/>
          <w:szCs w:val="32"/>
          <w:rtl/>
        </w:rPr>
        <w:t>.</w:t>
      </w:r>
    </w:p>
    <w:p w14:paraId="58EDD5EF" w14:textId="521C8A25" w:rsidR="00055EB1" w:rsidRDefault="00055EB1" w:rsidP="00055EB1">
      <w:pPr>
        <w:spacing w:after="120" w:line="540" w:lineRule="exact"/>
        <w:jc w:val="both"/>
        <w:rPr>
          <w:rFonts w:ascii="adwa-assalaf" w:eastAsia="Calibri" w:hAnsi="adwa-assalaf" w:cs="adwa-assalaf"/>
          <w:sz w:val="32"/>
          <w:szCs w:val="32"/>
          <w:rtl/>
        </w:rPr>
      </w:pPr>
      <w:r w:rsidRPr="00055EB1">
        <w:rPr>
          <w:rFonts w:ascii="adwa-assalaf" w:eastAsia="Calibri" w:hAnsi="adwa-assalaf" w:cs="adwa-assalaf"/>
          <w:sz w:val="32"/>
          <w:szCs w:val="32"/>
          <w:rtl/>
        </w:rPr>
        <w:t>اللهم صلِّ وسلِّم على عبدك ورسولك محمد، وارضَ اللهم عن خلفائه الأربعة: أبي بكرٍ، وعمر، وعثمان، وعليٍّ، وعن سائر الصحابة أجمعين، والتابعين لهم وتابعيهم بإحسانٍ إلى يوم الدين، وعنَّا معهم يا أكرم الأكرمين.</w:t>
      </w:r>
    </w:p>
    <w:p w14:paraId="2BEC8017" w14:textId="77777777" w:rsidR="00291C92" w:rsidRPr="00055EB1" w:rsidRDefault="00291C92" w:rsidP="00055EB1">
      <w:pPr>
        <w:spacing w:after="120" w:line="540" w:lineRule="exact"/>
        <w:jc w:val="both"/>
        <w:rPr>
          <w:rFonts w:ascii="adwa-assalaf" w:eastAsia="Calibri" w:hAnsi="adwa-assalaf" w:cs="adwa-assalaf"/>
          <w:sz w:val="32"/>
          <w:szCs w:val="32"/>
          <w:rtl/>
        </w:rPr>
      </w:pPr>
    </w:p>
    <w:p w14:paraId="3735212B" w14:textId="77777777" w:rsidR="00055EB1" w:rsidRPr="00055EB1" w:rsidRDefault="00055EB1" w:rsidP="00055EB1">
      <w:pPr>
        <w:spacing w:after="200" w:line="180" w:lineRule="atLeast"/>
        <w:ind w:firstLine="0"/>
        <w:jc w:val="center"/>
        <w:rPr>
          <w:rFonts w:ascii="Calibri" w:eastAsia="Calibri" w:hAnsi="Calibri"/>
          <w:sz w:val="24"/>
          <w:szCs w:val="24"/>
          <w:rtl/>
        </w:rPr>
      </w:pPr>
      <w:r w:rsidRPr="00055EB1">
        <w:rPr>
          <w:rFonts w:ascii="Calibri" w:eastAsia="Calibri" w:hAnsi="Calibri" w:hint="cs"/>
          <w:sz w:val="24"/>
          <w:szCs w:val="24"/>
        </w:rPr>
        <w:sym w:font="AGA Arabesque" w:char="F05F"/>
      </w:r>
      <w:r w:rsidRPr="00055EB1">
        <w:rPr>
          <w:rFonts w:ascii="Calibri" w:eastAsia="Calibri" w:hAnsi="Calibri" w:hint="cs"/>
          <w:sz w:val="24"/>
          <w:szCs w:val="24"/>
        </w:rPr>
        <w:sym w:font="AGA Arabesque" w:char="F05F"/>
      </w:r>
      <w:r w:rsidRPr="00055EB1">
        <w:rPr>
          <w:rFonts w:ascii="Calibri" w:eastAsia="Calibri" w:hAnsi="Calibri" w:hint="cs"/>
          <w:sz w:val="24"/>
          <w:szCs w:val="24"/>
        </w:rPr>
        <w:sym w:font="AGA Arabesque" w:char="F05F"/>
      </w:r>
    </w:p>
    <w:sectPr w:rsidR="00055EB1" w:rsidRPr="00055EB1" w:rsidSect="008C05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hurooq 16">
    <w:altName w:val="Arial"/>
    <w:charset w:val="B2"/>
    <w:family w:val="auto"/>
    <w:pitch w:val="variable"/>
    <w:sig w:usb0="00002001" w:usb1="00000000" w:usb2="00000000" w:usb3="00000000" w:csb0="00000040" w:csb1="00000000"/>
  </w:font>
  <w:font w:name="Kufah">
    <w:altName w:val="Times New Roman"/>
    <w:panose1 w:val="00000000000000000000"/>
    <w:charset w:val="00"/>
    <w:family w:val="roman"/>
    <w:notTrueType/>
    <w:pitch w:val="default"/>
  </w:font>
  <w:font w:name="ATraditional Arabic">
    <w:altName w:val="Sakkal Majalla"/>
    <w:charset w:val="00"/>
    <w:family w:val="roman"/>
    <w:pitch w:val="variable"/>
    <w:sig w:usb0="00002003" w:usb1="80000000" w:usb2="00000008" w:usb3="00000000" w:csb0="00000041" w:csb1="00000000"/>
  </w:font>
  <w:font w:name="CTraditional Arabic">
    <w:charset w:val="B2"/>
    <w:family w:val="auto"/>
    <w:pitch w:val="variable"/>
    <w:sig w:usb0="00002001" w:usb1="00000000" w:usb2="00000000" w:usb3="00000000" w:csb0="00000040" w:csb1="00000000"/>
  </w:font>
  <w:font w:name="mohammad bold art">
    <w:charset w:val="B2"/>
    <w:family w:val="auto"/>
    <w:pitch w:val="variable"/>
    <w:sig w:usb0="00006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wa-assalaf">
    <w:panose1 w:val="02000000000000000000"/>
    <w:charset w:val="B2"/>
    <w:family w:val="auto"/>
    <w:pitch w:val="variable"/>
    <w:sig w:usb0="80002003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CF_P22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QCF_P32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CF"/>
    <w:rsid w:val="00055EB1"/>
    <w:rsid w:val="00291C92"/>
    <w:rsid w:val="008B4A55"/>
    <w:rsid w:val="008C05A4"/>
    <w:rsid w:val="009565BA"/>
    <w:rsid w:val="00B248AF"/>
    <w:rsid w:val="00D41ACF"/>
    <w:rsid w:val="00F6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F2E715"/>
  <w15:chartTrackingRefBased/>
  <w15:docId w15:val="{12E30A54-9B71-4CF2-B0DF-51548D72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lotus" w:eastAsiaTheme="minorHAnsi" w:hAnsi="mylotus" w:cs="mylotus"/>
        <w:sz w:val="36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8AF"/>
    <w:pPr>
      <w:bidi/>
      <w:spacing w:after="0" w:line="240" w:lineRule="auto"/>
      <w:ind w:firstLine="567"/>
      <w:jc w:val="lowKashida"/>
    </w:pPr>
  </w:style>
  <w:style w:type="paragraph" w:styleId="1">
    <w:name w:val="heading 1"/>
    <w:basedOn w:val="a"/>
    <w:next w:val="a"/>
    <w:link w:val="1Char"/>
    <w:autoRedefine/>
    <w:uiPriority w:val="9"/>
    <w:qFormat/>
    <w:rsid w:val="00B248AF"/>
    <w:pPr>
      <w:keepNext/>
      <w:keepLines/>
      <w:spacing w:before="240"/>
      <w:jc w:val="left"/>
      <w:outlineLvl w:val="0"/>
    </w:pPr>
    <w:rPr>
      <w:rFonts w:asciiTheme="majorHAnsi" w:eastAsiaTheme="majorEastAsia" w:hAnsiTheme="majorHAnsi" w:cs="PT Bold Heading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B248AF"/>
    <w:pPr>
      <w:keepNext/>
      <w:keepLines/>
      <w:spacing w:before="40"/>
      <w:jc w:val="left"/>
      <w:outlineLvl w:val="1"/>
    </w:pPr>
    <w:rPr>
      <w:rFonts w:asciiTheme="majorHAnsi" w:eastAsiaTheme="majorEastAsia" w:hAnsiTheme="majorHAnsi" w:cs="PT Bold Heading"/>
      <w:sz w:val="26"/>
      <w:szCs w:val="32"/>
    </w:rPr>
  </w:style>
  <w:style w:type="paragraph" w:styleId="3">
    <w:name w:val="heading 3"/>
    <w:basedOn w:val="a"/>
    <w:next w:val="a"/>
    <w:link w:val="3Char"/>
    <w:autoRedefine/>
    <w:unhideWhenUsed/>
    <w:qFormat/>
    <w:rsid w:val="00F64AF8"/>
    <w:pPr>
      <w:keepNext/>
      <w:keepLines/>
      <w:spacing w:before="120"/>
      <w:ind w:left="567" w:firstLine="0"/>
      <w:jc w:val="left"/>
      <w:outlineLvl w:val="2"/>
    </w:pPr>
    <w:rPr>
      <w:rFonts w:asciiTheme="majorHAnsi" w:eastAsiaTheme="majorEastAsia" w:hAnsiTheme="majorHAnsi" w:cs="PT Bold Heading"/>
      <w:b/>
      <w:bCs/>
      <w:sz w:val="24"/>
    </w:rPr>
  </w:style>
  <w:style w:type="paragraph" w:styleId="4">
    <w:name w:val="heading 4"/>
    <w:basedOn w:val="a"/>
    <w:next w:val="a"/>
    <w:link w:val="4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3"/>
    </w:pPr>
    <w:rPr>
      <w:rFonts w:asciiTheme="majorHAnsi" w:eastAsiaTheme="majorEastAsia" w:hAnsiTheme="majorHAnsi" w:cs="Shurooq 16"/>
      <w:b/>
      <w:bCs/>
      <w:i/>
      <w:sz w:val="24"/>
    </w:rPr>
  </w:style>
  <w:style w:type="paragraph" w:styleId="5">
    <w:name w:val="heading 5"/>
    <w:basedOn w:val="a"/>
    <w:next w:val="a"/>
    <w:link w:val="5Char"/>
    <w:autoRedefine/>
    <w:unhideWhenUsed/>
    <w:qFormat/>
    <w:rsid w:val="00F64AF8"/>
    <w:pPr>
      <w:keepNext/>
      <w:keepLines/>
      <w:spacing w:before="120"/>
      <w:ind w:left="680" w:firstLine="0"/>
      <w:jc w:val="left"/>
      <w:outlineLvl w:val="4"/>
    </w:pPr>
    <w:rPr>
      <w:rFonts w:asciiTheme="majorHAnsi" w:eastAsiaTheme="majorEastAsia" w:hAnsiTheme="majorHAnsi" w:cs="Kufah"/>
      <w:bCs/>
      <w:sz w:val="24"/>
    </w:rPr>
  </w:style>
  <w:style w:type="paragraph" w:styleId="6">
    <w:name w:val="heading 6"/>
    <w:basedOn w:val="a"/>
    <w:next w:val="a"/>
    <w:link w:val="6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5"/>
    </w:pPr>
    <w:rPr>
      <w:rFonts w:asciiTheme="majorHAnsi" w:eastAsiaTheme="majorEastAsia" w:hAnsiTheme="majorHAnsi" w:cs="PT Bold Heading"/>
      <w:bCs/>
      <w:i/>
      <w:sz w:val="24"/>
      <w:szCs w:val="32"/>
    </w:rPr>
  </w:style>
  <w:style w:type="paragraph" w:styleId="7">
    <w:name w:val="heading 7"/>
    <w:basedOn w:val="a"/>
    <w:next w:val="a"/>
    <w:link w:val="7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6"/>
    </w:pPr>
    <w:rPr>
      <w:rFonts w:asciiTheme="majorHAnsi" w:eastAsiaTheme="majorEastAsia" w:hAnsiTheme="majorHAnsi"/>
      <w:bCs/>
      <w:i/>
      <w:sz w:val="24"/>
    </w:rPr>
  </w:style>
  <w:style w:type="paragraph" w:styleId="8">
    <w:name w:val="heading 8"/>
    <w:basedOn w:val="a"/>
    <w:next w:val="a"/>
    <w:link w:val="8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7"/>
    </w:pPr>
    <w:rPr>
      <w:rFonts w:asciiTheme="majorHAnsi" w:eastAsiaTheme="majorEastAsia" w:hAnsiTheme="majorHAnsi"/>
      <w:bCs/>
      <w:sz w:val="20"/>
    </w:rPr>
  </w:style>
  <w:style w:type="paragraph" w:styleId="9">
    <w:name w:val="heading 9"/>
    <w:basedOn w:val="a"/>
    <w:next w:val="a"/>
    <w:link w:val="9Char"/>
    <w:autoRedefine/>
    <w:unhideWhenUsed/>
    <w:qFormat/>
    <w:rsid w:val="00B248AF"/>
    <w:pPr>
      <w:keepNext/>
      <w:keepLines/>
      <w:spacing w:before="200"/>
      <w:ind w:firstLine="0"/>
      <w:jc w:val="center"/>
      <w:outlineLvl w:val="8"/>
    </w:pPr>
    <w:rPr>
      <w:rFonts w:asciiTheme="majorHAnsi" w:eastAsiaTheme="majorEastAsia" w:hAnsiTheme="majorHAnsi"/>
      <w:bCs/>
      <w:i/>
      <w:sz w:val="2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248AF"/>
    <w:rPr>
      <w:rFonts w:asciiTheme="majorHAnsi" w:eastAsiaTheme="majorEastAsia" w:hAnsiTheme="majorHAnsi" w:cs="PT Bold Heading"/>
      <w:sz w:val="32"/>
      <w:szCs w:val="36"/>
    </w:rPr>
  </w:style>
  <w:style w:type="character" w:customStyle="1" w:styleId="2Char">
    <w:name w:val="عنوان 2 Char"/>
    <w:basedOn w:val="a0"/>
    <w:link w:val="2"/>
    <w:uiPriority w:val="9"/>
    <w:semiHidden/>
    <w:rsid w:val="00B248AF"/>
    <w:rPr>
      <w:rFonts w:asciiTheme="majorHAnsi" w:eastAsiaTheme="majorEastAsia" w:hAnsiTheme="majorHAnsi" w:cs="PT Bold Heading"/>
      <w:sz w:val="26"/>
      <w:szCs w:val="32"/>
    </w:rPr>
  </w:style>
  <w:style w:type="character" w:customStyle="1" w:styleId="3Char">
    <w:name w:val="عنوان 3 Char"/>
    <w:basedOn w:val="a0"/>
    <w:link w:val="3"/>
    <w:rsid w:val="00F64AF8"/>
    <w:rPr>
      <w:rFonts w:asciiTheme="majorHAnsi" w:eastAsiaTheme="majorEastAsia" w:hAnsiTheme="majorHAnsi" w:cs="PT Bold Heading"/>
      <w:b/>
      <w:bCs/>
      <w:sz w:val="24"/>
      <w:szCs w:val="36"/>
    </w:rPr>
  </w:style>
  <w:style w:type="character" w:customStyle="1" w:styleId="4Char">
    <w:name w:val="عنوان 4 Char"/>
    <w:basedOn w:val="a0"/>
    <w:link w:val="4"/>
    <w:rsid w:val="00F64AF8"/>
    <w:rPr>
      <w:rFonts w:asciiTheme="majorHAnsi" w:eastAsiaTheme="majorEastAsia" w:hAnsiTheme="majorHAnsi" w:cs="Shurooq 16"/>
      <w:b/>
      <w:bCs/>
      <w:i/>
      <w:sz w:val="24"/>
      <w:szCs w:val="36"/>
    </w:rPr>
  </w:style>
  <w:style w:type="character" w:customStyle="1" w:styleId="5Char">
    <w:name w:val="عنوان 5 Char"/>
    <w:basedOn w:val="a0"/>
    <w:link w:val="5"/>
    <w:rsid w:val="00F64AF8"/>
    <w:rPr>
      <w:rFonts w:asciiTheme="majorHAnsi" w:eastAsiaTheme="majorEastAsia" w:hAnsiTheme="majorHAnsi" w:cs="Kufah"/>
      <w:bCs/>
      <w:sz w:val="24"/>
      <w:szCs w:val="36"/>
    </w:rPr>
  </w:style>
  <w:style w:type="character" w:customStyle="1" w:styleId="6Char">
    <w:name w:val="عنوان 6 Char"/>
    <w:basedOn w:val="a0"/>
    <w:link w:val="6"/>
    <w:rsid w:val="00F64AF8"/>
    <w:rPr>
      <w:rFonts w:asciiTheme="majorHAnsi" w:eastAsiaTheme="majorEastAsia" w:hAnsiTheme="majorHAnsi" w:cs="PT Bold Heading"/>
      <w:bCs/>
      <w:i/>
      <w:sz w:val="24"/>
      <w:szCs w:val="32"/>
    </w:rPr>
  </w:style>
  <w:style w:type="character" w:customStyle="1" w:styleId="7Char">
    <w:name w:val="عنوان 7 Char"/>
    <w:basedOn w:val="a0"/>
    <w:link w:val="7"/>
    <w:rsid w:val="00B248AF"/>
    <w:rPr>
      <w:rFonts w:asciiTheme="majorHAnsi" w:eastAsiaTheme="majorEastAsia" w:hAnsiTheme="majorHAnsi" w:cs="ATraditional Arabic"/>
      <w:bCs/>
      <w:i/>
      <w:sz w:val="24"/>
      <w:szCs w:val="36"/>
    </w:rPr>
  </w:style>
  <w:style w:type="character" w:customStyle="1" w:styleId="8Char">
    <w:name w:val="عنوان 8 Char"/>
    <w:basedOn w:val="a0"/>
    <w:link w:val="8"/>
    <w:rsid w:val="00B248AF"/>
    <w:rPr>
      <w:rFonts w:asciiTheme="majorHAnsi" w:eastAsiaTheme="majorEastAsia" w:hAnsiTheme="majorHAnsi" w:cs="ATraditional Arabic"/>
      <w:bCs/>
      <w:sz w:val="20"/>
      <w:szCs w:val="36"/>
    </w:rPr>
  </w:style>
  <w:style w:type="character" w:customStyle="1" w:styleId="9Char">
    <w:name w:val="عنوان 9 Char"/>
    <w:basedOn w:val="a0"/>
    <w:link w:val="9"/>
    <w:rsid w:val="00B248AF"/>
    <w:rPr>
      <w:rFonts w:asciiTheme="majorHAnsi" w:eastAsiaTheme="majorEastAsia" w:hAnsiTheme="majorHAnsi" w:cs="ATraditional Arabic"/>
      <w:bCs/>
      <w:i/>
      <w:sz w:val="20"/>
      <w:szCs w:val="52"/>
    </w:rPr>
  </w:style>
  <w:style w:type="paragraph" w:customStyle="1" w:styleId="a3">
    <w:name w:val="عنوان رئيسي"/>
    <w:basedOn w:val="a"/>
    <w:next w:val="a"/>
    <w:autoRedefine/>
    <w:rsid w:val="00B248AF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ascii="Times New Roman" w:eastAsia="Times New Roman" w:hAnsi="Times New Roman" w:cs="Shurooq 16"/>
      <w:b/>
      <w:bCs/>
      <w:noProof/>
      <w:szCs w:val="72"/>
      <w:lang w:eastAsia="ar-SA"/>
    </w:rPr>
  </w:style>
  <w:style w:type="paragraph" w:customStyle="1" w:styleId="a4">
    <w:name w:val="عنوان_زخرفي"/>
    <w:basedOn w:val="a"/>
    <w:rsid w:val="00B248AF"/>
    <w:pPr>
      <w:ind w:firstLine="720"/>
      <w:jc w:val="center"/>
    </w:pPr>
    <w:rPr>
      <w:rFonts w:ascii="ATraditional Arabic" w:eastAsia="Times New Roman" w:hAnsi="ATraditional Arabic" w:cs="CTraditional Arabic"/>
      <w:szCs w:val="300"/>
    </w:rPr>
  </w:style>
  <w:style w:type="character" w:styleId="a5">
    <w:name w:val="footnote reference"/>
    <w:basedOn w:val="a0"/>
    <w:rsid w:val="00B248AF"/>
    <w:rPr>
      <w:rFonts w:cs="ATraditional Arabic"/>
      <w:position w:val="10"/>
      <w:szCs w:val="28"/>
      <w:vertAlign w:val="baseline"/>
    </w:rPr>
  </w:style>
  <w:style w:type="paragraph" w:customStyle="1" w:styleId="20">
    <w:name w:val="مرجع حاشية سفلية2"/>
    <w:basedOn w:val="a"/>
    <w:rsid w:val="00B248AF"/>
    <w:pPr>
      <w:ind w:firstLine="0"/>
    </w:pPr>
    <w:rPr>
      <w:rFonts w:ascii="ATraditional Arabic" w:eastAsia="Times New Roman" w:hAnsi="ATraditional Arabic"/>
      <w:vertAlign w:val="superscript"/>
    </w:rPr>
  </w:style>
  <w:style w:type="paragraph" w:styleId="a6">
    <w:name w:val="footnote text"/>
    <w:basedOn w:val="a"/>
    <w:link w:val="Char"/>
    <w:autoRedefine/>
    <w:rsid w:val="00B248AF"/>
    <w:pPr>
      <w:ind w:firstLine="720"/>
      <w:jc w:val="both"/>
    </w:pPr>
    <w:rPr>
      <w:rFonts w:ascii="ATraditional Arabic" w:eastAsia="Times New Roman" w:hAnsi="ATraditional Arabic"/>
      <w:position w:val="10"/>
      <w:sz w:val="20"/>
      <w:szCs w:val="28"/>
    </w:rPr>
  </w:style>
  <w:style w:type="character" w:customStyle="1" w:styleId="Char">
    <w:name w:val="نص حاشية سفلية Char"/>
    <w:basedOn w:val="a0"/>
    <w:link w:val="a6"/>
    <w:rsid w:val="00B248AF"/>
    <w:rPr>
      <w:rFonts w:ascii="ATraditional Arabic" w:eastAsia="Times New Roman" w:hAnsi="ATraditional Arabic" w:cs="ATraditional Arabic"/>
      <w:position w:val="10"/>
      <w:sz w:val="20"/>
      <w:szCs w:val="28"/>
    </w:rPr>
  </w:style>
  <w:style w:type="character" w:customStyle="1" w:styleId="10">
    <w:name w:val="نمط1"/>
    <w:basedOn w:val="a0"/>
    <w:rsid w:val="00B248AF"/>
    <w:rPr>
      <w:rFonts w:cs="mohammad bold art"/>
      <w:iCs/>
      <w:color w:val="auto"/>
      <w:szCs w:val="36"/>
    </w:rPr>
  </w:style>
  <w:style w:type="paragraph" w:customStyle="1" w:styleId="21">
    <w:name w:val="نمط2"/>
    <w:basedOn w:val="a3"/>
    <w:next w:val="a"/>
    <w:rsid w:val="00B248AF"/>
    <w:pPr>
      <w:spacing w:after="0"/>
      <w:ind w:left="0" w:right="0" w:firstLine="0"/>
      <w:jc w:val="lowKashida"/>
    </w:pPr>
    <w:rPr>
      <w:rFonts w:cs="Traditional Arabic"/>
      <w:bCs w:val="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سعيد لمحمدي</dc:creator>
  <cp:keywords/>
  <dc:description/>
  <cp:lastModifiedBy>سعيد لمحمدي</cp:lastModifiedBy>
  <cp:revision>4</cp:revision>
  <cp:lastPrinted>2021-07-07T18:23:00Z</cp:lastPrinted>
  <dcterms:created xsi:type="dcterms:W3CDTF">2021-06-19T11:56:00Z</dcterms:created>
  <dcterms:modified xsi:type="dcterms:W3CDTF">2021-07-07T18:24:00Z</dcterms:modified>
</cp:coreProperties>
</file>