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الْخُطْبَةُ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الْأُولَى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: 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إِنَّ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الْحَمْدَ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لِلَّهِ،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نَحْمَدُهُ،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وَنَسْتَعِينُهُ،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وَنَسْتَغْفِرُهُ،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وَنَعُوذُ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بِاللهِ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شُرُورِ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أَنْفُسِنَا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وَسَيِّئَاتِ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أَعْمَالِنَا،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يَهْدِ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فَلاَ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مُضِلَّ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يُضْلِلْ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فَلاَ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هَادِيَ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وَأَشْهَدُ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إِلَهَ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إِلَّا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وَحْدَهُ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شَرِيكَ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تَعْظِيمًا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لِشَأْنِهِ،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وَأَشْهَدُ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أنَّ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مُحَمَّدًا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عَبْدُهُ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وَرَسُولُهُ،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وَخَلِيلُهُ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-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صَلَّى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عَلَيْهِ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آلِهِ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وَصَحْبِهِ،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تَبِعَهُمْ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بِإِحْسَانٍ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يَوْمِ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الدِّينِ،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وَسَلِّمَ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تَسْلِيمًا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كثيرًا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.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أمَّا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بَعْدُ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...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cr/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عباد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: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يَخْفَى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أَحَدٍ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مِنَّا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بِأَنَّ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كُوْرُوْنَا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فَيرُوسٌ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مُعْدٍّ؛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وَمَرَضٌ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كَغَيْرِهِ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الْأَمْرَاضِ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يُقَدِّرُهُ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-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جَلَّ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وَعَلّا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-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عِبَادِهِ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مَتَى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شَاءَ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وَكَيْفَ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شَاءَ؛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وَمَوْقِفُ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الْإِسْلَامِ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الْأَمْرَاضِ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الْمُعْديَّةِ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وَاضِحٌ،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فَيَجِبُ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يُبْذَل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كُلّ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جُهْدٍ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لِلَحْدٍ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منها،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وَعَدَمِ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اِنْتِشَارِهِا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وَتَعَدِّيِها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الْغَيْرِ،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خِلَاَلِ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عَدَمِ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الْاِخْتِلَاطِ،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بِالْمَرِيضِ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الْمُصَابِ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بِالْمَرَضِ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الْمُعْدِّي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.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وَالْمُسْلِمُ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الْمَرِيضُ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بِالْمَرَضِ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الْمُعدِّي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مَأْمُور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شَرْعًا؛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بِالْإفْصَاحِ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مَرَضِهِ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لِلْجِهَاتِ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الْمَسْؤُولَةِ،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وَعَدَمِ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خِدَاعِ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النَّاسِ؛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بِحَيْثُ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يُخْفِي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مَرَضُهُ،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بَلْ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هُوَ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مَلْزُومُ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بِالْاِلْتِزَامِ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بِالْحَجَرِ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الصِّحِّي؛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وَالْإِسْلَامُ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جَعَلَ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الْمُسْلِمِ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مُحَاسَبًا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وَرَقيبَاً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نَفْسِهِ،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وَأَنْ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يَتَّبِعَ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الْأَمْرَ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يَعْصِي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.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عباد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؛شَرَعَ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الاسلام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التَّدَاوِيَ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وَالْعِلَاجَ،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وَأَكَّدَ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أَنَّه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يُنَافِي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التَّوَكُّلَ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فَعَنْ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أُسَامَةَ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بْنِ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شَرِيكٍ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-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رَضِيَ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عَنْهُ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-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قَالَ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: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قَالَتِ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الأَعْرَابُ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: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رَسُولَ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اللَّهِ،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نَتَدَاوَى؟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قَالَ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: (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نَعَمْ،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عِبَادَ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اللَّهِ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تَدَاوَوْا؛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فَإِنَّ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اللَّهَ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لَمْ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يَضَعْ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دَاءً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إِلَّا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وَضَعَ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شِفَاءً،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إِلَّا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دَاءً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وَاحِدًا،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قَالُوا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: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رَسُولَ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اللَّهِ،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هُوَ؟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قَالَ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: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الْهَرَمُ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).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رَوَاهُ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التِّرْمِذِيُّ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="00EB72E9">
        <w:rPr>
          <w:rFonts w:ascii="Traditional Arabic" w:eastAsiaTheme="minorHAnsi" w:hAnsi="Traditional Arabic" w:cs="Traditional Arabic" w:hint="cs"/>
          <w:sz w:val="40"/>
          <w:szCs w:val="40"/>
          <w:rtl/>
        </w:rPr>
        <w:t>بِسَنَد</w:t>
      </w:r>
      <w:r w:rsidR="002D6B68">
        <w:rPr>
          <w:rFonts w:ascii="Traditional Arabic" w:eastAsiaTheme="minorHAnsi" w:hAnsi="Traditional Arabic" w:cs="Traditional Arabic" w:hint="cs"/>
          <w:sz w:val="40"/>
          <w:szCs w:val="40"/>
          <w:rtl/>
        </w:rPr>
        <w:t>ٍ صَحِيْح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؛وَأَرْشَدَهُمْ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أَنْوَاعٍ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التَّدَاوِي،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وبَيَّنَ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لَهُمُ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الْمَشْرُوعَ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وَالْمَمْنُوعَ،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جُعِلَ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شِفَاؤُهُمْ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فِيمَا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حُرِّمَ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عَلَيْهِمْ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.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عِبَادَ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لَقَدْ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اتَّخَذَتْ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بِلَادُنَا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خُطُوَاتٍ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مُوَفَّقَةً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مُبَارَكَةً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بِفَضْلِ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ثُمِّ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حِرْصِ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وُلَاةِ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أَمْرِنَا،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حَفِظَهُمُ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لِمُوَاجَهَةِ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هَذَا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الْوَبَاءِ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الْمُعْدِي،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بِعَوْنِ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وَمَدَدِهِ،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ذَلِكَ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الدَّوْلَةَ،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وَفَّقَهَا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وَبَارَكَ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جُهُودِهَا،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دَفَعَتِ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الْمِلْيَارَاتِ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لِلْحُصُولِ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التَّطْعِيمَاتِ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الْوَاقِيَةِ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الْوَبَاءِ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كَغَيْرِهَا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التَّطْعِيمَاتِ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النَّافِعَةِ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بِفَضْلِ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كَالتَّطْعِيمَاتِ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الْوَاقِيَةِ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الْجُدَرِيِّ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وَالْحَصْبَى،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وَالْحُمَّى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الَّتِي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يَتَسَارَعُ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النَّاسُ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لِتَنَاوُلِهَا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أَجْلِ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وِقَايَتِهِمْ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هَذِهِ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الْأَوْبِئَةِ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الْمُنْتَشِرَةِ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وَالْمُتَفَشِّيَةِ،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وَهَذِهِ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الْخُطُواتُ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الْمُوَفَّقَةُ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الْمُبَارَكَةُ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الَّتِي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تَبْذُلُها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بِلَادُنُا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الْمُبَارَكَةُ،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أَجْلِ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مَصْلَحَةِ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مُوَاطِنِيهَا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وَالْمُقِيمِينَ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فِيَها،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تُذْكَرُ،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فَتُشْكَرُ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. 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فَعَلَى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الْجَمِيعِ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يُبَادِرُوا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بِالْحُصُولِ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هَذِهِ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التَّطْعِيمَاتِ،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وَهِيَ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موثوقة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بِفَضْلِ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يُمْكِنُ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لِبِلَادِنَا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تَبْذُلَ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الْغَالِي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وَالنَّفِيسَ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أَجْلِ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تَوْفِيرِهَا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إِلَّا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بَعْدَ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تَأَكَّدَتْ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مِنْهَا،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جَدْوَى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نَفْعِهَا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بِمَشِيئَةِ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عَزَّ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وَجَّلَ،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وَأَنَّها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سَبَبٌ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بِعَوْنِ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مَوْثُوقَ،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وَهِيَ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الْحَرِيصَةُ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حِمَايَةِ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مُوَاطِنِيهَا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وَسَاكِني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بِلَادِهَا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يَتَضَرَّرُوا،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مَصْلَحَةَ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لِأَحَدٍ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يَحُثَّ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هَذِهِ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التَّطْعِيمَاتِ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الْوَاقِيَةِ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بِمَشِيئَةِ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عَزَّ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وَجَلَّ،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وَهِيَ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خِلَافُ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الْحَقِيقَةِ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. 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عِبَادَ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إِنَّ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التَّقْلِيلَ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هَذِهِ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التَّطْعِيمَاتِ،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أَوْ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الاسْتِخْفَافَ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بِهَا،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أَوْ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التَّحْذِيرَ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يَصْدُرُ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رَجُلٍ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عِنْدَهُ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عَقْلٌ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وَفَهْمٌ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وَحِكْمَةٌ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. 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عِبَادَ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اعْلَمُوا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الْجِهَاتِ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الْمَسْؤُولَةَ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هِيَ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الَّتِي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أُنِيطَتْ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هَذِهِ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الْمَهَمَّةُ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وَالْجِهَاتُ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الْمَسْؤُولَةُ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هِيَ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وَزَارَةُ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الصِّحَّةِ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وَهَيْئَةُ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الْغِذَاءِ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وَالدَّوَاءِ،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وَهِيَ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الَّتِي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عُنُقِهَا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وَمَسْؤُولِيَّتِهَا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تَحْدِيدُ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النَّافِعِ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وَالضَّارِّ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الْأَدْوِيَةِ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وَالْأَغْذِيَةِ،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وَعَلَيْنَا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أَلَّا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نَتَعَدَّى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هَذِهِ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الْجِهَاتِ،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أَرْخَى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سَمْعَهُ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لِغَيْرِها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فَقَدْ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جَنَى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نَفْسِهِ،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أَهْلِ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بَيْتِهِ،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يَسِيرُونَ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نَهْجِهِ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وَرَكْبِهِ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. 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اللَّهُمَّ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اكْفِنَا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شَرَّ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هَذِهِ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الْفِتَنِ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ظَهَرَ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بَطَنَ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.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اللَّهُمَّ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رُدَّنَا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إِلَيْكَ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رَدًّا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جَمِيلًا،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وَاخْتِمْ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بِالصَّالِحَاتِ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آجَالَنَا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.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أَقُولُ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تَسْمَعُونَ،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وَأَسْتَغْفِرُ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اللَّهَ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الْعَظِيمَ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وَلَكُمْ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كُلِّ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ذَنْبٍ،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فَاسْتَغْفِرُوهُ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إِنَّهُ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هُوَ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الْغَفُورُ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الرَّحِيمُ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.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**********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————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الْخُطْبَةُ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الثَّانِيَةُ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:—————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الْحَمْدُ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لِلَّهِ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إِحْسَانِهِ،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وَالشُّكْرُ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عِظَمِ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نِعَمِهِ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وَامْتِنَانِهِ،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وَأَشْهَدُ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إِلَهَ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إِلَّا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وَحْدَهُ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شَرِيكَ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تَعْظِيمًا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لِشَأْنِهِ،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وَأَشْهَدُ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مُحَمَّدَاً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عَبْدُهُ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وَرَسُولُهُ،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وَخَلِيلُهُ،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صَلَّى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عَلَيْهِ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آلِهِ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وَصَحْبِهِ،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تَبِعَهُمْ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بِإِحْسَانٍ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يَوْمِ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الدِّينِ،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وَسَلِّمَ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تَسْلِيمَاً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كَثِيرَاً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.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أمَّا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بَعْدُ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......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فَاتَّقُوا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-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عِبَادَ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-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حَقَّ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التَّقْوَى،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وَاسْتَمْسِكُوا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الْإِسْلَامِ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بِالْعُرْوَةِ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الْوُثْقَى،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وَاعْلَمُوا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أَجْسَادَكُمْ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النَّارِ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تَقْوَى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. </w:t>
      </w:r>
    </w:p>
    <w:p w:rsidR="002B3727" w:rsidRPr="002B3727" w:rsidRDefault="002B3727" w:rsidP="002B3727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عِبَاد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: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وَمِمَّا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ينبغي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التَّأْكِيدُ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عَلَيْهِ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أَنَّهُ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يَجِبُ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كُلِّ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مُسْلِمٍ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يَتَجَنَّبَ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نَشْرَ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يُسَبِّبُ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الْخَوْفَ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وَالْهَلَعَ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لِلناس؛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خِلَالَ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نَشْرِ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الشَّائِعَاتِ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: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وَأَنْ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يَحْذَرَ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أَيْضَاً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نَشْرِ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الشَّائِعَاتِ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الَّتِي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تُطْلَقُ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وَتُرَوَّجُ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لِلتَّهْوِينِ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خُطُورَتِهِ،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حَيْثُ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سَمِعْنَا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حَوَّلُوا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الْأَمْرَ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مِثْلِ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هَذَا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الْاِسْتِخْفَافِ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وَالسُّخْرِيَّةِ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.</w:t>
      </w:r>
    </w:p>
    <w:p w:rsidR="002B3727" w:rsidRPr="002B3727" w:rsidRDefault="002B3727" w:rsidP="002D6B68">
      <w:pPr>
        <w:spacing w:after="200" w:line="276" w:lineRule="auto"/>
        <w:jc w:val="both"/>
        <w:rPr>
          <w:rFonts w:ascii="Traditional Arabic" w:eastAsiaTheme="minorHAnsi" w:hAnsi="Traditional Arabic" w:cs="Traditional Arabic"/>
          <w:sz w:val="40"/>
          <w:szCs w:val="40"/>
          <w:rtl/>
        </w:rPr>
      </w:pP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فَعَلَى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الْمُسْلِمِ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يَتَعَامَل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مَعْ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هَذَا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الْمَرَضِ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بِتَوَسُّطٍ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يُهَوِلُهُ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يَسْتَخْفِفْ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فِيهِ؛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وَأَنْ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يَلْتَزِمَ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بِتَوْجِيهَاتِ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الْجِهَاتِ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الْمَسْؤُولَةِ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الَّتِي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أَنَاطَ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وَلِيُّ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الْأَمْرِالمسؤلية؛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="002D6B68">
        <w:rPr>
          <w:rFonts w:ascii="Traditional Arabic" w:eastAsiaTheme="minorHAnsi" w:hAnsi="Traditional Arabic" w:cs="Traditional Arabic" w:hint="cs"/>
          <w:sz w:val="40"/>
          <w:szCs w:val="40"/>
          <w:rtl/>
        </w:rPr>
        <w:t>ك</w:t>
      </w:r>
      <w:r w:rsidR="000411EB">
        <w:rPr>
          <w:rFonts w:ascii="Traditional Arabic" w:eastAsiaTheme="minorHAnsi" w:hAnsi="Traditional Arabic" w:cs="Traditional Arabic" w:hint="cs"/>
          <w:sz w:val="40"/>
          <w:szCs w:val="40"/>
          <w:rtl/>
        </w:rPr>
        <w:t>َ</w:t>
      </w:r>
      <w:r w:rsidR="002D6B68"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وَزَارَةُ</w:t>
      </w:r>
      <w:r w:rsidR="002D6B68"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="002D6B68"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الصِّحَّةِ</w:t>
      </w:r>
      <w:r w:rsidR="002D6B68"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="002D6B68"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وَهَيْئَةُ</w:t>
      </w:r>
      <w:r w:rsidR="002D6B68"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="002D6B68"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الْغِذَاءِ</w:t>
      </w:r>
      <w:r w:rsidR="002D6B68"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="002D6B68"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وَالدَّوَاءِ</w:t>
      </w:r>
      <w:r w:rsidR="000411EB">
        <w:rPr>
          <w:rFonts w:ascii="Traditional Arabic" w:eastAsiaTheme="minorHAnsi" w:hAnsi="Traditional Arabic" w:cs="Traditional Arabic" w:hint="cs"/>
          <w:sz w:val="40"/>
          <w:szCs w:val="40"/>
          <w:rtl/>
        </w:rPr>
        <w:t>،</w:t>
      </w:r>
      <w:r w:rsidR="002D6B68"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وَلَقَدْ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وُفِقَتْ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بِلَادُنَا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-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وَلِلَهِ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الْحَمْدُ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-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بِاِتِّخَاذِهَا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الْقَرَارَاتِ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الْمُتَفِقَةِ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مَع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مَقَاصِدِ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الشَّرِيعَةِ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بِالتَّعَامُلِ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مَع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هَذَا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الْمَرَضِ</w:t>
      </w:r>
      <w:r w:rsidR="000411EB">
        <w:rPr>
          <w:rFonts w:ascii="Traditional Arabic" w:eastAsiaTheme="minorHAnsi" w:hAnsi="Traditional Arabic" w:cs="Traditional Arabic" w:hint="cs"/>
          <w:sz w:val="40"/>
          <w:szCs w:val="40"/>
          <w:rtl/>
        </w:rPr>
        <w:t xml:space="preserve"> بِالحَدِ مِنْه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="000411EB">
        <w:rPr>
          <w:rFonts w:ascii="Traditional Arabic" w:eastAsiaTheme="minorHAnsi" w:hAnsi="Traditional Arabic" w:cs="Traditional Arabic" w:hint="cs"/>
          <w:sz w:val="40"/>
          <w:szCs w:val="40"/>
          <w:rtl/>
        </w:rPr>
        <w:t>وَالْقَضَاءِ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="000411EB">
        <w:rPr>
          <w:rFonts w:ascii="Traditional Arabic" w:eastAsiaTheme="minorHAnsi" w:hAnsi="Traditional Arabic" w:cs="Traditional Arabic" w:hint="cs"/>
          <w:sz w:val="40"/>
          <w:szCs w:val="40"/>
          <w:rtl/>
        </w:rPr>
        <w:t>عَلَيْه</w:t>
      </w:r>
      <w:r w:rsidR="008B2C79">
        <w:rPr>
          <w:rFonts w:ascii="Traditional Arabic" w:eastAsiaTheme="minorHAnsi" w:hAnsi="Traditional Arabic" w:cs="Traditional Arabic" w:hint="cs"/>
          <w:sz w:val="40"/>
          <w:szCs w:val="40"/>
          <w:rtl/>
        </w:rPr>
        <w:t xml:space="preserve">ِ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بِلُطْفِ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وَعَوْنِهِ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لِبِلَادِنَا،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وَهِي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خَطَوَاتٌ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مُوَفَّقَةٌ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مُبَارَكَة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.</w:t>
      </w:r>
    </w:p>
    <w:p w:rsidR="00330AE8" w:rsidRPr="002B3727" w:rsidRDefault="002B3727" w:rsidP="002B3727"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اللَّهُمَّ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اِحْمِ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بِلَادَنَا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وَسائر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البلاد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من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شَرَّ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الْأَمْرَاضِ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وَالْأَوْبِئَةِ،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ظَهَرَ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وَمَا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بَطَن،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اللَّهُمَّ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اِرْفَعْ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جميع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عبادك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الْغَلَاَءَ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وَالْوَبَاءَ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وَالرِّبَا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والزنا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وَالزَّلَازِلَ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وَالْمِحَن،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وَسُوءَ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الْفِتَنِ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ظَهَرَ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مِنْهَا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ومَا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بَطَنْ؛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بَارَكَ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وَلَكُمْ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الْقُرْآنِ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الْعَظِيْم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وَنَفعنَا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فِيهِ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.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اللَّهُمَّ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رُدَّنَا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إِلَيْكَ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رَدًّا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جَمِيلًا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اللَّهُمَّ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احْفَظْنَا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بِحِفْظِكَ،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وَوَفِّقْ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وَلِيَّ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أَمْرِنَا،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وَوَلِيَّ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عَهْدِهِ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لِمَا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تُحِبُّ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وَتَرْضَى؛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وَاحْفَظْ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لِبِلَادِنَا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الْأَمْنَ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وَالْأَمَانَ،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وَالسَّلَامَةَ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وَالْإِسْلَامَ،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وَانْصُرِ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الْمُجَاهِدِينَ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حُدُودِ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بِلَادِنَا؛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وَانْشُرِ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الرُّعْبَ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قُلُوبِ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أَعْدَائِنَا؛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وَاجْعَلْنَا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هُدَاةً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مَهْدِيِّينَ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غَيْرَ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ضَالِّينَ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وَلَا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مُضِلِّينَ؛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وَنَسْأَلُهُ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الْعَفْوَ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وَالْعَافِيَةَ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الدُّنْيَا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وَالْآخِرَةِ؛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رَبَّنَا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آتِنَا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فِي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الدُّنْيَا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حَسَنَةً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وَفِي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الْآخِرَةِ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حَسَنَةً،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وَقِنَا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عَذَابَ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النَّارِ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.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سُبْحَانَ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رَبِّكَ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رَبِّ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الْعِزَّةِ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عَمَّا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يَصِفُونَ،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وَسَلَامٌ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عَلَى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الْـمُرْسَلِينَ،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وَالْحَمْدُ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لِلهِ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رَبِّ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الْعَالَمِينَ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.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وَقُومُوا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إِلَى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صَلَاتِكمْ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يَرْحَـمـْكُمُ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 xml:space="preserve"> </w:t>
      </w:r>
      <w:r w:rsidRPr="002B3727">
        <w:rPr>
          <w:rFonts w:ascii="Traditional Arabic" w:eastAsiaTheme="minorHAnsi" w:hAnsi="Traditional Arabic" w:cs="Traditional Arabic" w:hint="eastAsia"/>
          <w:sz w:val="40"/>
          <w:szCs w:val="40"/>
          <w:rtl/>
        </w:rPr>
        <w:t>اللهُ</w:t>
      </w:r>
      <w:r w:rsidRPr="002B3727">
        <w:rPr>
          <w:rFonts w:ascii="Traditional Arabic" w:eastAsiaTheme="minorHAnsi" w:hAnsi="Traditional Arabic" w:cs="Traditional Arabic"/>
          <w:sz w:val="40"/>
          <w:szCs w:val="40"/>
          <w:rtl/>
        </w:rPr>
        <w:t>.</w:t>
      </w:r>
    </w:p>
    <w:sectPr w:rsidR="00330AE8" w:rsidRPr="002B3727" w:rsidSect="00B566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E8"/>
    <w:rsid w:val="000411EB"/>
    <w:rsid w:val="00063D44"/>
    <w:rsid w:val="000B21DA"/>
    <w:rsid w:val="000C56E1"/>
    <w:rsid w:val="002B3727"/>
    <w:rsid w:val="002D6B68"/>
    <w:rsid w:val="00330AE8"/>
    <w:rsid w:val="00343C44"/>
    <w:rsid w:val="00776EBA"/>
    <w:rsid w:val="007B462B"/>
    <w:rsid w:val="008B2C79"/>
    <w:rsid w:val="00907D58"/>
    <w:rsid w:val="009252BC"/>
    <w:rsid w:val="00B01E24"/>
    <w:rsid w:val="00B5667B"/>
    <w:rsid w:val="00B84929"/>
    <w:rsid w:val="00D82F4F"/>
    <w:rsid w:val="00EB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5:chartTrackingRefBased/>
  <w15:docId w15:val="{61E6F75E-0355-B440-B9FE-409BAAA6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sultanah saleh</dc:creator>
  <cp:keywords/>
  <dc:description/>
  <cp:lastModifiedBy>sultanah saleh</cp:lastModifiedBy>
  <cp:revision>2</cp:revision>
  <dcterms:created xsi:type="dcterms:W3CDTF">2020-12-29T19:53:00Z</dcterms:created>
  <dcterms:modified xsi:type="dcterms:W3CDTF">2020-12-29T19:53:00Z</dcterms:modified>
</cp:coreProperties>
</file>