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01" w:rsidRDefault="0054422D" w:rsidP="00591160">
      <w:pPr>
        <w:tabs>
          <w:tab w:val="left" w:pos="3796"/>
        </w:tabs>
        <w:bidi w:val="0"/>
        <w:jc w:val="both"/>
        <w:rPr>
          <w:rFonts w:ascii="Century" w:hAnsi="Century"/>
          <w:sz w:val="32"/>
          <w:szCs w:val="32"/>
        </w:rPr>
      </w:pPr>
      <w:r>
        <w:rPr>
          <w:rFonts w:ascii="Century" w:hAnsi="Century"/>
          <w:noProof/>
          <w:sz w:val="32"/>
          <w:szCs w:val="32"/>
        </w:rPr>
        <w:drawing>
          <wp:anchor distT="0" distB="0" distL="114300" distR="114300" simplePos="0" relativeHeight="251657216" behindDoc="0" locked="0" layoutInCell="1" allowOverlap="1">
            <wp:simplePos x="0" y="0"/>
            <wp:positionH relativeFrom="column">
              <wp:posOffset>2204085</wp:posOffset>
            </wp:positionH>
            <wp:positionV relativeFrom="paragraph">
              <wp:posOffset>-647700</wp:posOffset>
            </wp:positionV>
            <wp:extent cx="1330325" cy="823595"/>
            <wp:effectExtent l="0" t="0" r="317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pic:spPr>
                </pic:pic>
              </a:graphicData>
            </a:graphic>
          </wp:anchor>
        </w:drawing>
      </w:r>
      <w:r w:rsidR="00F73025">
        <w:rPr>
          <w:rFonts w:ascii="Century" w:hAnsi="Century"/>
          <w:b/>
          <w:bCs/>
          <w:sz w:val="32"/>
          <w:szCs w:val="32"/>
        </w:rPr>
        <w:tab/>
      </w:r>
    </w:p>
    <w:p w:rsidR="00E15001" w:rsidRDefault="00605FAF" w:rsidP="00591160">
      <w:pPr>
        <w:bidi w:val="0"/>
        <w:jc w:val="both"/>
        <w:rPr>
          <w:rFonts w:ascii="Century" w:hAnsi="Century"/>
          <w:sz w:val="32"/>
          <w:szCs w:val="32"/>
        </w:rPr>
      </w:pPr>
      <w:r w:rsidRPr="00605FAF">
        <w:rPr>
          <w:noProof/>
        </w:rPr>
        <w:pict>
          <v:rect id="مربع نص 1" o:spid="_x0000_s1026" style="position:absolute;left:0;text-align:left;margin-left:113.25pt;margin-top:8.35pt;width:226.8pt;height:3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">
            <v:stroke miterlimit="2"/>
            <v:textbox>
              <w:txbxContent>
                <w:p w:rsidR="00E15001" w:rsidRDefault="00F73025">
                  <w:pPr>
                    <w:jc w:val="center"/>
                    <w:rPr>
                      <w:rFonts w:ascii="Century" w:hAnsi="Century"/>
                      <w:b/>
                      <w:bCs/>
                      <w:sz w:val="28"/>
                      <w:szCs w:val="28"/>
                    </w:rPr>
                  </w:pPr>
                  <w:r>
                    <w:rPr>
                      <w:rFonts w:ascii="Century" w:hAnsi="Century"/>
                      <w:b/>
                      <w:bCs/>
                      <w:sz w:val="28"/>
                      <w:szCs w:val="28"/>
                    </w:rPr>
                    <w:t>Translated Sermons' Template</w:t>
                  </w:r>
                </w:p>
              </w:txbxContent>
            </v:textbox>
          </v:rect>
        </w:pict>
      </w:r>
    </w:p>
    <w:p w:rsidR="00E15001" w:rsidRDefault="00E15001" w:rsidP="00591160">
      <w:pPr>
        <w:bidi w:val="0"/>
        <w:rPr>
          <w:rFonts w:ascii="Century" w:hAnsi="Century"/>
          <w:sz w:val="32"/>
          <w:szCs w:val="32"/>
        </w:rPr>
      </w:pPr>
    </w:p>
    <w:p w:rsidR="00E15001" w:rsidRDefault="00E15001" w:rsidP="00591160">
      <w:pPr>
        <w:bidi w:val="0"/>
        <w:rPr>
          <w:rFonts w:ascii="Century" w:hAnsi="Century"/>
          <w:sz w:val="32"/>
          <w:szCs w:val="32"/>
        </w:rPr>
      </w:pPr>
    </w:p>
    <w:p w:rsidR="00E15001" w:rsidRDefault="00F73025" w:rsidP="00591160">
      <w:pPr>
        <w:tabs>
          <w:tab w:val="left" w:pos="2895"/>
        </w:tabs>
        <w:bidi w:val="0"/>
        <w:rPr>
          <w:rFonts w:ascii="Century" w:hAnsi="Century"/>
          <w:sz w:val="32"/>
          <w:szCs w:val="32"/>
        </w:rPr>
      </w:pPr>
      <w:r>
        <w:rPr>
          <w:rFonts w:ascii="Century" w:hAnsi="Century"/>
          <w:sz w:val="32"/>
          <w:szCs w:val="32"/>
        </w:rPr>
        <w:tab/>
      </w:r>
    </w:p>
    <w:p w:rsidR="00E15001" w:rsidRDefault="00F73025" w:rsidP="00591160">
      <w:pPr>
        <w:bidi w:val="0"/>
        <w:jc w:val="center"/>
        <w:rPr>
          <w:rFonts w:ascii="Century" w:hAnsi="Century"/>
          <w:b/>
          <w:bCs/>
          <w:sz w:val="34"/>
          <w:szCs w:val="34"/>
        </w:rPr>
      </w:pPr>
      <w:r>
        <w:rPr>
          <w:rFonts w:ascii="Century" w:hAnsi="Century"/>
          <w:sz w:val="32"/>
          <w:szCs w:val="32"/>
        </w:rPr>
        <w:tab/>
      </w:r>
      <w:r>
        <w:rPr>
          <w:rFonts w:ascii="Century" w:hAnsi="Century"/>
          <w:b/>
          <w:bCs/>
          <w:sz w:val="36"/>
          <w:szCs w:val="36"/>
        </w:rPr>
        <w:t>Some Mistakes Committed by People During the Prayer (</w:t>
      </w:r>
      <w:proofErr w:type="spellStart"/>
      <w:r>
        <w:rPr>
          <w:rFonts w:ascii="Century" w:hAnsi="Century"/>
          <w:b/>
          <w:bCs/>
          <w:sz w:val="36"/>
          <w:szCs w:val="36"/>
        </w:rPr>
        <w:t>Salâh</w:t>
      </w:r>
      <w:proofErr w:type="spellEnd"/>
      <w:r>
        <w:rPr>
          <w:rFonts w:ascii="Century" w:hAnsi="Century"/>
          <w:b/>
          <w:bCs/>
          <w:sz w:val="36"/>
          <w:szCs w:val="36"/>
        </w:rPr>
        <w:t>)</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355"/>
      </w:tblGrid>
      <w:tr w:rsidR="00E15001">
        <w:trPr>
          <w:trHeight w:val="20"/>
        </w:trPr>
        <w:tc>
          <w:tcPr>
            <w:tcW w:w="9180" w:type="dxa"/>
            <w:gridSpan w:val="3"/>
            <w:shd w:val="clear" w:color="auto" w:fill="C00000"/>
            <w:vAlign w:val="center"/>
          </w:tcPr>
          <w:p w:rsidR="00E15001" w:rsidRDefault="00F73025" w:rsidP="00591160">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E15001">
        <w:trPr>
          <w:trHeight w:val="296"/>
        </w:trPr>
        <w:tc>
          <w:tcPr>
            <w:tcW w:w="2127" w:type="dxa"/>
            <w:shd w:val="clear" w:color="auto" w:fill="BFBFBF"/>
            <w:vAlign w:val="center"/>
          </w:tcPr>
          <w:p w:rsidR="00E15001" w:rsidRDefault="00F73025" w:rsidP="00591160">
            <w:pPr>
              <w:bidi w:val="0"/>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rsidR="00E15001" w:rsidRDefault="00F73025" w:rsidP="00591160">
            <w:pPr>
              <w:bidi w:val="0"/>
              <w:jc w:val="center"/>
              <w:rPr>
                <w:rFonts w:ascii="Calibri" w:hAnsi="Calibri"/>
                <w:sz w:val="32"/>
                <w:szCs w:val="32"/>
              </w:rPr>
            </w:pPr>
            <w:r>
              <w:rPr>
                <w:rFonts w:ascii="Traditional Arabic" w:hAnsi="Traditional Arabic" w:cs="Traditional Arabic"/>
                <w:b/>
                <w:bCs/>
                <w:color w:val="0000FF"/>
                <w:sz w:val="36"/>
                <w:szCs w:val="36"/>
                <w:rtl/>
              </w:rPr>
              <w:t>مِن أخطاء المصلين</w:t>
            </w:r>
          </w:p>
          <w:p w:rsidR="00E15001" w:rsidRDefault="00F73025" w:rsidP="00591160">
            <w:pPr>
              <w:bidi w:val="0"/>
              <w:jc w:val="center"/>
              <w:rPr>
                <w:rFonts w:ascii="Century" w:hAnsi="Century"/>
                <w:b/>
                <w:bCs/>
                <w:sz w:val="36"/>
                <w:szCs w:val="36"/>
              </w:rPr>
            </w:pPr>
            <w:r>
              <w:rPr>
                <w:rFonts w:ascii="Calibri" w:hAnsi="Calibri"/>
                <w:sz w:val="32"/>
                <w:szCs w:val="32"/>
              </w:rPr>
              <w:t>Some Mistakes Committed by People During the Prayer (</w:t>
            </w:r>
            <w:proofErr w:type="spellStart"/>
            <w:r>
              <w:rPr>
                <w:rFonts w:ascii="Calibri" w:hAnsi="Calibri"/>
                <w:sz w:val="32"/>
                <w:szCs w:val="32"/>
              </w:rPr>
              <w:t>Salâh</w:t>
            </w:r>
            <w:proofErr w:type="spellEnd"/>
            <w:r>
              <w:rPr>
                <w:rFonts w:ascii="Calibri" w:hAnsi="Calibri"/>
                <w:sz w:val="32"/>
                <w:szCs w:val="32"/>
              </w:rPr>
              <w:t>)</w:t>
            </w:r>
          </w:p>
        </w:tc>
      </w:tr>
      <w:tr w:rsidR="00E15001">
        <w:trPr>
          <w:trHeight w:val="506"/>
        </w:trPr>
        <w:tc>
          <w:tcPr>
            <w:tcW w:w="2127" w:type="dxa"/>
            <w:shd w:val="clear" w:color="auto" w:fill="BFBFBF"/>
            <w:vAlign w:val="center"/>
          </w:tcPr>
          <w:p w:rsidR="00E15001" w:rsidRDefault="00F73025" w:rsidP="00591160">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rsidR="00E15001" w:rsidRDefault="00F73025" w:rsidP="00D1165F">
            <w:pPr>
              <w:bidi w:val="0"/>
              <w:jc w:val="center"/>
              <w:rPr>
                <w:rFonts w:ascii="Calibri" w:hAnsi="Calibri" w:cs="Mudir MT"/>
                <w:sz w:val="32"/>
                <w:szCs w:val="32"/>
              </w:rPr>
            </w:pPr>
            <w:r>
              <w:rPr>
                <w:rFonts w:ascii="Traditional Arabic" w:hAnsi="Traditional Arabic" w:cs="Traditional Arabic"/>
                <w:b/>
                <w:bCs/>
                <w:color w:val="0000FF"/>
                <w:sz w:val="36"/>
                <w:szCs w:val="36"/>
                <w:rtl/>
              </w:rPr>
              <w:t xml:space="preserve">           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ملتقى الخطباء</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صالح الخدري</w:t>
            </w:r>
            <w:r w:rsidR="00D1165F">
              <w:rPr>
                <w:rFonts w:ascii="Traditional Arabic" w:hAnsi="Traditional Arabic" w:cs="Traditional Arabic"/>
                <w:b/>
                <w:bCs/>
                <w:color w:val="0000FF"/>
                <w:sz w:val="36"/>
                <w:szCs w:val="36"/>
              </w:rPr>
              <w:t xml:space="preserve"> </w:t>
            </w:r>
            <w:r w:rsidR="00D1165F">
              <w:rPr>
                <w:rFonts w:ascii="Traditional Arabic" w:hAnsi="Traditional Arabic" w:cs="Traditional Arabic"/>
                <w:b/>
                <w:bCs/>
                <w:color w:val="0000FF"/>
                <w:sz w:val="36"/>
                <w:szCs w:val="36"/>
                <w:rtl/>
              </w:rPr>
              <w:t>د</w:t>
            </w:r>
            <w:r w:rsidR="00D1165F">
              <w:rPr>
                <w:rFonts w:ascii="Traditional Arabic" w:hAnsi="Traditional Arabic" w:cs="Traditional Arabic"/>
                <w:b/>
                <w:bCs/>
                <w:color w:val="0000FF"/>
                <w:sz w:val="36"/>
                <w:szCs w:val="36"/>
              </w:rPr>
              <w:t>.</w:t>
            </w:r>
            <w:r>
              <w:rPr>
                <w:rFonts w:cs="Mudir MT"/>
                <w:color w:val="0000FF"/>
                <w:sz w:val="36"/>
                <w:szCs w:val="36"/>
              </w:rPr>
              <w:t xml:space="preserve"> </w:t>
            </w: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Dr. </w:t>
            </w:r>
            <w:proofErr w:type="spellStart"/>
            <w:r>
              <w:rPr>
                <w:rFonts w:ascii="Calibri" w:hAnsi="Calibri" w:cs="Traditional Arabic"/>
                <w:sz w:val="32"/>
                <w:szCs w:val="32"/>
              </w:rPr>
              <w:t>Salih</w:t>
            </w:r>
            <w:proofErr w:type="spellEnd"/>
            <w:r>
              <w:rPr>
                <w:rFonts w:ascii="Calibri" w:hAnsi="Calibri" w:cs="Traditional Arabic"/>
                <w:sz w:val="32"/>
                <w:szCs w:val="32"/>
              </w:rPr>
              <w:t xml:space="preserve"> Al-</w:t>
            </w:r>
            <w:proofErr w:type="spellStart"/>
            <w:r>
              <w:rPr>
                <w:rFonts w:ascii="Calibri" w:hAnsi="Calibri" w:cs="Traditional Arabic"/>
                <w:sz w:val="32"/>
                <w:szCs w:val="32"/>
              </w:rPr>
              <w:t>Khudri</w:t>
            </w:r>
            <w:proofErr w:type="spellEnd"/>
          </w:p>
        </w:tc>
      </w:tr>
      <w:tr w:rsidR="00357A21" w:rsidTr="00357A21">
        <w:trPr>
          <w:trHeight w:val="506"/>
        </w:trPr>
        <w:tc>
          <w:tcPr>
            <w:tcW w:w="2127" w:type="dxa"/>
            <w:shd w:val="clear" w:color="auto" w:fill="BFBFBF"/>
            <w:vAlign w:val="center"/>
          </w:tcPr>
          <w:p w:rsidR="00357A21" w:rsidRPr="00A76795" w:rsidRDefault="00357A21" w:rsidP="00357A21">
            <w:pPr>
              <w:bidi w:val="0"/>
              <w:jc w:val="both"/>
              <w:rPr>
                <w:rFonts w:ascii="Calibri" w:hAnsi="Calibri"/>
                <w:b/>
                <w:bCs/>
                <w:sz w:val="32"/>
                <w:szCs w:val="32"/>
              </w:rPr>
            </w:pPr>
            <w:bookmarkStart w:id="0" w:name="_GoBack" w:colFirst="0" w:colLast="1"/>
            <w:r w:rsidRPr="00A76795">
              <w:rPr>
                <w:rFonts w:ascii="Calibri" w:hAnsi="Calibri" w:hint="cs"/>
                <w:b/>
                <w:bCs/>
                <w:sz w:val="32"/>
                <w:szCs w:val="32"/>
                <w:rtl/>
              </w:rPr>
              <w:t>ترجمها</w:t>
            </w:r>
          </w:p>
        </w:tc>
        <w:tc>
          <w:tcPr>
            <w:tcW w:w="7053" w:type="dxa"/>
            <w:gridSpan w:val="2"/>
          </w:tcPr>
          <w:p w:rsidR="00357A21" w:rsidRDefault="00E86DC4" w:rsidP="00357A21">
            <w:pPr>
              <w:bidi w:val="0"/>
              <w:jc w:val="right"/>
              <w:rPr>
                <w:rFonts w:ascii="Traditional Arabic" w:hAnsi="Traditional Arabic" w:cs="Traditional Arabic"/>
                <w:b/>
                <w:bCs/>
                <w:color w:val="0000FF"/>
                <w:sz w:val="36"/>
                <w:szCs w:val="36"/>
              </w:rPr>
            </w:pPr>
            <w:r w:rsidRPr="00E86DC4">
              <w:rPr>
                <w:rFonts w:ascii="Traditional Arabic" w:hAnsi="Traditional Arabic" w:cs="Traditional Arabic"/>
                <w:b/>
                <w:bCs/>
                <w:color w:val="0000FF"/>
                <w:sz w:val="36"/>
                <w:szCs w:val="36"/>
                <w:rtl/>
              </w:rPr>
              <w:t>عبد الغني عيسى أويارخوا</w:t>
            </w:r>
          </w:p>
        </w:tc>
      </w:tr>
      <w:tr w:rsidR="00357A21" w:rsidTr="00357A21">
        <w:trPr>
          <w:trHeight w:val="506"/>
        </w:trPr>
        <w:tc>
          <w:tcPr>
            <w:tcW w:w="2127" w:type="dxa"/>
            <w:shd w:val="clear" w:color="auto" w:fill="BFBFBF"/>
            <w:vAlign w:val="center"/>
          </w:tcPr>
          <w:p w:rsidR="00357A21" w:rsidRPr="00A76795" w:rsidRDefault="00357A21" w:rsidP="00591160">
            <w:pPr>
              <w:bidi w:val="0"/>
              <w:jc w:val="both"/>
              <w:rPr>
                <w:rFonts w:ascii="Calibri" w:hAnsi="Calibri"/>
                <w:b/>
                <w:bCs/>
                <w:sz w:val="32"/>
                <w:szCs w:val="32"/>
              </w:rPr>
            </w:pPr>
            <w:r w:rsidRPr="00A76795">
              <w:rPr>
                <w:rFonts w:ascii="Calibri" w:hAnsi="Calibri" w:hint="cs"/>
                <w:b/>
                <w:bCs/>
                <w:sz w:val="32"/>
                <w:szCs w:val="32"/>
                <w:rtl/>
              </w:rPr>
              <w:t>حكمها</w:t>
            </w:r>
          </w:p>
        </w:tc>
        <w:tc>
          <w:tcPr>
            <w:tcW w:w="7053" w:type="dxa"/>
            <w:gridSpan w:val="2"/>
          </w:tcPr>
          <w:p w:rsidR="00357A21" w:rsidRDefault="00E86DC4" w:rsidP="00E86DC4">
            <w:pPr>
              <w:pStyle w:val="a9"/>
              <w:numPr>
                <w:ilvl w:val="0"/>
                <w:numId w:val="2"/>
              </w:numPr>
              <w:bidi w:val="0"/>
              <w:jc w:val="right"/>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tl/>
              </w:rPr>
              <w:t xml:space="preserve">د. </w:t>
            </w:r>
            <w:r w:rsidRPr="00E86DC4">
              <w:rPr>
                <w:rFonts w:ascii="Traditional Arabic" w:hAnsi="Traditional Arabic" w:cs="Traditional Arabic"/>
                <w:b/>
                <w:bCs/>
                <w:color w:val="0000FF"/>
                <w:sz w:val="36"/>
                <w:szCs w:val="36"/>
                <w:rtl/>
              </w:rPr>
              <w:t>محمد أنور صاحب بن محمد عمر</w:t>
            </w:r>
          </w:p>
          <w:p w:rsidR="00E86DC4" w:rsidRPr="00E86DC4" w:rsidRDefault="00E86DC4" w:rsidP="00E86DC4">
            <w:pPr>
              <w:pStyle w:val="a9"/>
              <w:numPr>
                <w:ilvl w:val="0"/>
                <w:numId w:val="2"/>
              </w:numPr>
              <w:bidi w:val="0"/>
              <w:jc w:val="right"/>
              <w:rPr>
                <w:rFonts w:ascii="Traditional Arabic" w:hAnsi="Traditional Arabic" w:cs="Traditional Arabic"/>
                <w:b/>
                <w:bCs/>
                <w:color w:val="0000FF"/>
                <w:sz w:val="36"/>
                <w:szCs w:val="36"/>
                <w:rtl/>
              </w:rPr>
            </w:pPr>
            <w:r w:rsidRPr="00E86DC4">
              <w:rPr>
                <w:rFonts w:ascii="Traditional Arabic" w:hAnsi="Traditional Arabic" w:cs="Traditional Arabic" w:hint="cs"/>
                <w:b/>
                <w:bCs/>
                <w:color w:val="0000FF"/>
                <w:sz w:val="36"/>
                <w:szCs w:val="36"/>
                <w:rtl/>
              </w:rPr>
              <w:t>الشيخ: رشيد بن أحمد</w:t>
            </w:r>
          </w:p>
        </w:tc>
      </w:tr>
      <w:bookmarkEnd w:id="0"/>
      <w:tr w:rsidR="00E15001">
        <w:trPr>
          <w:trHeight w:val="20"/>
        </w:trPr>
        <w:tc>
          <w:tcPr>
            <w:tcW w:w="2127" w:type="dxa"/>
            <w:shd w:val="clear" w:color="auto" w:fill="BFBFBF"/>
            <w:vAlign w:val="center"/>
          </w:tcPr>
          <w:p w:rsidR="00E15001" w:rsidRDefault="00F73025" w:rsidP="00591160">
            <w:pPr>
              <w:bidi w:val="0"/>
              <w:jc w:val="both"/>
              <w:rPr>
                <w:rFonts w:ascii="Calibri" w:hAnsi="Calibri" w:cs="Traditional Arabic"/>
                <w:b/>
                <w:bCs/>
                <w:sz w:val="32"/>
                <w:szCs w:val="32"/>
                <w:rtl/>
                <w:cs/>
              </w:rPr>
            </w:pPr>
            <w:r>
              <w:rPr>
                <w:rFonts w:ascii="Calibri" w:hAnsi="Calibri"/>
                <w:b/>
                <w:bCs/>
                <w:sz w:val="32"/>
                <w:szCs w:val="32"/>
                <w:rtl/>
              </w:rPr>
              <w:t>عناصر الخطبة</w:t>
            </w:r>
          </w:p>
          <w:p w:rsidR="00E15001" w:rsidRDefault="00F73025" w:rsidP="00591160">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rsidR="00E15001" w:rsidRDefault="00F73025" w:rsidP="00591160">
            <w:pPr>
              <w:bidi w:val="0"/>
              <w:jc w:val="both"/>
              <w:rPr>
                <w:rFonts w:ascii="Calibri" w:hAnsi="Calibri" w:cs="Traditional Arabic"/>
                <w:sz w:val="32"/>
                <w:szCs w:val="32"/>
              </w:rPr>
            </w:pPr>
            <w:r>
              <w:rPr>
                <w:rFonts w:ascii="Traditional Arabic" w:hAnsi="Traditional Arabic" w:cs="Traditional Arabic" w:hint="cs"/>
                <w:b/>
                <w:bCs/>
                <w:color w:val="0000FF"/>
                <w:sz w:val="36"/>
                <w:szCs w:val="36"/>
              </w:rPr>
              <w:t>1-</w:t>
            </w:r>
            <w:r>
              <w:rPr>
                <w:rFonts w:ascii="Traditional Arabic" w:hAnsi="Traditional Arabic" w:cs="Traditional Arabic"/>
                <w:b/>
                <w:bCs/>
                <w:color w:val="0000FF"/>
                <w:sz w:val="36"/>
                <w:szCs w:val="36"/>
              </w:rPr>
              <w:t xml:space="preserve"> / </w:t>
            </w:r>
            <w:r>
              <w:rPr>
                <w:rFonts w:ascii="Traditional Arabic" w:hAnsi="Traditional Arabic" w:cs="Traditional Arabic"/>
                <w:b/>
                <w:bCs/>
                <w:color w:val="0000FF"/>
                <w:sz w:val="36"/>
                <w:szCs w:val="36"/>
                <w:rtl/>
              </w:rPr>
              <w:t>بيان أهمية الصلاة ومكانتها في الإسلام</w:t>
            </w:r>
            <w:r>
              <w:rPr>
                <w:rFonts w:ascii="Traditional Arabic" w:hAnsi="Traditional Arabic" w:cs="Traditional Arabic"/>
                <w:b/>
                <w:bCs/>
                <w:color w:val="0000FF"/>
                <w:sz w:val="36"/>
                <w:szCs w:val="36"/>
              </w:rPr>
              <w:t xml:space="preserve">. 2/ </w:t>
            </w:r>
            <w:r>
              <w:rPr>
                <w:rFonts w:ascii="Traditional Arabic" w:hAnsi="Traditional Arabic" w:cs="Traditional Arabic"/>
                <w:b/>
                <w:bCs/>
                <w:color w:val="0000FF"/>
                <w:sz w:val="36"/>
                <w:szCs w:val="36"/>
                <w:rtl/>
              </w:rPr>
              <w:t>ذكر عدد من أبرز أخطاء المصلين</w:t>
            </w:r>
            <w:r>
              <w:rPr>
                <w:rFonts w:ascii="Traditional Arabic" w:hAnsi="Traditional Arabic" w:cs="Traditional Arabic"/>
                <w:b/>
                <w:bCs/>
                <w:color w:val="0000FF"/>
                <w:sz w:val="36"/>
                <w:szCs w:val="36"/>
              </w:rPr>
              <w:t>.</w:t>
            </w:r>
            <w:r>
              <w:rPr>
                <w:rFonts w:ascii="Traditional Arabic" w:hAnsi="Traditional Arabic" w:cs="Traditional Arabic"/>
                <w:b/>
                <w:bCs/>
                <w:color w:val="0000FF"/>
                <w:sz w:val="20"/>
                <w:szCs w:val="20"/>
              </w:rPr>
              <w:t xml:space="preserve"> </w:t>
            </w:r>
          </w:p>
          <w:p w:rsidR="00E15001" w:rsidRDefault="00F73025" w:rsidP="00591160">
            <w:pPr>
              <w:numPr>
                <w:ilvl w:val="0"/>
                <w:numId w:val="1"/>
              </w:numPr>
              <w:bidi w:val="0"/>
              <w:jc w:val="both"/>
              <w:rPr>
                <w:rFonts w:ascii="Calibri" w:hAnsi="Calibri" w:cs="Traditional Arabic"/>
                <w:sz w:val="32"/>
                <w:szCs w:val="32"/>
              </w:rPr>
            </w:pPr>
            <w:r>
              <w:rPr>
                <w:rFonts w:ascii="Calibri" w:hAnsi="Calibri" w:cs="Traditional Arabic"/>
                <w:sz w:val="32"/>
                <w:szCs w:val="32"/>
              </w:rPr>
              <w:t>Exposition of the significance of prayer and its status in Islam.</w:t>
            </w:r>
          </w:p>
          <w:p w:rsidR="00E15001" w:rsidRDefault="00F73025" w:rsidP="00591160">
            <w:pPr>
              <w:numPr>
                <w:ilvl w:val="0"/>
                <w:numId w:val="1"/>
              </w:numPr>
              <w:bidi w:val="0"/>
              <w:jc w:val="both"/>
              <w:rPr>
                <w:rFonts w:ascii="Calibri" w:hAnsi="Calibri" w:cs="Traditional Arabic"/>
                <w:sz w:val="32"/>
                <w:szCs w:val="32"/>
              </w:rPr>
            </w:pPr>
            <w:r>
              <w:rPr>
                <w:rFonts w:ascii="Calibri" w:hAnsi="Calibri"/>
                <w:sz w:val="32"/>
                <w:szCs w:val="32"/>
              </w:rPr>
              <w:t xml:space="preserve">Statement of a number of mistakes committed by </w:t>
            </w:r>
            <w:r w:rsidR="00591160">
              <w:rPr>
                <w:rFonts w:ascii="Calibri" w:hAnsi="Calibri"/>
                <w:sz w:val="32"/>
                <w:szCs w:val="32"/>
              </w:rPr>
              <w:t>people during</w:t>
            </w:r>
            <w:r>
              <w:rPr>
                <w:rFonts w:ascii="Calibri" w:hAnsi="Calibri"/>
                <w:sz w:val="32"/>
                <w:szCs w:val="32"/>
              </w:rPr>
              <w:t xml:space="preserve"> the Prayer (</w:t>
            </w:r>
            <w:proofErr w:type="spellStart"/>
            <w:r>
              <w:rPr>
                <w:rFonts w:ascii="Calibri" w:hAnsi="Calibri"/>
                <w:sz w:val="32"/>
                <w:szCs w:val="32"/>
              </w:rPr>
              <w:t>Salâh</w:t>
            </w:r>
            <w:proofErr w:type="spellEnd"/>
            <w:r>
              <w:rPr>
                <w:rFonts w:ascii="Calibri" w:hAnsi="Calibri"/>
                <w:sz w:val="32"/>
                <w:szCs w:val="32"/>
              </w:rPr>
              <w:t>)</w:t>
            </w:r>
            <w:r>
              <w:rPr>
                <w:rFonts w:ascii="Calibri" w:hAnsi="Calibri" w:cs="Traditional Arabic"/>
                <w:sz w:val="32"/>
                <w:szCs w:val="32"/>
              </w:rPr>
              <w:t>.</w:t>
            </w:r>
          </w:p>
          <w:p w:rsidR="00E15001" w:rsidRDefault="00E15001" w:rsidP="00591160">
            <w:pPr>
              <w:bidi w:val="0"/>
              <w:jc w:val="both"/>
              <w:rPr>
                <w:rFonts w:ascii="Calibri" w:hAnsi="Calibri" w:cs="Traditional Arabic"/>
                <w:sz w:val="32"/>
                <w:szCs w:val="32"/>
              </w:rPr>
            </w:pPr>
          </w:p>
        </w:tc>
      </w:tr>
      <w:tr w:rsidR="00E15001">
        <w:trPr>
          <w:trHeight w:val="20"/>
        </w:trPr>
        <w:tc>
          <w:tcPr>
            <w:tcW w:w="2127" w:type="dxa"/>
            <w:shd w:val="clear" w:color="auto" w:fill="BFBFBF"/>
            <w:vAlign w:val="center"/>
          </w:tcPr>
          <w:p w:rsidR="00E15001" w:rsidRDefault="00F73025" w:rsidP="00591160">
            <w:pPr>
              <w:bidi w:val="0"/>
              <w:jc w:val="both"/>
              <w:rPr>
                <w:rFonts w:ascii="Calibri" w:hAnsi="Calibri" w:cs="Traditional Arabic"/>
                <w:b/>
                <w:bCs/>
                <w:sz w:val="32"/>
                <w:szCs w:val="32"/>
                <w:rtl/>
                <w:cs/>
              </w:rPr>
            </w:pPr>
            <w:r>
              <w:rPr>
                <w:rFonts w:ascii="Calibri" w:hAnsi="Calibri"/>
                <w:b/>
                <w:bCs/>
                <w:sz w:val="32"/>
                <w:szCs w:val="32"/>
                <w:rtl/>
              </w:rPr>
              <w:t>المراجع</w:t>
            </w:r>
          </w:p>
          <w:p w:rsidR="00E15001" w:rsidRDefault="00F73025" w:rsidP="00591160">
            <w:pPr>
              <w:bidi w:val="0"/>
              <w:jc w:val="both"/>
              <w:rPr>
                <w:rFonts w:ascii="Calibri" w:hAnsi="Calibri" w:cs="Traditional Arabic"/>
                <w:b/>
                <w:bCs/>
                <w:sz w:val="32"/>
                <w:szCs w:val="32"/>
              </w:rPr>
            </w:pPr>
            <w:r>
              <w:rPr>
                <w:rFonts w:ascii="Calibri" w:hAnsi="Calibri" w:cs="Traditional Arabic"/>
                <w:b/>
                <w:bCs/>
                <w:sz w:val="32"/>
                <w:szCs w:val="32"/>
              </w:rPr>
              <w:t>References</w:t>
            </w:r>
          </w:p>
        </w:tc>
        <w:tc>
          <w:tcPr>
            <w:tcW w:w="7053" w:type="dxa"/>
            <w:gridSpan w:val="2"/>
            <w:vAlign w:val="center"/>
          </w:tcPr>
          <w:p w:rsidR="00E15001" w:rsidRDefault="00F73025" w:rsidP="00591160">
            <w:pPr>
              <w:bidi w:val="0"/>
              <w:jc w:val="both"/>
              <w:rPr>
                <w:rFonts w:ascii="Calibri" w:hAnsi="Calibri" w:cs="Traditional Arabic"/>
                <w:b/>
                <w:bCs/>
                <w:sz w:val="32"/>
                <w:szCs w:val="32"/>
              </w:rPr>
            </w:pPr>
            <w:r>
              <w:rPr>
                <w:rFonts w:ascii="Traditional Arabic" w:hAnsi="Traditional Arabic" w:cs="Traditional Arabic"/>
                <w:b/>
                <w:bCs/>
                <w:color w:val="0000FF"/>
                <w:sz w:val="32"/>
                <w:szCs w:val="32"/>
                <w:rtl/>
              </w:rPr>
              <w:t>خطبة للشيخ</w:t>
            </w:r>
            <w:r>
              <w:rPr>
                <w:rFonts w:ascii="Traditional Arabic" w:hAnsi="Traditional Arabic" w:cs="Traditional Arabic"/>
                <w:b/>
                <w:bCs/>
                <w:color w:val="0000FF"/>
                <w:sz w:val="32"/>
                <w:szCs w:val="32"/>
              </w:rPr>
              <w:t xml:space="preserve">: </w:t>
            </w:r>
            <w:r>
              <w:rPr>
                <w:rFonts w:ascii="Traditional Arabic" w:hAnsi="Traditional Arabic" w:cs="Traditional Arabic"/>
                <w:b/>
                <w:bCs/>
                <w:color w:val="0000FF"/>
                <w:sz w:val="36"/>
                <w:szCs w:val="36"/>
                <w:rtl/>
              </w:rPr>
              <w:t xml:space="preserve"> ناصر بن محمد الأحمد</w:t>
            </w:r>
            <w:r>
              <w:rPr>
                <w:rFonts w:ascii="Traditional Arabic" w:hAnsi="Traditional Arabic" w:cs="Traditional Arabic"/>
                <w:b/>
                <w:bCs/>
                <w:color w:val="0000FF"/>
                <w:sz w:val="32"/>
                <w:szCs w:val="32"/>
              </w:rPr>
              <w:t xml:space="preserve">  - </w:t>
            </w:r>
            <w:r>
              <w:rPr>
                <w:rFonts w:ascii="Traditional Arabic" w:hAnsi="Traditional Arabic" w:cs="Traditional Arabic"/>
                <w:b/>
                <w:bCs/>
                <w:color w:val="0000FF"/>
                <w:sz w:val="32"/>
                <w:szCs w:val="32"/>
                <w:rtl/>
              </w:rPr>
              <w:t xml:space="preserve">ركن الخطب </w:t>
            </w:r>
            <w:r>
              <w:rPr>
                <w:rFonts w:ascii="Traditional Arabic" w:hAnsi="Traditional Arabic" w:cs="Traditional Arabic"/>
                <w:b/>
                <w:bCs/>
                <w:color w:val="0000FF"/>
                <w:sz w:val="32"/>
                <w:szCs w:val="32"/>
              </w:rPr>
              <w:t xml:space="preserve">– </w:t>
            </w:r>
            <w:r>
              <w:rPr>
                <w:rFonts w:ascii="Traditional Arabic" w:hAnsi="Traditional Arabic" w:cs="Traditional Arabic"/>
                <w:b/>
                <w:bCs/>
                <w:color w:val="0000FF"/>
                <w:sz w:val="32"/>
                <w:szCs w:val="32"/>
                <w:rtl/>
              </w:rPr>
              <w:t>شبكة ملتقى الخطباء</w:t>
            </w:r>
          </w:p>
          <w:p w:rsidR="00E15001" w:rsidRDefault="00F73025" w:rsidP="00591160">
            <w:pPr>
              <w:bidi w:val="0"/>
              <w:jc w:val="both"/>
              <w:rPr>
                <w:rFonts w:ascii="Calibri" w:hAnsi="Calibri" w:cs="Traditional Arabic"/>
                <w:sz w:val="32"/>
                <w:szCs w:val="32"/>
              </w:rPr>
            </w:pPr>
            <w:r>
              <w:rPr>
                <w:rFonts w:ascii="Calibri" w:hAnsi="Calibri" w:cs="Traditional Arabic"/>
                <w:b/>
                <w:bCs/>
                <w:sz w:val="32"/>
                <w:szCs w:val="32"/>
              </w:rPr>
              <w:t>Sermon delivered by:</w:t>
            </w:r>
            <w:r>
              <w:rPr>
                <w:rFonts w:ascii="Calibri" w:hAnsi="Calibri" w:cs="Traditional Arabic"/>
                <w:sz w:val="32"/>
                <w:szCs w:val="32"/>
              </w:rPr>
              <w:t xml:space="preserve"> Sheikh Nasir bin Muhammad Al-Ahmad – Sermons section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Net</w:t>
            </w:r>
          </w:p>
        </w:tc>
      </w:tr>
      <w:tr w:rsidR="00E15001">
        <w:trPr>
          <w:trHeight w:val="20"/>
        </w:trPr>
        <w:tc>
          <w:tcPr>
            <w:tcW w:w="2127" w:type="dxa"/>
            <w:shd w:val="clear" w:color="auto" w:fill="BFBFBF"/>
            <w:vAlign w:val="center"/>
          </w:tcPr>
          <w:p w:rsidR="00E15001" w:rsidRDefault="00F73025" w:rsidP="00591160">
            <w:pPr>
              <w:bidi w:val="0"/>
              <w:jc w:val="both"/>
              <w:rPr>
                <w:rFonts w:ascii="Calibri" w:hAnsi="Calibri" w:cs="Traditional Arabic"/>
                <w:b/>
                <w:bCs/>
                <w:sz w:val="32"/>
                <w:szCs w:val="32"/>
                <w:rtl/>
                <w:cs/>
              </w:rPr>
            </w:pPr>
            <w:r>
              <w:rPr>
                <w:rFonts w:ascii="Calibri" w:hAnsi="Calibri"/>
                <w:b/>
                <w:bCs/>
                <w:sz w:val="32"/>
                <w:szCs w:val="32"/>
                <w:rtl/>
              </w:rPr>
              <w:t>التصنيف</w:t>
            </w:r>
          </w:p>
          <w:p w:rsidR="00E15001" w:rsidRDefault="00F73025" w:rsidP="00591160">
            <w:pPr>
              <w:bidi w:val="0"/>
              <w:jc w:val="both"/>
              <w:rPr>
                <w:rFonts w:ascii="Calibri" w:hAnsi="Calibri" w:cs="Traditional Arabic"/>
                <w:b/>
                <w:bCs/>
                <w:sz w:val="32"/>
                <w:szCs w:val="32"/>
              </w:rPr>
            </w:pPr>
            <w:r>
              <w:rPr>
                <w:rFonts w:ascii="Calibri" w:hAnsi="Calibri" w:cs="Traditional Arabic"/>
                <w:b/>
                <w:bCs/>
                <w:sz w:val="32"/>
                <w:szCs w:val="32"/>
              </w:rPr>
              <w:lastRenderedPageBreak/>
              <w:t>Category</w:t>
            </w:r>
          </w:p>
        </w:tc>
        <w:tc>
          <w:tcPr>
            <w:tcW w:w="2698" w:type="dxa"/>
            <w:vAlign w:val="center"/>
          </w:tcPr>
          <w:p w:rsidR="00E15001" w:rsidRDefault="00F73025" w:rsidP="00591160">
            <w:pPr>
              <w:bidi w:val="0"/>
              <w:jc w:val="both"/>
              <w:rPr>
                <w:rFonts w:ascii="Calibri" w:hAnsi="Calibri"/>
                <w:sz w:val="32"/>
                <w:szCs w:val="32"/>
              </w:rPr>
            </w:pPr>
            <w:r>
              <w:rPr>
                <w:rFonts w:ascii="Traditional Arabic" w:hAnsi="Traditional Arabic" w:cs="Traditional Arabic"/>
                <w:b/>
                <w:bCs/>
                <w:color w:val="0000FF"/>
                <w:sz w:val="28"/>
                <w:szCs w:val="28"/>
                <w:rtl/>
              </w:rPr>
              <w:lastRenderedPageBreak/>
              <w:t>الرئيسي</w:t>
            </w:r>
            <w:r>
              <w:rPr>
                <w:rFonts w:ascii="Traditional Arabic" w:hAnsi="Traditional Arabic" w:cs="Traditional Arabic"/>
                <w:b/>
                <w:bCs/>
                <w:color w:val="0000FF"/>
                <w:sz w:val="28"/>
                <w:szCs w:val="28"/>
              </w:rPr>
              <w:t>:</w:t>
            </w:r>
            <w:r>
              <w:rPr>
                <w:rFonts w:hint="cs"/>
              </w:rPr>
              <w:t xml:space="preserve"> </w:t>
            </w:r>
            <w:r>
              <w:rPr>
                <w:rFonts w:ascii="Traditional Arabic" w:hAnsi="Traditional Arabic" w:cs="Traditional Arabic"/>
                <w:b/>
                <w:bCs/>
                <w:color w:val="0000FF"/>
                <w:sz w:val="36"/>
                <w:szCs w:val="36"/>
                <w:rtl/>
              </w:rPr>
              <w:t>الصلاة</w:t>
            </w:r>
            <w:r>
              <w:rPr>
                <w:rFonts w:cs="Traditional Arabic" w:hint="cs"/>
                <w:b/>
                <w:bCs/>
                <w:sz w:val="20"/>
                <w:szCs w:val="20"/>
              </w:rPr>
              <w:t xml:space="preserve"> </w:t>
            </w:r>
            <w:r>
              <w:rPr>
                <w:rFonts w:ascii="Calibri" w:hAnsi="Calibri"/>
                <w:b/>
                <w:bCs/>
                <w:sz w:val="32"/>
                <w:szCs w:val="32"/>
              </w:rPr>
              <w:t xml:space="preserve">Main </w:t>
            </w:r>
            <w:r>
              <w:rPr>
                <w:rFonts w:ascii="Calibri" w:hAnsi="Calibri"/>
                <w:b/>
                <w:bCs/>
                <w:sz w:val="32"/>
                <w:szCs w:val="32"/>
              </w:rPr>
              <w:lastRenderedPageBreak/>
              <w:t>category:</w:t>
            </w:r>
            <w:r>
              <w:rPr>
                <w:rFonts w:ascii="Calibri" w:hAnsi="Calibri"/>
                <w:sz w:val="32"/>
                <w:szCs w:val="32"/>
              </w:rPr>
              <w:t xml:space="preserve"> </w:t>
            </w:r>
            <w:r>
              <w:t xml:space="preserve">    </w:t>
            </w:r>
            <w:r>
              <w:rPr>
                <w:rFonts w:ascii="Calibri" w:hAnsi="Calibri"/>
                <w:sz w:val="32"/>
                <w:szCs w:val="32"/>
              </w:rPr>
              <w:t>Prayer (</w:t>
            </w:r>
            <w:proofErr w:type="spellStart"/>
            <w:r>
              <w:rPr>
                <w:rFonts w:ascii="Calibri" w:hAnsi="Calibri"/>
                <w:sz w:val="32"/>
                <w:szCs w:val="32"/>
              </w:rPr>
              <w:t>Salâh</w:t>
            </w:r>
            <w:proofErr w:type="spellEnd"/>
            <w:r>
              <w:rPr>
                <w:rFonts w:ascii="Calibri" w:hAnsi="Calibri"/>
                <w:sz w:val="32"/>
                <w:szCs w:val="32"/>
              </w:rPr>
              <w:t>)</w:t>
            </w:r>
          </w:p>
        </w:tc>
        <w:tc>
          <w:tcPr>
            <w:tcW w:w="4355" w:type="dxa"/>
            <w:vAlign w:val="center"/>
          </w:tcPr>
          <w:p w:rsidR="00E15001" w:rsidRDefault="00F73025" w:rsidP="00591160">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lastRenderedPageBreak/>
              <w:t>الفرعي</w:t>
            </w:r>
            <w:r>
              <w:rPr>
                <w:rFonts w:ascii="Traditional Arabic" w:hAnsi="Traditional Arabic" w:cs="Traditional Arabic"/>
                <w:b/>
                <w:bCs/>
                <w:color w:val="0000FF"/>
                <w:sz w:val="28"/>
                <w:szCs w:val="28"/>
              </w:rPr>
              <w:t>:</w:t>
            </w:r>
          </w:p>
          <w:p w:rsidR="00E15001" w:rsidRDefault="00F73025" w:rsidP="00591160">
            <w:pPr>
              <w:bidi w:val="0"/>
              <w:jc w:val="both"/>
              <w:rPr>
                <w:rFonts w:ascii="Calibri" w:hAnsi="Calibri" w:cs="Traditional Arabic"/>
                <w:b/>
                <w:bCs/>
                <w:sz w:val="32"/>
                <w:szCs w:val="32"/>
              </w:rPr>
            </w:pPr>
            <w:r>
              <w:rPr>
                <w:rFonts w:ascii="Calibri" w:hAnsi="Calibri"/>
                <w:b/>
                <w:bCs/>
                <w:sz w:val="32"/>
                <w:szCs w:val="32"/>
              </w:rPr>
              <w:lastRenderedPageBreak/>
              <w:t>Sub-category</w:t>
            </w:r>
            <w:r>
              <w:rPr>
                <w:rFonts w:ascii="Calibri" w:hAnsi="Calibri" w:cs="Traditional Arabic"/>
                <w:b/>
                <w:bCs/>
                <w:sz w:val="32"/>
                <w:szCs w:val="32"/>
              </w:rPr>
              <w:t>:</w:t>
            </w:r>
          </w:p>
        </w:tc>
      </w:tr>
    </w:tbl>
    <w:p w:rsidR="00E15001" w:rsidRDefault="00E15001" w:rsidP="00591160">
      <w:pPr>
        <w:bidi w:val="0"/>
        <w:jc w:val="center"/>
        <w:rPr>
          <w:rFonts w:ascii="Century" w:hAnsi="Century"/>
          <w:b/>
          <w:bCs/>
          <w:sz w:val="36"/>
          <w:szCs w:val="36"/>
        </w:rPr>
      </w:pPr>
    </w:p>
    <w:p w:rsidR="00E15001" w:rsidRDefault="00E15001" w:rsidP="00591160">
      <w:pPr>
        <w:bidi w:val="0"/>
        <w:jc w:val="both"/>
        <w:rPr>
          <w:rFonts w:ascii="Century" w:hAnsi="Century"/>
          <w:b/>
          <w:bCs/>
          <w:sz w:val="36"/>
          <w:szCs w:val="36"/>
        </w:rPr>
      </w:pPr>
    </w:p>
    <w:p w:rsidR="00E15001" w:rsidRDefault="00F73025" w:rsidP="00591160">
      <w:pPr>
        <w:bidi w:val="0"/>
        <w:jc w:val="both"/>
        <w:rPr>
          <w:rFonts w:ascii="Century" w:hAnsi="Century"/>
          <w:b/>
          <w:bCs/>
          <w:sz w:val="32"/>
          <w:szCs w:val="32"/>
        </w:rPr>
      </w:pPr>
      <w:r>
        <w:rPr>
          <w:rFonts w:ascii="Century" w:hAnsi="Century"/>
          <w:b/>
          <w:bCs/>
          <w:sz w:val="32"/>
          <w:szCs w:val="32"/>
        </w:rPr>
        <w:t>First Sermon:</w:t>
      </w: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7C3722" w:rsidP="007C3722">
      <w:pPr>
        <w:spacing w:before="100" w:beforeAutospacing="1" w:after="100" w:afterAutospacing="1" w:line="567" w:lineRule="atLeast"/>
        <w:jc w:val="center"/>
        <w:rPr>
          <w:rFonts w:hint="cs"/>
          <w:rtl/>
          <w:lang w:bidi="ar-EG"/>
        </w:rPr>
      </w:pPr>
      <w:r>
        <w:rPr>
          <w:rFonts w:ascii="Traditional Arabic" w:hAnsi="Traditional Arabic" w:cs="Traditional Arabic" w:hint="cs"/>
          <w:b/>
          <w:bCs/>
          <w:sz w:val="35"/>
          <w:szCs w:val="35"/>
          <w:rtl/>
        </w:rPr>
        <w:t>(</w:t>
      </w:r>
      <w:r w:rsidR="00F73025">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hint="cs"/>
          <w:b/>
          <w:bCs/>
          <w:sz w:val="35"/>
          <w:szCs w:val="35"/>
          <w:rtl/>
        </w:rPr>
        <w:t>)</w:t>
      </w:r>
      <w:r w:rsidR="00F73025">
        <w:rPr>
          <w:rFonts w:hint="cs"/>
          <w:rtl/>
          <w:cs/>
        </w:rPr>
        <w:t xml:space="preserve"> </w:t>
      </w: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7C3722" w:rsidP="007C3722">
      <w:pPr>
        <w:bidi w:val="0"/>
        <w:spacing w:before="100" w:beforeAutospacing="1" w:after="100" w:afterAutospacing="1" w:line="567" w:lineRule="atLeast"/>
        <w:jc w:val="center"/>
      </w:pPr>
      <w:r>
        <w:rPr>
          <w:rFonts w:ascii="Traditional Arabic" w:hAnsi="Traditional Arabic" w:cs="Traditional Arabic" w:hint="cs"/>
          <w:b/>
          <w:bCs/>
          <w:sz w:val="35"/>
          <w:szCs w:val="35"/>
          <w:rtl/>
        </w:rPr>
        <w:t>(</w:t>
      </w:r>
      <w:r w:rsidR="00F73025">
        <w:rPr>
          <w:rFonts w:ascii="Traditional Arabic" w:hAnsi="Traditional Arabic" w:cs="Traditional Arabic"/>
          <w:b/>
          <w:bCs/>
          <w:sz w:val="35"/>
          <w:szCs w:val="35"/>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hint="cs"/>
          <w:b/>
          <w:bCs/>
          <w:sz w:val="35"/>
          <w:szCs w:val="35"/>
          <w:rtl/>
        </w:rPr>
        <w:t>)</w:t>
      </w:r>
    </w:p>
    <w:p w:rsidR="00E15001" w:rsidRDefault="00F73025" w:rsidP="00591160">
      <w:pPr>
        <w:bidi w:val="0"/>
        <w:spacing w:before="100" w:beforeAutospacing="1" w:after="100" w:afterAutospacing="1" w:line="567" w:lineRule="atLeast"/>
        <w:jc w:val="both"/>
      </w:pPr>
      <w:r>
        <w:rPr>
          <w:rFonts w:ascii="Century" w:hAnsi="Century"/>
          <w:sz w:val="32"/>
          <w:szCs w:val="32"/>
        </w:rPr>
        <w:lastRenderedPageBreak/>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A95604" w:rsidRDefault="00A95604" w:rsidP="00A95604">
      <w:pPr>
        <w:bidi w:val="0"/>
        <w:spacing w:before="100" w:beforeAutospacing="1" w:after="100" w:afterAutospacing="1" w:line="567" w:lineRule="atLeast"/>
        <w:jc w:val="both"/>
      </w:pPr>
    </w:p>
    <w:p w:rsidR="007C3722" w:rsidRPr="007C3722" w:rsidRDefault="007C3722" w:rsidP="007C3722">
      <w:pPr>
        <w:jc w:val="center"/>
        <w:rPr>
          <w:rFonts w:ascii="Traditional Arabic" w:hAnsi="Traditional Arabic" w:cs="Traditional Arabic"/>
          <w:b/>
          <w:bCs/>
          <w:sz w:val="35"/>
          <w:szCs w:val="35"/>
          <w:rtl/>
          <w:cs/>
        </w:rPr>
      </w:pPr>
      <w:r>
        <w:rPr>
          <w:rFonts w:ascii="Traditional Arabic" w:hAnsi="Traditional Arabic" w:cs="Traditional Arabic" w:hint="cs"/>
          <w:b/>
          <w:bCs/>
          <w:sz w:val="35"/>
          <w:szCs w:val="32"/>
          <w:rtl/>
          <w:cs/>
        </w:rPr>
        <w:t>(</w:t>
      </w:r>
      <w:r w:rsidR="00F73025">
        <w:rPr>
          <w:rFonts w:ascii="Traditional Arabic" w:hAnsi="Traditional Arabic" w:cs="Traditional Arabic"/>
          <w:b/>
          <w:bCs/>
          <w:sz w:val="35"/>
          <w:szCs w:val="35"/>
          <w:rtl/>
        </w:rPr>
        <w:t xml:space="preserve">يَا أَيُّهَا الَّذِينَ آمَنُوا اتَّقُوا اللَّهَ وَقُولُوا قَوْلًا سَدِيدًا </w:t>
      </w:r>
      <w:r w:rsidR="00F73025">
        <w:rPr>
          <w:rFonts w:ascii="Traditional Arabic" w:hAnsi="Traditional Arabic" w:cs="Traditional Arabic"/>
          <w:b/>
          <w:bCs/>
          <w:sz w:val="35"/>
          <w:szCs w:val="32"/>
        </w:rPr>
        <w:t xml:space="preserve">* </w:t>
      </w:r>
      <w:r w:rsidR="00F73025">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F73025">
        <w:rPr>
          <w:rFonts w:ascii="Traditional Arabic" w:hAnsi="Traditional Arabic" w:cs="Traditional Arabic" w:hint="cs"/>
          <w:b/>
          <w:bCs/>
          <w:sz w:val="35"/>
          <w:szCs w:val="32"/>
          <w:rtl/>
          <w:cs/>
        </w:rPr>
        <w:t>عَظِيمًا</w:t>
      </w:r>
      <w:r>
        <w:rPr>
          <w:rFonts w:ascii="Traditional Arabic" w:hAnsi="Traditional Arabic" w:cs="Traditional Arabic" w:hint="cs"/>
          <w:b/>
          <w:bCs/>
          <w:sz w:val="35"/>
          <w:szCs w:val="32"/>
          <w:rtl/>
          <w:cs/>
        </w:rPr>
        <w:t>)</w:t>
      </w: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E15001" w:rsidRDefault="00E15001" w:rsidP="00591160">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Prayer is of great significance and pronounced importance in the religion of Islam. It is the link between a person and his Lord, through which he draws closer to his Creator, and displays his poverty and need of Him. It is through it that his servitude is proven. It is the distinction between Muslims and others, and it serves as a means to distinguish one who observes it from those that do not observe it. The </w:t>
      </w:r>
      <w:r>
        <w:rPr>
          <w:rFonts w:ascii="Century" w:hAnsi="Century"/>
          <w:sz w:val="32"/>
          <w:szCs w:val="32"/>
        </w:rPr>
        <w:lastRenderedPageBreak/>
        <w:t xml:space="preserve">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"Between a man and shirk and disbelief is the abandonment of the prayer". (Muslim). This is because prayer is the practical confession and proof of the tawhid of a person, which he professed when taking the </w:t>
      </w:r>
      <w:proofErr w:type="spellStart"/>
      <w:r>
        <w:rPr>
          <w:rFonts w:ascii="Century" w:hAnsi="Century"/>
          <w:sz w:val="32"/>
          <w:szCs w:val="32"/>
        </w:rPr>
        <w:t>Shahadatain</w:t>
      </w:r>
      <w:proofErr w:type="spellEnd"/>
      <w:r>
        <w:rPr>
          <w:rFonts w:ascii="Century" w:hAnsi="Century"/>
          <w:sz w:val="32"/>
          <w:szCs w:val="32"/>
        </w:rPr>
        <w:t xml:space="preserve"> (two words of testimony). </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the second pillar of Islam after the </w:t>
      </w:r>
      <w:proofErr w:type="spellStart"/>
      <w:r>
        <w:rPr>
          <w:rFonts w:ascii="Century" w:hAnsi="Century"/>
          <w:sz w:val="32"/>
          <w:szCs w:val="32"/>
        </w:rPr>
        <w:t>Shahadatain</w:t>
      </w:r>
      <w:proofErr w:type="spellEnd"/>
      <w:r>
        <w:rPr>
          <w:rFonts w:ascii="Century" w:hAnsi="Century"/>
          <w:sz w:val="32"/>
          <w:szCs w:val="32"/>
        </w:rPr>
        <w:t xml:space="preserve"> (two words of testimony). In the hadith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it has been stated that: "Islam is built upon five pillars: to testify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 and that Muhammad is His slave and Messenger, to establish regular prayer (Salah), pay the obligatory alms (</w:t>
      </w:r>
      <w:proofErr w:type="spellStart"/>
      <w:r>
        <w:rPr>
          <w:rFonts w:ascii="Century" w:hAnsi="Century"/>
          <w:sz w:val="32"/>
          <w:szCs w:val="32"/>
        </w:rPr>
        <w:t>Zakah</w:t>
      </w:r>
      <w:proofErr w:type="spellEnd"/>
      <w:r>
        <w:rPr>
          <w:rFonts w:ascii="Century" w:hAnsi="Century"/>
          <w:sz w:val="32"/>
          <w:szCs w:val="32"/>
        </w:rPr>
        <w:t xml:space="preserve">), make pilgrimage to the House (of </w:t>
      </w:r>
      <w:proofErr w:type="spellStart"/>
      <w:r>
        <w:rPr>
          <w:rFonts w:ascii="Century" w:hAnsi="Century"/>
          <w:sz w:val="32"/>
          <w:szCs w:val="32"/>
        </w:rPr>
        <w:t>Allâh</w:t>
      </w:r>
      <w:proofErr w:type="spellEnd"/>
      <w:r>
        <w:rPr>
          <w:rFonts w:ascii="Century" w:hAnsi="Century"/>
          <w:sz w:val="32"/>
          <w:szCs w:val="32"/>
        </w:rPr>
        <w:t xml:space="preserve">  in </w:t>
      </w:r>
      <w:proofErr w:type="spellStart"/>
      <w:r>
        <w:rPr>
          <w:rFonts w:ascii="Century" w:hAnsi="Century"/>
          <w:sz w:val="32"/>
          <w:szCs w:val="32"/>
        </w:rPr>
        <w:t>Makkah</w:t>
      </w:r>
      <w:proofErr w:type="spellEnd"/>
      <w:r>
        <w:rPr>
          <w:rFonts w:ascii="Century" w:hAnsi="Century"/>
          <w:sz w:val="32"/>
          <w:szCs w:val="32"/>
        </w:rPr>
        <w:t xml:space="preserve">- </w:t>
      </w:r>
      <w:proofErr w:type="spellStart"/>
      <w:r>
        <w:rPr>
          <w:rFonts w:ascii="Century" w:hAnsi="Century"/>
          <w:sz w:val="32"/>
          <w:szCs w:val="32"/>
        </w:rPr>
        <w:t>Ka'bah</w:t>
      </w:r>
      <w:proofErr w:type="spellEnd"/>
      <w:r>
        <w:rPr>
          <w:rFonts w:ascii="Century" w:hAnsi="Century"/>
          <w:sz w:val="32"/>
          <w:szCs w:val="32"/>
        </w:rPr>
        <w:t>), and fast the month of Ramadan" (Agreed upon).</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also the mainstay of religion, upon which it stands, as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Shall I not inform you about the head of the entire matter, and its pillar, </w:t>
      </w:r>
      <w:r>
        <w:rPr>
          <w:rFonts w:ascii="Century" w:hAnsi="Century"/>
          <w:sz w:val="32"/>
          <w:szCs w:val="32"/>
        </w:rPr>
        <w:lastRenderedPageBreak/>
        <w:t xml:space="preserve">and its highest point?' I said: 'Of course O Messenger of </w:t>
      </w:r>
      <w:proofErr w:type="spellStart"/>
      <w:r>
        <w:rPr>
          <w:rFonts w:ascii="Century" w:hAnsi="Century"/>
          <w:sz w:val="32"/>
          <w:szCs w:val="32"/>
        </w:rPr>
        <w:t>Allâh</w:t>
      </w:r>
      <w:proofErr w:type="spellEnd"/>
      <w:r>
        <w:rPr>
          <w:rFonts w:ascii="Century" w:hAnsi="Century"/>
          <w:sz w:val="32"/>
          <w:szCs w:val="32"/>
        </w:rPr>
        <w:t xml:space="preserve"> ! He said: 'The head of the matter is Islam, and its pillar is the </w:t>
      </w:r>
      <w:proofErr w:type="spellStart"/>
      <w:r>
        <w:rPr>
          <w:rFonts w:ascii="Century" w:hAnsi="Century"/>
          <w:sz w:val="32"/>
          <w:szCs w:val="32"/>
        </w:rPr>
        <w:t>Salâh</w:t>
      </w:r>
      <w:proofErr w:type="spellEnd"/>
      <w:r>
        <w:rPr>
          <w:rFonts w:ascii="Century" w:hAnsi="Century"/>
          <w:sz w:val="32"/>
          <w:szCs w:val="32"/>
        </w:rPr>
        <w:t xml:space="preserve">, and its highest point is Jihad (striving in the cause of </w:t>
      </w:r>
      <w:proofErr w:type="spellStart"/>
      <w:r>
        <w:rPr>
          <w:rFonts w:ascii="Century" w:hAnsi="Century"/>
          <w:sz w:val="32"/>
          <w:szCs w:val="32"/>
        </w:rPr>
        <w:t>Allâh</w:t>
      </w:r>
      <w:proofErr w:type="spellEnd"/>
      <w:r>
        <w:rPr>
          <w:rFonts w:ascii="Century" w:hAnsi="Century"/>
          <w:sz w:val="32"/>
          <w:szCs w:val="32"/>
        </w:rPr>
        <w:t xml:space="preserve"> ) "(At-</w:t>
      </w:r>
      <w:proofErr w:type="spellStart"/>
      <w:r>
        <w:rPr>
          <w:rFonts w:ascii="Century" w:hAnsi="Century"/>
          <w:sz w:val="32"/>
          <w:szCs w:val="32"/>
        </w:rPr>
        <w:t>Tirmidhi</w:t>
      </w:r>
      <w:proofErr w:type="spellEnd"/>
      <w:r>
        <w:rPr>
          <w:rFonts w:ascii="Century" w:hAnsi="Century"/>
          <w:sz w:val="32"/>
          <w:szCs w:val="32"/>
        </w:rPr>
        <w:t>).</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the first thing for which a person will be brought to account on the Doomsday. Abu </w:t>
      </w:r>
      <w:proofErr w:type="spellStart"/>
      <w:r>
        <w:rPr>
          <w:rFonts w:ascii="Century" w:hAnsi="Century"/>
          <w:sz w:val="32"/>
          <w:szCs w:val="32"/>
        </w:rPr>
        <w:t>Hurairah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narrated saying, I heard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say, " The first thing for which a person will be brought to account</w:t>
      </w:r>
      <w:r>
        <w:t xml:space="preserve"> </w:t>
      </w:r>
      <w:r>
        <w:rPr>
          <w:rFonts w:ascii="Century" w:hAnsi="Century"/>
          <w:sz w:val="32"/>
          <w:szCs w:val="32"/>
        </w:rPr>
        <w:t>on the Doomsday is his prayer. If it is found sound and perfect, he will be safe and successful; but if it is incomplete, he will be unfortunate and a loser" (An-</w:t>
      </w:r>
      <w:proofErr w:type="spellStart"/>
      <w:r>
        <w:rPr>
          <w:rFonts w:ascii="Century" w:hAnsi="Century"/>
          <w:sz w:val="32"/>
          <w:szCs w:val="32"/>
        </w:rPr>
        <w:t>Nasaei</w:t>
      </w:r>
      <w:proofErr w:type="spellEnd"/>
      <w:r>
        <w:rPr>
          <w:rFonts w:ascii="Century" w:hAnsi="Century"/>
          <w:sz w:val="32"/>
          <w:szCs w:val="32"/>
        </w:rPr>
        <w:t xml:space="preserve">). </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To emphasize the importance of prayer, </w:t>
      </w:r>
      <w:proofErr w:type="spellStart"/>
      <w:r>
        <w:rPr>
          <w:rFonts w:ascii="Century" w:hAnsi="Century"/>
          <w:sz w:val="32"/>
          <w:szCs w:val="32"/>
        </w:rPr>
        <w:t>Allâh</w:t>
      </w:r>
      <w:proofErr w:type="spellEnd"/>
      <w:r>
        <w:rPr>
          <w:rFonts w:ascii="Century" w:hAnsi="Century"/>
          <w:sz w:val="32"/>
          <w:szCs w:val="32"/>
        </w:rPr>
        <w:t xml:space="preserve">  commanded that it should be observed in more than a verse in the Noble Qur'an. Among these verses is His words, the most High:</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7C3722">
      <w:pPr>
        <w:bidi w:val="0"/>
        <w:spacing w:before="100" w:beforeAutospacing="1" w:after="100" w:afterAutospacing="1" w:line="567" w:lineRule="atLeast"/>
        <w:jc w:val="center"/>
        <w:rPr>
          <w:rFonts w:ascii="Century" w:hAnsi="Century"/>
          <w:sz w:val="32"/>
          <w:szCs w:val="32"/>
        </w:rPr>
      </w:pPr>
      <w:r>
        <w:rPr>
          <w:rFonts w:ascii="Century" w:hAnsi="Century"/>
          <w:sz w:val="32"/>
          <w:szCs w:val="32"/>
          <w:rtl/>
        </w:rPr>
        <w:t xml:space="preserve">﴿ وَأَنۡ أَقِيمُواْ </w:t>
      </w:r>
      <w:r>
        <w:rPr>
          <w:rFonts w:ascii="Century" w:hAnsi="Century" w:hint="cs"/>
          <w:sz w:val="32"/>
          <w:szCs w:val="32"/>
          <w:rtl/>
        </w:rPr>
        <w:t>ٱ</w:t>
      </w:r>
      <w:proofErr w:type="spellStart"/>
      <w:r>
        <w:rPr>
          <w:rFonts w:ascii="Century" w:hAnsi="Century" w:hint="eastAsia"/>
          <w:sz w:val="32"/>
          <w:szCs w:val="32"/>
          <w:rtl/>
        </w:rPr>
        <w:t>لصَّلَو</w:t>
      </w:r>
      <w:proofErr w:type="spellEnd"/>
      <w:r>
        <w:rPr>
          <w:rFonts w:ascii="Century" w:hAnsi="Century" w:hint="eastAsia"/>
          <w:sz w:val="32"/>
          <w:szCs w:val="32"/>
          <w:rtl/>
        </w:rPr>
        <w:t>ٰ</w:t>
      </w:r>
      <w:proofErr w:type="spellStart"/>
      <w:r>
        <w:rPr>
          <w:rFonts w:ascii="Century" w:hAnsi="Century" w:hint="eastAsia"/>
          <w:sz w:val="32"/>
          <w:szCs w:val="32"/>
          <w:rtl/>
        </w:rPr>
        <w:t>ةَ</w:t>
      </w:r>
      <w:proofErr w:type="spellEnd"/>
      <w:r>
        <w:rPr>
          <w:rFonts w:ascii="Century" w:hAnsi="Century"/>
          <w:sz w:val="32"/>
          <w:szCs w:val="32"/>
          <w:rtl/>
        </w:rPr>
        <w:t xml:space="preserve"> </w:t>
      </w:r>
      <w:proofErr w:type="spellStart"/>
      <w:r>
        <w:rPr>
          <w:rFonts w:ascii="Century" w:hAnsi="Century"/>
          <w:sz w:val="32"/>
          <w:szCs w:val="32"/>
          <w:rtl/>
        </w:rPr>
        <w:t>وَ</w:t>
      </w:r>
      <w:proofErr w:type="spellEnd"/>
      <w:r>
        <w:rPr>
          <w:rFonts w:ascii="Century" w:hAnsi="Century" w:hint="cs"/>
          <w:sz w:val="32"/>
          <w:szCs w:val="32"/>
          <w:rtl/>
        </w:rPr>
        <w:t>ٱ</w:t>
      </w:r>
      <w:r>
        <w:rPr>
          <w:rFonts w:ascii="Century" w:hAnsi="Century" w:hint="eastAsia"/>
          <w:sz w:val="32"/>
          <w:szCs w:val="32"/>
          <w:rtl/>
        </w:rPr>
        <w:t>تَّقُوهُ‌ۚ</w:t>
      </w:r>
      <w:r>
        <w:rPr>
          <w:rFonts w:ascii="Century" w:hAnsi="Century"/>
          <w:sz w:val="32"/>
          <w:szCs w:val="32"/>
          <w:rtl/>
        </w:rPr>
        <w:t xml:space="preserve"> وَهُوَ </w:t>
      </w:r>
      <w:r>
        <w:rPr>
          <w:rFonts w:ascii="Century" w:hAnsi="Century" w:hint="cs"/>
          <w:sz w:val="32"/>
          <w:szCs w:val="32"/>
          <w:rtl/>
        </w:rPr>
        <w:t>ٱ</w:t>
      </w:r>
      <w:proofErr w:type="spellStart"/>
      <w:r>
        <w:rPr>
          <w:rFonts w:ascii="Century" w:hAnsi="Century" w:hint="eastAsia"/>
          <w:sz w:val="32"/>
          <w:szCs w:val="32"/>
          <w:rtl/>
        </w:rPr>
        <w:t>لَّذِى</w:t>
      </w:r>
      <w:proofErr w:type="spellEnd"/>
      <w:r>
        <w:rPr>
          <w:rFonts w:ascii="Century" w:hAnsi="Century" w:hint="eastAsia"/>
          <w:sz w:val="32"/>
          <w:szCs w:val="32"/>
          <w:rtl/>
        </w:rPr>
        <w:t>ٓ</w:t>
      </w:r>
      <w:r>
        <w:rPr>
          <w:rFonts w:ascii="Century" w:hAnsi="Century"/>
          <w:sz w:val="32"/>
          <w:szCs w:val="32"/>
          <w:rtl/>
        </w:rPr>
        <w:t xml:space="preserve"> إِلَيۡهِ </w:t>
      </w:r>
      <w:proofErr w:type="spellStart"/>
      <w:r>
        <w:rPr>
          <w:rFonts w:ascii="Century" w:hAnsi="Century"/>
          <w:sz w:val="32"/>
          <w:szCs w:val="32"/>
          <w:rtl/>
        </w:rPr>
        <w:t>تُح</w:t>
      </w:r>
      <w:proofErr w:type="spellEnd"/>
      <w:r>
        <w:rPr>
          <w:rFonts w:ascii="Century" w:hAnsi="Century"/>
          <w:sz w:val="32"/>
          <w:szCs w:val="32"/>
          <w:rtl/>
        </w:rPr>
        <w:t>ۡ</w:t>
      </w:r>
      <w:proofErr w:type="spellStart"/>
      <w:r>
        <w:rPr>
          <w:rFonts w:ascii="Century" w:hAnsi="Century"/>
          <w:sz w:val="32"/>
          <w:szCs w:val="32"/>
          <w:rtl/>
        </w:rPr>
        <w:t>شَرُونَ</w:t>
      </w:r>
      <w:proofErr w:type="spellEnd"/>
      <w:r>
        <w:rPr>
          <w:rFonts w:ascii="Century" w:hAnsi="Century"/>
          <w:sz w:val="32"/>
          <w:szCs w:val="32"/>
          <w:rtl/>
        </w:rPr>
        <w:t>﴾</w:t>
      </w: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And to establish regular prayer (</w:t>
      </w:r>
      <w:proofErr w:type="spellStart"/>
      <w:r>
        <w:rPr>
          <w:rFonts w:ascii="Century" w:hAnsi="Century"/>
          <w:sz w:val="32"/>
          <w:szCs w:val="32"/>
        </w:rPr>
        <w:t>Salâh</w:t>
      </w:r>
      <w:proofErr w:type="spellEnd"/>
      <w:r>
        <w:rPr>
          <w:rFonts w:ascii="Century" w:hAnsi="Century"/>
          <w:sz w:val="32"/>
          <w:szCs w:val="32"/>
        </w:rPr>
        <w:t xml:space="preserve">), and to be obedient to </w:t>
      </w:r>
      <w:proofErr w:type="spellStart"/>
      <w:r>
        <w:rPr>
          <w:rFonts w:ascii="Century" w:hAnsi="Century"/>
          <w:sz w:val="32"/>
          <w:szCs w:val="32"/>
        </w:rPr>
        <w:t>Allâh</w:t>
      </w:r>
      <w:proofErr w:type="spellEnd"/>
      <w:r>
        <w:rPr>
          <w:rFonts w:ascii="Century" w:hAnsi="Century"/>
          <w:sz w:val="32"/>
          <w:szCs w:val="32"/>
        </w:rPr>
        <w:t xml:space="preserve"> and fear Him, and it is He to Whom you shall be gathered [Al-</w:t>
      </w:r>
      <w:proofErr w:type="spellStart"/>
      <w:r>
        <w:rPr>
          <w:rFonts w:ascii="Century" w:hAnsi="Century"/>
          <w:sz w:val="32"/>
          <w:szCs w:val="32"/>
        </w:rPr>
        <w:t>An'am</w:t>
      </w:r>
      <w:proofErr w:type="spellEnd"/>
      <w:r>
        <w:rPr>
          <w:rFonts w:ascii="Century" w:hAnsi="Century"/>
          <w:sz w:val="32"/>
          <w:szCs w:val="32"/>
        </w:rPr>
        <w:t>: 72].</w:t>
      </w: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He the most Purified, again said,</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7C3722">
      <w:pPr>
        <w:bidi w:val="0"/>
        <w:spacing w:before="100" w:beforeAutospacing="1" w:after="100" w:afterAutospacing="1" w:line="567" w:lineRule="atLeast"/>
        <w:jc w:val="both"/>
        <w:rPr>
          <w:rFonts w:ascii="Century" w:hAnsi="Century"/>
          <w:sz w:val="32"/>
          <w:szCs w:val="32"/>
        </w:rPr>
      </w:pPr>
      <w:r>
        <w:rPr>
          <w:rFonts w:ascii="Century" w:hAnsi="Century"/>
          <w:sz w:val="32"/>
          <w:szCs w:val="32"/>
          <w:rtl/>
        </w:rPr>
        <w:t xml:space="preserve">﴿وَأَقِمِ </w:t>
      </w:r>
      <w:r>
        <w:rPr>
          <w:rFonts w:ascii="Century" w:hAnsi="Century" w:hint="cs"/>
          <w:sz w:val="32"/>
          <w:szCs w:val="32"/>
          <w:rtl/>
        </w:rPr>
        <w:t>ٱ</w:t>
      </w:r>
      <w:proofErr w:type="spellStart"/>
      <w:r>
        <w:rPr>
          <w:rFonts w:ascii="Century" w:hAnsi="Century" w:hint="eastAsia"/>
          <w:sz w:val="32"/>
          <w:szCs w:val="32"/>
          <w:rtl/>
        </w:rPr>
        <w:t>لصَّلَو</w:t>
      </w:r>
      <w:proofErr w:type="spellEnd"/>
      <w:r>
        <w:rPr>
          <w:rFonts w:ascii="Century" w:hAnsi="Century" w:hint="eastAsia"/>
          <w:sz w:val="32"/>
          <w:szCs w:val="32"/>
          <w:rtl/>
        </w:rPr>
        <w:t>ٰ</w:t>
      </w:r>
      <w:proofErr w:type="spellStart"/>
      <w:r>
        <w:rPr>
          <w:rFonts w:ascii="Century" w:hAnsi="Century" w:hint="eastAsia"/>
          <w:sz w:val="32"/>
          <w:szCs w:val="32"/>
          <w:rtl/>
        </w:rPr>
        <w:t>ةَ</w:t>
      </w:r>
      <w:proofErr w:type="spellEnd"/>
      <w:r>
        <w:rPr>
          <w:rFonts w:ascii="Century" w:hAnsi="Century"/>
          <w:sz w:val="32"/>
          <w:szCs w:val="32"/>
          <w:rtl/>
        </w:rPr>
        <w:t xml:space="preserve"> </w:t>
      </w:r>
      <w:proofErr w:type="spellStart"/>
      <w:r>
        <w:rPr>
          <w:rFonts w:ascii="Century" w:hAnsi="Century"/>
          <w:sz w:val="32"/>
          <w:szCs w:val="32"/>
          <w:rtl/>
        </w:rPr>
        <w:t>طَرَفَىِ</w:t>
      </w:r>
      <w:proofErr w:type="spellEnd"/>
      <w:r>
        <w:rPr>
          <w:rFonts w:ascii="Century" w:hAnsi="Century"/>
          <w:sz w:val="32"/>
          <w:szCs w:val="32"/>
          <w:rtl/>
        </w:rPr>
        <w:t xml:space="preserve"> </w:t>
      </w:r>
      <w:r>
        <w:rPr>
          <w:rFonts w:ascii="Century" w:hAnsi="Century" w:hint="cs"/>
          <w:sz w:val="32"/>
          <w:szCs w:val="32"/>
          <w:rtl/>
        </w:rPr>
        <w:t>ٱ</w:t>
      </w:r>
      <w:r>
        <w:rPr>
          <w:rFonts w:ascii="Century" w:hAnsi="Century" w:hint="eastAsia"/>
          <w:sz w:val="32"/>
          <w:szCs w:val="32"/>
          <w:rtl/>
        </w:rPr>
        <w:t>لنَّہ</w:t>
      </w:r>
      <w:proofErr w:type="spellStart"/>
      <w:r>
        <w:rPr>
          <w:rFonts w:ascii="Century" w:hAnsi="Century" w:hint="eastAsia"/>
          <w:sz w:val="32"/>
          <w:szCs w:val="32"/>
          <w:rtl/>
        </w:rPr>
        <w:t>َارِ</w:t>
      </w:r>
      <w:proofErr w:type="spellEnd"/>
      <w:r>
        <w:rPr>
          <w:rFonts w:ascii="Century" w:hAnsi="Century"/>
          <w:sz w:val="32"/>
          <w:szCs w:val="32"/>
          <w:rtl/>
        </w:rPr>
        <w:t xml:space="preserve"> </w:t>
      </w:r>
      <w:proofErr w:type="spellStart"/>
      <w:r>
        <w:rPr>
          <w:rFonts w:ascii="Century" w:hAnsi="Century"/>
          <w:sz w:val="32"/>
          <w:szCs w:val="32"/>
          <w:rtl/>
        </w:rPr>
        <w:t>وَزُلَفً</w:t>
      </w:r>
      <w:proofErr w:type="spellEnd"/>
      <w:r>
        <w:rPr>
          <w:rFonts w:ascii="Century" w:hAnsi="Century"/>
          <w:sz w:val="32"/>
          <w:szCs w:val="32"/>
          <w:rtl/>
        </w:rPr>
        <w:t xml:space="preserve">۬ا مِّنَ </w:t>
      </w:r>
      <w:r>
        <w:rPr>
          <w:rFonts w:ascii="Century" w:hAnsi="Century" w:hint="cs"/>
          <w:sz w:val="32"/>
          <w:szCs w:val="32"/>
          <w:rtl/>
        </w:rPr>
        <w:t>ٱ</w:t>
      </w:r>
      <w:r>
        <w:rPr>
          <w:rFonts w:ascii="Century" w:hAnsi="Century" w:hint="eastAsia"/>
          <w:sz w:val="32"/>
          <w:szCs w:val="32"/>
          <w:rtl/>
        </w:rPr>
        <w:t>لَّيۡلِ‌ۚ</w:t>
      </w:r>
      <w:r>
        <w:rPr>
          <w:rFonts w:ascii="Century" w:hAnsi="Century"/>
          <w:sz w:val="32"/>
          <w:szCs w:val="32"/>
          <w:rtl/>
        </w:rPr>
        <w:t xml:space="preserve"> إِنَّ </w:t>
      </w:r>
      <w:r>
        <w:rPr>
          <w:rFonts w:ascii="Century" w:hAnsi="Century" w:hint="cs"/>
          <w:sz w:val="32"/>
          <w:szCs w:val="32"/>
          <w:rtl/>
        </w:rPr>
        <w:t>ٱ</w:t>
      </w:r>
      <w:r>
        <w:rPr>
          <w:rFonts w:ascii="Century" w:hAnsi="Century" w:hint="eastAsia"/>
          <w:sz w:val="32"/>
          <w:szCs w:val="32"/>
          <w:rtl/>
        </w:rPr>
        <w:t>لۡحَسَنَـٰ</w:t>
      </w:r>
      <w:proofErr w:type="spellStart"/>
      <w:r>
        <w:rPr>
          <w:rFonts w:ascii="Century" w:hAnsi="Century" w:hint="eastAsia"/>
          <w:sz w:val="32"/>
          <w:szCs w:val="32"/>
          <w:rtl/>
        </w:rPr>
        <w:t>تِ</w:t>
      </w:r>
      <w:proofErr w:type="spellEnd"/>
      <w:r>
        <w:rPr>
          <w:rFonts w:ascii="Century" w:hAnsi="Century"/>
          <w:sz w:val="32"/>
          <w:szCs w:val="32"/>
          <w:rtl/>
        </w:rPr>
        <w:t xml:space="preserve"> </w:t>
      </w:r>
      <w:proofErr w:type="spellStart"/>
      <w:r>
        <w:rPr>
          <w:rFonts w:ascii="Century" w:hAnsi="Century"/>
          <w:sz w:val="32"/>
          <w:szCs w:val="32"/>
          <w:rtl/>
        </w:rPr>
        <w:t>يُذ</w:t>
      </w:r>
      <w:proofErr w:type="spellEnd"/>
      <w:r>
        <w:rPr>
          <w:rFonts w:ascii="Century" w:hAnsi="Century"/>
          <w:sz w:val="32"/>
          <w:szCs w:val="32"/>
          <w:rtl/>
        </w:rPr>
        <w:t xml:space="preserve">ۡهِبۡنَ </w:t>
      </w:r>
      <w:r>
        <w:rPr>
          <w:rFonts w:ascii="Century" w:hAnsi="Century" w:hint="cs"/>
          <w:sz w:val="32"/>
          <w:szCs w:val="32"/>
          <w:rtl/>
        </w:rPr>
        <w:t>ٱ</w:t>
      </w:r>
      <w:proofErr w:type="spellStart"/>
      <w:r>
        <w:rPr>
          <w:rFonts w:ascii="Century" w:hAnsi="Century" w:hint="eastAsia"/>
          <w:sz w:val="32"/>
          <w:szCs w:val="32"/>
          <w:rtl/>
        </w:rPr>
        <w:t>لسَّيِّـ</w:t>
      </w:r>
      <w:proofErr w:type="spellEnd"/>
      <w:r>
        <w:rPr>
          <w:rFonts w:ascii="Century" w:hAnsi="Century" w:hint="eastAsia"/>
          <w:sz w:val="32"/>
          <w:szCs w:val="32"/>
          <w:rtl/>
        </w:rPr>
        <w:t>ٔ</w:t>
      </w:r>
      <w:proofErr w:type="spellStart"/>
      <w:r>
        <w:rPr>
          <w:rFonts w:ascii="Century" w:hAnsi="Century" w:hint="eastAsia"/>
          <w:sz w:val="32"/>
          <w:szCs w:val="32"/>
          <w:rtl/>
        </w:rPr>
        <w:t>َاتِ</w:t>
      </w:r>
      <w:proofErr w:type="spellEnd"/>
      <w:r>
        <w:rPr>
          <w:rFonts w:ascii="Century" w:hAnsi="Century" w:hint="eastAsia"/>
          <w:sz w:val="32"/>
          <w:szCs w:val="32"/>
          <w:rtl/>
        </w:rPr>
        <w:t>‌ۚ</w:t>
      </w:r>
      <w:r>
        <w:rPr>
          <w:rFonts w:ascii="Century" w:hAnsi="Century"/>
          <w:sz w:val="32"/>
          <w:szCs w:val="32"/>
          <w:rtl/>
        </w:rPr>
        <w:t xml:space="preserve"> </w:t>
      </w:r>
      <w:proofErr w:type="spellStart"/>
      <w:r>
        <w:rPr>
          <w:rFonts w:ascii="Century" w:hAnsi="Century"/>
          <w:sz w:val="32"/>
          <w:szCs w:val="32"/>
          <w:rtl/>
        </w:rPr>
        <w:t>ذَ</w:t>
      </w:r>
      <w:proofErr w:type="spellEnd"/>
      <w:r>
        <w:rPr>
          <w:rFonts w:ascii="Century" w:hAnsi="Century" w:hint="cs"/>
          <w:sz w:val="32"/>
          <w:szCs w:val="32"/>
          <w:rtl/>
        </w:rPr>
        <w:t>ٲ</w:t>
      </w:r>
      <w:proofErr w:type="spellStart"/>
      <w:r>
        <w:rPr>
          <w:rFonts w:ascii="Century" w:hAnsi="Century" w:hint="eastAsia"/>
          <w:sz w:val="32"/>
          <w:szCs w:val="32"/>
          <w:rtl/>
        </w:rPr>
        <w:t>لِكَ</w:t>
      </w:r>
      <w:proofErr w:type="spellEnd"/>
      <w:r>
        <w:rPr>
          <w:rFonts w:ascii="Century" w:hAnsi="Century"/>
          <w:sz w:val="32"/>
          <w:szCs w:val="32"/>
          <w:rtl/>
        </w:rPr>
        <w:t xml:space="preserve"> ذِكۡ</w:t>
      </w:r>
      <w:proofErr w:type="spellStart"/>
      <w:r>
        <w:rPr>
          <w:rFonts w:ascii="Century" w:hAnsi="Century"/>
          <w:sz w:val="32"/>
          <w:szCs w:val="32"/>
          <w:rtl/>
        </w:rPr>
        <w:t>رَى</w:t>
      </w:r>
      <w:proofErr w:type="spellEnd"/>
      <w:r>
        <w:rPr>
          <w:rFonts w:ascii="Century" w:hAnsi="Century"/>
          <w:sz w:val="32"/>
          <w:szCs w:val="32"/>
          <w:rtl/>
        </w:rPr>
        <w:t xml:space="preserve">ٰ </w:t>
      </w:r>
      <w:proofErr w:type="spellStart"/>
      <w:r>
        <w:rPr>
          <w:rFonts w:ascii="Century" w:hAnsi="Century"/>
          <w:sz w:val="32"/>
          <w:szCs w:val="32"/>
          <w:rtl/>
        </w:rPr>
        <w:t>لِلذَّ</w:t>
      </w:r>
      <w:proofErr w:type="spellEnd"/>
      <w:r>
        <w:rPr>
          <w:rFonts w:ascii="Century" w:hAnsi="Century" w:hint="cs"/>
          <w:sz w:val="32"/>
          <w:szCs w:val="32"/>
          <w:rtl/>
        </w:rPr>
        <w:t>ٲ</w:t>
      </w:r>
      <w:r>
        <w:rPr>
          <w:rFonts w:ascii="Century" w:hAnsi="Century" w:hint="eastAsia"/>
          <w:sz w:val="32"/>
          <w:szCs w:val="32"/>
          <w:rtl/>
        </w:rPr>
        <w:t>كِرِينَ</w:t>
      </w:r>
      <w:r>
        <w:rPr>
          <w:rFonts w:ascii="Century" w:hAnsi="Century"/>
          <w:sz w:val="32"/>
          <w:szCs w:val="32"/>
          <w:rtl/>
        </w:rPr>
        <w:t>﴾</w:t>
      </w: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establish regular prayer (</w:t>
      </w:r>
      <w:proofErr w:type="spellStart"/>
      <w:r>
        <w:rPr>
          <w:rFonts w:ascii="Century" w:hAnsi="Century"/>
          <w:sz w:val="32"/>
          <w:szCs w:val="32"/>
        </w:rPr>
        <w:t>Salâh</w:t>
      </w:r>
      <w:proofErr w:type="spellEnd"/>
      <w:r>
        <w:rPr>
          <w:rFonts w:ascii="Century" w:hAnsi="Century"/>
          <w:sz w:val="32"/>
          <w:szCs w:val="32"/>
        </w:rPr>
        <w:t xml:space="preserve">), at the two ends of the day and in some hours of the night [i.e. the five compulsory </w:t>
      </w:r>
      <w:proofErr w:type="spellStart"/>
      <w:r>
        <w:rPr>
          <w:rFonts w:ascii="Century" w:hAnsi="Century"/>
          <w:sz w:val="32"/>
          <w:szCs w:val="32"/>
        </w:rPr>
        <w:t>Salâh</w:t>
      </w:r>
      <w:proofErr w:type="spellEnd"/>
      <w:r>
        <w:rPr>
          <w:rFonts w:ascii="Century" w:hAnsi="Century"/>
          <w:sz w:val="32"/>
          <w:szCs w:val="32"/>
        </w:rPr>
        <w:t xml:space="preserve"> (prayers)]. Verily, the good deeds remove the evil deeds (i.e. small sins). That is a reminder (an advice) for the mindful [</w:t>
      </w:r>
      <w:proofErr w:type="spellStart"/>
      <w:r>
        <w:rPr>
          <w:rFonts w:ascii="Century" w:hAnsi="Century"/>
          <w:sz w:val="32"/>
          <w:szCs w:val="32"/>
        </w:rPr>
        <w:t>Hud</w:t>
      </w:r>
      <w:proofErr w:type="spellEnd"/>
      <w:r>
        <w:rPr>
          <w:rFonts w:ascii="Century" w:hAnsi="Century"/>
          <w:sz w:val="32"/>
          <w:szCs w:val="32"/>
        </w:rPr>
        <w:t>: 114].</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Our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reminded us of it in many occasions of reminding and education, including what he said on the last day of his life, but in the final words in his will, which he left behind while leaving this world, when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"Be mindful of your prayer, be mindful of your </w:t>
      </w:r>
      <w:r>
        <w:rPr>
          <w:rFonts w:ascii="Century" w:hAnsi="Century"/>
          <w:sz w:val="32"/>
          <w:szCs w:val="32"/>
        </w:rPr>
        <w:lastRenderedPageBreak/>
        <w:t xml:space="preserve">prayer, and what your right hands possess "(Abu </w:t>
      </w:r>
      <w:proofErr w:type="spellStart"/>
      <w:r>
        <w:rPr>
          <w:rFonts w:ascii="Century" w:hAnsi="Century"/>
          <w:sz w:val="32"/>
          <w:szCs w:val="32"/>
        </w:rPr>
        <w:t>Dawud</w:t>
      </w:r>
      <w:proofErr w:type="spellEnd"/>
      <w:r>
        <w:rPr>
          <w:rFonts w:ascii="Century" w:hAnsi="Century"/>
          <w:sz w:val="32"/>
          <w:szCs w:val="32"/>
        </w:rPr>
        <w:t>).</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In order to keep that great act of worship, guard against losing it, and observe it properly, we must recall, and remind of the mistakes made by many people in order to avoid them. It was narrated in the hadith on the authority of Abu </w:t>
      </w:r>
      <w:proofErr w:type="spellStart"/>
      <w:r>
        <w:rPr>
          <w:rFonts w:ascii="Century" w:hAnsi="Century"/>
          <w:sz w:val="32"/>
          <w:szCs w:val="32"/>
        </w:rPr>
        <w:t>Hurairah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that </w:t>
      </w:r>
      <w:proofErr w:type="spellStart"/>
      <w:r>
        <w:rPr>
          <w:rFonts w:ascii="Century" w:hAnsi="Century"/>
          <w:sz w:val="32"/>
          <w:szCs w:val="32"/>
        </w:rPr>
        <w:t>Allâh</w:t>
      </w:r>
      <w:proofErr w:type="spellEnd"/>
      <w:r>
        <w:rPr>
          <w:rFonts w:ascii="Century" w:hAnsi="Century"/>
          <w:sz w:val="32"/>
          <w:szCs w:val="32"/>
        </w:rPr>
        <w:t xml:space="preserve"> 's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entered the mosque and a person followed him. The man prayed and went to the Prophet and greeted him.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returned the greeting and said to him, "Go back and pray, for you have not prayed." The man went back prayed in the same way as before, returned and greeted the Prophet who said, "Go back and pray, for you have not prayed." This happened thrice. The man said, "By Him Who sent you with the Truth, I cannot offer the prayer in a better way than this. Please, teach me how to pray." Thereupon,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taught him how to pray.</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hadith indicates that there are some people who commit mistakes during prayer and may not pay attention to that, so he who is capable need to remind  so that he does not continue in the error, and thus losing the reward for his deed. This is because the right thing is to perform this act of worship as it was performed by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as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"pray as you have seen me praying." (Al-</w:t>
      </w:r>
      <w:proofErr w:type="spellStart"/>
      <w:r>
        <w:rPr>
          <w:rFonts w:ascii="Century" w:hAnsi="Century"/>
          <w:sz w:val="32"/>
          <w:szCs w:val="32"/>
        </w:rPr>
        <w:t>Bukhari</w:t>
      </w:r>
      <w:proofErr w:type="spellEnd"/>
      <w:r>
        <w:rPr>
          <w:rFonts w:ascii="Century" w:hAnsi="Century"/>
          <w:sz w:val="32"/>
          <w:szCs w:val="32"/>
        </w:rPr>
        <w:t>).</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Some of the common mistakes are: Some worshipers say the intention loudly at the beginning of the prayer, which is something that was not done by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nor did he order that it should be done. It suffices a Muslim to consider the saying of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 this regard, "</w:t>
      </w:r>
      <w:r>
        <w:t xml:space="preserve"> </w:t>
      </w:r>
      <w:r>
        <w:rPr>
          <w:rFonts w:ascii="Century" w:hAnsi="Century"/>
          <w:sz w:val="32"/>
          <w:szCs w:val="32"/>
        </w:rPr>
        <w:t>(The value of) an action depends on the intention behind it. A man will be rewarded only for what he intended "(Al-</w:t>
      </w:r>
      <w:proofErr w:type="spellStart"/>
      <w:r>
        <w:rPr>
          <w:rFonts w:ascii="Century" w:hAnsi="Century"/>
          <w:sz w:val="32"/>
          <w:szCs w:val="32"/>
        </w:rPr>
        <w:t>Bukhari</w:t>
      </w:r>
      <w:proofErr w:type="spellEnd"/>
      <w:r>
        <w:rPr>
          <w:rFonts w:ascii="Century" w:hAnsi="Century"/>
          <w:sz w:val="32"/>
          <w:szCs w:val="32"/>
        </w:rPr>
        <w:t>).</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Some of the errors is that some worshipers rest on a wall or column next to him or behind him, while he can stand, and he has no legitimate  excuse for leaning on the wall. In fact, this type of act is not permissible in the obligatory prayer, because what is compulsory on the able person is to stand aright without leaning on something.</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With respect to the supererogatory prayers (</w:t>
      </w:r>
      <w:proofErr w:type="spellStart"/>
      <w:r>
        <w:rPr>
          <w:rFonts w:ascii="Century" w:hAnsi="Century"/>
          <w:sz w:val="32"/>
          <w:szCs w:val="32"/>
        </w:rPr>
        <w:t>Nawafil</w:t>
      </w:r>
      <w:proofErr w:type="spellEnd"/>
      <w:r>
        <w:rPr>
          <w:rFonts w:ascii="Century" w:hAnsi="Century"/>
          <w:sz w:val="32"/>
          <w:szCs w:val="32"/>
        </w:rPr>
        <w:t>), there is nothing wrong in that, because they may be performed sitting down. Hence, performing them standing becomes permissible on a</w:t>
      </w:r>
      <w:r>
        <w:t xml:space="preserve"> </w:t>
      </w:r>
      <w:r>
        <w:rPr>
          <w:rFonts w:ascii="Century" w:hAnsi="Century"/>
          <w:sz w:val="32"/>
          <w:szCs w:val="32"/>
        </w:rPr>
        <w:t>fortiori.</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common mistakes also include errors involved when saying </w:t>
      </w:r>
      <w:proofErr w:type="spellStart"/>
      <w:r>
        <w:rPr>
          <w:rFonts w:ascii="Century" w:hAnsi="Century"/>
          <w:sz w:val="32"/>
          <w:szCs w:val="32"/>
        </w:rPr>
        <w:t>Aameen</w:t>
      </w:r>
      <w:proofErr w:type="spellEnd"/>
      <w:r>
        <w:rPr>
          <w:rFonts w:ascii="Century" w:hAnsi="Century"/>
          <w:sz w:val="32"/>
          <w:szCs w:val="32"/>
        </w:rPr>
        <w:t xml:space="preserve"> after the Imam when he says "</w:t>
      </w:r>
      <w:proofErr w:type="spellStart"/>
      <w:r>
        <w:rPr>
          <w:rFonts w:ascii="Century" w:hAnsi="Century"/>
          <w:sz w:val="32"/>
          <w:szCs w:val="32"/>
        </w:rPr>
        <w:t>Aameen</w:t>
      </w:r>
      <w:proofErr w:type="spellEnd"/>
      <w:r>
        <w:rPr>
          <w:rFonts w:ascii="Century" w:hAnsi="Century"/>
          <w:sz w:val="32"/>
          <w:szCs w:val="32"/>
        </w:rPr>
        <w:t xml:space="preserve">" after reciting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Fatihah</w:t>
      </w:r>
      <w:proofErr w:type="spellEnd"/>
      <w:r>
        <w:rPr>
          <w:rFonts w:ascii="Century" w:hAnsi="Century"/>
          <w:sz w:val="32"/>
          <w:szCs w:val="32"/>
        </w:rPr>
        <w:t xml:space="preserve">. These include what some worshipers do by saying </w:t>
      </w:r>
      <w:proofErr w:type="spellStart"/>
      <w:r>
        <w:rPr>
          <w:rFonts w:ascii="Century" w:hAnsi="Century"/>
          <w:sz w:val="32"/>
          <w:szCs w:val="32"/>
        </w:rPr>
        <w:t>Aameen</w:t>
      </w:r>
      <w:proofErr w:type="spellEnd"/>
      <w:r>
        <w:rPr>
          <w:rFonts w:ascii="Century" w:hAnsi="Century"/>
          <w:sz w:val="32"/>
          <w:szCs w:val="32"/>
        </w:rPr>
        <w:t>, and for my parents and Muslims, which is an addition to the prescribed words and is not valid.</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They also include what some worshipers do in contesting with the imam in saying </w:t>
      </w:r>
      <w:proofErr w:type="spellStart"/>
      <w:r>
        <w:rPr>
          <w:rFonts w:ascii="Century" w:hAnsi="Century"/>
          <w:sz w:val="32"/>
          <w:szCs w:val="32"/>
        </w:rPr>
        <w:t>Aameen</w:t>
      </w:r>
      <w:proofErr w:type="spellEnd"/>
      <w:r>
        <w:rPr>
          <w:rFonts w:ascii="Century" w:hAnsi="Century"/>
          <w:sz w:val="32"/>
          <w:szCs w:val="32"/>
        </w:rPr>
        <w:t xml:space="preserve">. When the imam is yet to conclude the </w:t>
      </w:r>
      <w:proofErr w:type="spellStart"/>
      <w:r>
        <w:rPr>
          <w:rFonts w:ascii="Century" w:hAnsi="Century"/>
          <w:sz w:val="32"/>
          <w:szCs w:val="32"/>
        </w:rPr>
        <w:t>saying</w:t>
      </w:r>
      <w:proofErr w:type="spellEnd"/>
      <w:r>
        <w:rPr>
          <w:rFonts w:ascii="Century" w:hAnsi="Century"/>
          <w:sz w:val="32"/>
          <w:szCs w:val="32"/>
        </w:rPr>
        <w:t xml:space="preserve"> of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Ladw-Dwaalleen</w:t>
      </w:r>
      <w:proofErr w:type="spellEnd"/>
      <w:r>
        <w:rPr>
          <w:rFonts w:ascii="Century" w:hAnsi="Century"/>
          <w:sz w:val="32"/>
          <w:szCs w:val="32"/>
        </w:rPr>
        <w:t xml:space="preserve">"  some worshippers hasten to say </w:t>
      </w:r>
      <w:proofErr w:type="spellStart"/>
      <w:r>
        <w:rPr>
          <w:rFonts w:ascii="Century" w:hAnsi="Century"/>
          <w:sz w:val="32"/>
          <w:szCs w:val="32"/>
        </w:rPr>
        <w:t>Aameen</w:t>
      </w:r>
      <w:proofErr w:type="spellEnd"/>
      <w:r>
        <w:rPr>
          <w:rFonts w:ascii="Century" w:hAnsi="Century"/>
          <w:sz w:val="32"/>
          <w:szCs w:val="32"/>
        </w:rPr>
        <w:t xml:space="preserve">, before others. This is a clear mistake, and they even cause disturbances for others. What is more serious than this is that he causes himself to lose a great reward because of his haste, and lack of knowledge about the Sunnah of Prophet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Abu </w:t>
      </w:r>
      <w:proofErr w:type="spellStart"/>
      <w:r>
        <w:rPr>
          <w:rFonts w:ascii="Century" w:hAnsi="Century"/>
          <w:sz w:val="32"/>
          <w:szCs w:val="32"/>
        </w:rPr>
        <w:t>Hurairah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 the Almighty, be pleased with him, reported that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When the Imam says </w:t>
      </w:r>
      <w:proofErr w:type="spellStart"/>
      <w:r>
        <w:rPr>
          <w:rFonts w:ascii="Century" w:hAnsi="Century"/>
          <w:sz w:val="32"/>
          <w:szCs w:val="32"/>
        </w:rPr>
        <w:t>Aameen</w:t>
      </w:r>
      <w:proofErr w:type="spellEnd"/>
      <w:r>
        <w:rPr>
          <w:rFonts w:ascii="Century" w:hAnsi="Century"/>
          <w:sz w:val="32"/>
          <w:szCs w:val="32"/>
        </w:rPr>
        <w:t xml:space="preserve">, say </w:t>
      </w:r>
      <w:proofErr w:type="spellStart"/>
      <w:r>
        <w:rPr>
          <w:rFonts w:ascii="Century" w:hAnsi="Century"/>
          <w:sz w:val="32"/>
          <w:szCs w:val="32"/>
        </w:rPr>
        <w:t>Aameen</w:t>
      </w:r>
      <w:proofErr w:type="spellEnd"/>
      <w:r>
        <w:rPr>
          <w:rFonts w:ascii="Century" w:hAnsi="Century"/>
          <w:sz w:val="32"/>
          <w:szCs w:val="32"/>
        </w:rPr>
        <w:t xml:space="preserve">, for if a person's </w:t>
      </w:r>
      <w:proofErr w:type="spellStart"/>
      <w:r>
        <w:rPr>
          <w:rFonts w:ascii="Century" w:hAnsi="Century"/>
          <w:sz w:val="32"/>
          <w:szCs w:val="32"/>
        </w:rPr>
        <w:t>Aameen</w:t>
      </w:r>
      <w:proofErr w:type="spellEnd"/>
      <w:r>
        <w:rPr>
          <w:rFonts w:ascii="Century" w:hAnsi="Century"/>
          <w:sz w:val="32"/>
          <w:szCs w:val="32"/>
        </w:rPr>
        <w:t xml:space="preserve"> coincides with the Amin of the angels, his previous sins will be forgiven ". </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angels do not say </w:t>
      </w:r>
      <w:proofErr w:type="spellStart"/>
      <w:r>
        <w:rPr>
          <w:rFonts w:ascii="Century" w:hAnsi="Century"/>
          <w:sz w:val="32"/>
          <w:szCs w:val="32"/>
        </w:rPr>
        <w:t>Aameen</w:t>
      </w:r>
      <w:proofErr w:type="spellEnd"/>
      <w:r>
        <w:rPr>
          <w:rFonts w:ascii="Century" w:hAnsi="Century"/>
          <w:sz w:val="32"/>
          <w:szCs w:val="32"/>
        </w:rPr>
        <w:t xml:space="preserve"> unless after the Imam has concluded saying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Ladw-Dwaalleen</w:t>
      </w:r>
      <w:proofErr w:type="spellEnd"/>
      <w:r>
        <w:rPr>
          <w:rFonts w:ascii="Century" w:hAnsi="Century"/>
          <w:sz w:val="32"/>
          <w:szCs w:val="32"/>
        </w:rPr>
        <w:t xml:space="preserve"> ". Please, and May </w:t>
      </w:r>
      <w:proofErr w:type="spellStart"/>
      <w:r>
        <w:rPr>
          <w:rFonts w:ascii="Century" w:hAnsi="Century"/>
          <w:sz w:val="32"/>
          <w:szCs w:val="32"/>
        </w:rPr>
        <w:t>Allâh</w:t>
      </w:r>
      <w:proofErr w:type="spellEnd"/>
      <w:r>
        <w:rPr>
          <w:rFonts w:ascii="Century" w:hAnsi="Century"/>
          <w:sz w:val="32"/>
          <w:szCs w:val="32"/>
        </w:rPr>
        <w:t xml:space="preserve">  have mercy on you, ponder the great reward this person that hastens causes himself to lose because  of haste and lack of knowledge of the Sunnah </w:t>
      </w:r>
      <w:r>
        <w:rPr>
          <w:rFonts w:ascii="Century" w:hAnsi="Century"/>
          <w:sz w:val="32"/>
          <w:szCs w:val="32"/>
        </w:rPr>
        <w:lastRenderedPageBreak/>
        <w:t xml:space="preserve">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proofErr w:type="spellStart"/>
      <w:r>
        <w:rPr>
          <w:rFonts w:ascii="Century" w:hAnsi="Century"/>
          <w:sz w:val="32"/>
          <w:szCs w:val="32"/>
        </w:rPr>
        <w:t>Allâh</w:t>
      </w:r>
      <w:proofErr w:type="spellEnd"/>
      <w:r>
        <w:rPr>
          <w:rFonts w:ascii="Century" w:hAnsi="Century"/>
          <w:sz w:val="32"/>
          <w:szCs w:val="32"/>
        </w:rPr>
        <w:t xml:space="preserve">  spoke the truth where he said,</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7C3722" w:rsidP="007C3722">
      <w:pPr>
        <w:bidi w:val="0"/>
        <w:jc w:val="center"/>
        <w:rPr>
          <w:rFonts w:ascii="Century" w:hAnsi="Century"/>
          <w:sz w:val="32"/>
          <w:szCs w:val="32"/>
        </w:rPr>
      </w:pPr>
      <w:r>
        <w:rPr>
          <w:rFonts w:ascii="Traditional Arabic" w:hAnsi="Traditional Arabic" w:cs="Traditional Arabic" w:hint="cs"/>
          <w:b/>
          <w:bCs/>
          <w:sz w:val="35"/>
          <w:szCs w:val="35"/>
          <w:rtl/>
        </w:rPr>
        <w:t>(</w:t>
      </w:r>
      <w:r w:rsidR="00F73025">
        <w:rPr>
          <w:rFonts w:ascii="Century" w:hAnsi="Century"/>
          <w:sz w:val="32"/>
          <w:szCs w:val="32"/>
          <w:rtl/>
        </w:rPr>
        <w:t xml:space="preserve">وَكَانَ </w:t>
      </w:r>
      <w:r w:rsidR="00F73025">
        <w:rPr>
          <w:rFonts w:ascii="Century" w:hAnsi="Century" w:hint="cs"/>
          <w:sz w:val="32"/>
          <w:szCs w:val="32"/>
          <w:rtl/>
        </w:rPr>
        <w:t>ٱ</w:t>
      </w:r>
      <w:r w:rsidR="00F73025">
        <w:rPr>
          <w:rFonts w:ascii="Century" w:hAnsi="Century" w:hint="eastAsia"/>
          <w:sz w:val="32"/>
          <w:szCs w:val="32"/>
          <w:rtl/>
        </w:rPr>
        <w:t>لۡإِنسَـٰنُ</w:t>
      </w:r>
      <w:r w:rsidR="00F73025">
        <w:rPr>
          <w:rFonts w:ascii="Century" w:hAnsi="Century"/>
          <w:sz w:val="32"/>
          <w:szCs w:val="32"/>
          <w:rtl/>
        </w:rPr>
        <w:t xml:space="preserve"> عَجُولاً۬</w:t>
      </w:r>
      <w:r>
        <w:rPr>
          <w:rFonts w:ascii="Traditional Arabic" w:hAnsi="Traditional Arabic" w:cs="Traditional Arabic" w:hint="cs"/>
          <w:b/>
          <w:bCs/>
          <w:sz w:val="35"/>
          <w:szCs w:val="35"/>
          <w:rtl/>
        </w:rPr>
        <w:t>)</w:t>
      </w: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And man is ever hasty [Al-</w:t>
      </w:r>
      <w:proofErr w:type="spellStart"/>
      <w:r>
        <w:rPr>
          <w:rFonts w:ascii="Century" w:hAnsi="Century"/>
          <w:sz w:val="32"/>
          <w:szCs w:val="32"/>
        </w:rPr>
        <w:t>Isra</w:t>
      </w:r>
      <w:proofErr w:type="spellEnd"/>
      <w:r>
        <w:rPr>
          <w:rFonts w:ascii="Century" w:hAnsi="Century"/>
          <w:sz w:val="32"/>
          <w:szCs w:val="32"/>
        </w:rPr>
        <w:t>: 11]</w:t>
      </w: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mistakes that people often make is the habit of </w:t>
      </w:r>
      <w:r w:rsidR="00591160">
        <w:rPr>
          <w:rFonts w:ascii="Century" w:hAnsi="Century"/>
          <w:sz w:val="32"/>
          <w:szCs w:val="32"/>
        </w:rPr>
        <w:t xml:space="preserve">not stretching the back during </w:t>
      </w:r>
      <w:r>
        <w:rPr>
          <w:rFonts w:ascii="Century" w:hAnsi="Century"/>
          <w:sz w:val="32"/>
          <w:szCs w:val="32"/>
        </w:rPr>
        <w:t>standing (</w:t>
      </w:r>
      <w:proofErr w:type="spellStart"/>
      <w:r>
        <w:rPr>
          <w:rFonts w:ascii="Century" w:hAnsi="Century"/>
          <w:sz w:val="32"/>
          <w:szCs w:val="32"/>
        </w:rPr>
        <w:t>Qiyam</w:t>
      </w:r>
      <w:proofErr w:type="spellEnd"/>
      <w:r>
        <w:rPr>
          <w:rFonts w:ascii="Century" w:hAnsi="Century"/>
          <w:sz w:val="32"/>
          <w:szCs w:val="32"/>
        </w:rPr>
        <w:t>), bowing (</w:t>
      </w:r>
      <w:proofErr w:type="spellStart"/>
      <w:r>
        <w:rPr>
          <w:rFonts w:ascii="Century" w:hAnsi="Century"/>
          <w:sz w:val="32"/>
          <w:szCs w:val="32"/>
        </w:rPr>
        <w:t>Ruku</w:t>
      </w:r>
      <w:proofErr w:type="spellEnd"/>
      <w:r>
        <w:rPr>
          <w:rFonts w:ascii="Century" w:hAnsi="Century"/>
          <w:sz w:val="32"/>
          <w:szCs w:val="32"/>
        </w:rPr>
        <w:t>'), sitting (</w:t>
      </w:r>
      <w:proofErr w:type="spellStart"/>
      <w:r>
        <w:rPr>
          <w:rFonts w:ascii="Century" w:hAnsi="Century"/>
          <w:sz w:val="32"/>
          <w:szCs w:val="32"/>
        </w:rPr>
        <w:t>Julus</w:t>
      </w:r>
      <w:proofErr w:type="spellEnd"/>
      <w:r>
        <w:rPr>
          <w:rFonts w:ascii="Century" w:hAnsi="Century"/>
          <w:sz w:val="32"/>
          <w:szCs w:val="32"/>
        </w:rPr>
        <w:t>) and prostration (</w:t>
      </w:r>
      <w:proofErr w:type="spellStart"/>
      <w:r>
        <w:rPr>
          <w:rFonts w:ascii="Century" w:hAnsi="Century"/>
          <w:sz w:val="32"/>
          <w:szCs w:val="32"/>
        </w:rPr>
        <w:t>Sujud</w:t>
      </w:r>
      <w:proofErr w:type="spellEnd"/>
      <w:r>
        <w:rPr>
          <w:rFonts w:ascii="Century" w:hAnsi="Century"/>
          <w:sz w:val="32"/>
          <w:szCs w:val="32"/>
        </w:rPr>
        <w:t xml:space="preserve">). So, it is observed on some worshipers that their standing during the prayer is incomplete. Sometimes they stand as if they are hunchback, and sometimes they are lopsided to the right, or the left and this has been forbidden. A direct and explicit text was reported regarding on the stretching of the backbone during standing and sitting positions. It has been reported from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that he said, " Almighty </w:t>
      </w:r>
      <w:proofErr w:type="spellStart"/>
      <w:r>
        <w:rPr>
          <w:rFonts w:ascii="Century" w:hAnsi="Century"/>
          <w:sz w:val="32"/>
          <w:szCs w:val="32"/>
        </w:rPr>
        <w:t>Allâh</w:t>
      </w:r>
      <w:proofErr w:type="spellEnd"/>
      <w:r>
        <w:rPr>
          <w:rFonts w:ascii="Century" w:hAnsi="Century"/>
          <w:sz w:val="32"/>
          <w:szCs w:val="32"/>
        </w:rPr>
        <w:t xml:space="preserve">  would not look at  the prayer of one who does not settle his spine between the bowing and prostrating positions".</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ordered the man who could not perform his prayers soundly, saying, " And then raise your head and stand straight until every bone returns to its place ".</w:t>
      </w:r>
    </w:p>
    <w:p w:rsidR="00A95604" w:rsidRDefault="00A95604" w:rsidP="00A95604">
      <w:pPr>
        <w:bidi w:val="0"/>
        <w:spacing w:before="100" w:beforeAutospacing="1" w:after="100" w:afterAutospacing="1" w:line="567" w:lineRule="atLeast"/>
        <w:jc w:val="both"/>
        <w:rPr>
          <w:rFonts w:ascii="Century" w:hAnsi="Century"/>
          <w:sz w:val="32"/>
          <w:szCs w:val="32"/>
        </w:rPr>
      </w:pPr>
    </w:p>
    <w:p w:rsidR="00A95604"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In some narration, he said, "When you raise your head stretch your spine until the bones return to their joints - and then he said: No one among Mankind would have his prayer perfect if he fails to do that".</w:t>
      </w:r>
    </w:p>
    <w:p w:rsidR="00E15001" w:rsidRDefault="00F73025" w:rsidP="00A9560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w:t>
      </w: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So, failure to stretch the back during bowing and prostrating positions is a deficiency in the prayer, as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 The worst of those who steal, is one who steals from his prayer", they said, O Messenger of </w:t>
      </w:r>
      <w:proofErr w:type="spellStart"/>
      <w:r>
        <w:rPr>
          <w:rFonts w:ascii="Century" w:hAnsi="Century"/>
          <w:sz w:val="32"/>
          <w:szCs w:val="32"/>
        </w:rPr>
        <w:t>Allâh</w:t>
      </w:r>
      <w:proofErr w:type="spellEnd"/>
      <w:r>
        <w:rPr>
          <w:rFonts w:ascii="Century" w:hAnsi="Century"/>
          <w:sz w:val="32"/>
          <w:szCs w:val="32"/>
        </w:rPr>
        <w:t xml:space="preserve"> ! And how does he steal from his prayer ?! He said: "He does not perfect the </w:t>
      </w:r>
      <w:proofErr w:type="spellStart"/>
      <w:r>
        <w:rPr>
          <w:rFonts w:ascii="Century" w:hAnsi="Century"/>
          <w:sz w:val="32"/>
          <w:szCs w:val="32"/>
        </w:rPr>
        <w:t>ruku</w:t>
      </w:r>
      <w:proofErr w:type="spellEnd"/>
      <w:r>
        <w:rPr>
          <w:rFonts w:ascii="Century" w:hAnsi="Century"/>
          <w:sz w:val="32"/>
          <w:szCs w:val="32"/>
        </w:rPr>
        <w:t xml:space="preserve">' (bowing) and </w:t>
      </w:r>
      <w:proofErr w:type="spellStart"/>
      <w:r>
        <w:rPr>
          <w:rFonts w:ascii="Century" w:hAnsi="Century"/>
          <w:sz w:val="32"/>
          <w:szCs w:val="32"/>
        </w:rPr>
        <w:t>sujud</w:t>
      </w:r>
      <w:proofErr w:type="spellEnd"/>
      <w:r>
        <w:rPr>
          <w:rFonts w:ascii="Century" w:hAnsi="Century"/>
          <w:sz w:val="32"/>
          <w:szCs w:val="32"/>
        </w:rPr>
        <w:t xml:space="preserve"> (prostration)."</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Among the mistakes that some worshipers commit is hyperactivity or excessive movements when praying, and preoccupation with the body or clothing, or what the worshipper carries inside his clothing such as telephones, keys, and other portable things with him, because they often distract him from his prayers, and playing with them distracts from the full essence of the prayer, with respect to humility, fear, tranquility, and serenity, and </w:t>
      </w:r>
      <w:proofErr w:type="spellStart"/>
      <w:r>
        <w:rPr>
          <w:rFonts w:ascii="Century" w:hAnsi="Century"/>
          <w:sz w:val="32"/>
          <w:szCs w:val="32"/>
        </w:rPr>
        <w:t>Allâh</w:t>
      </w:r>
      <w:proofErr w:type="spellEnd"/>
      <w:r>
        <w:rPr>
          <w:rFonts w:ascii="Century" w:hAnsi="Century"/>
          <w:sz w:val="32"/>
          <w:szCs w:val="32"/>
        </w:rPr>
        <w:t xml:space="preserve"> , the Most High, has said, praising his faithful slaves:</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7C3722" w:rsidP="007C3722">
      <w:pPr>
        <w:jc w:val="center"/>
        <w:rPr>
          <w:rFonts w:ascii="Century" w:hAnsi="Century"/>
          <w:sz w:val="32"/>
          <w:szCs w:val="32"/>
          <w:highlight w:val="green"/>
        </w:rPr>
      </w:pPr>
      <w:r>
        <w:rPr>
          <w:rFonts w:ascii="Traditional Arabic" w:hAnsi="Traditional Arabic" w:cs="Traditional Arabic" w:hint="cs"/>
          <w:b/>
          <w:bCs/>
          <w:sz w:val="35"/>
          <w:szCs w:val="35"/>
          <w:rtl/>
        </w:rPr>
        <w:t>(</w:t>
      </w:r>
      <w:r w:rsidR="00F73025" w:rsidRPr="00591160">
        <w:rPr>
          <w:rFonts w:ascii="Century" w:hAnsi="Century"/>
          <w:sz w:val="32"/>
          <w:szCs w:val="32"/>
          <w:rtl/>
        </w:rPr>
        <w:t>قَدۡ أَفۡ</w:t>
      </w:r>
      <w:proofErr w:type="spellStart"/>
      <w:r w:rsidR="00F73025" w:rsidRPr="00591160">
        <w:rPr>
          <w:rFonts w:ascii="Century" w:hAnsi="Century"/>
          <w:sz w:val="32"/>
          <w:szCs w:val="32"/>
          <w:rtl/>
        </w:rPr>
        <w:t>لَحَ</w:t>
      </w:r>
      <w:proofErr w:type="spellEnd"/>
      <w:r w:rsidR="00F73025" w:rsidRPr="00591160">
        <w:rPr>
          <w:rFonts w:ascii="Century" w:hAnsi="Century"/>
          <w:sz w:val="32"/>
          <w:szCs w:val="32"/>
          <w:rtl/>
        </w:rPr>
        <w:t xml:space="preserve"> </w:t>
      </w:r>
      <w:r w:rsidR="00F73025" w:rsidRPr="00591160">
        <w:rPr>
          <w:rFonts w:ascii="Century" w:hAnsi="Century" w:hint="cs"/>
          <w:sz w:val="32"/>
          <w:szCs w:val="32"/>
          <w:rtl/>
        </w:rPr>
        <w:t>ٱ</w:t>
      </w:r>
      <w:r w:rsidR="00F73025" w:rsidRPr="00591160">
        <w:rPr>
          <w:rFonts w:ascii="Century" w:hAnsi="Century" w:hint="eastAsia"/>
          <w:sz w:val="32"/>
          <w:szCs w:val="32"/>
          <w:rtl/>
        </w:rPr>
        <w:t>لۡمُؤۡمِنُونَ</w:t>
      </w:r>
      <w:r w:rsidR="00591160" w:rsidRPr="00591160">
        <w:rPr>
          <w:rFonts w:ascii="Century" w:hAnsi="Century"/>
          <w:sz w:val="32"/>
          <w:szCs w:val="32"/>
        </w:rPr>
        <w:t>)</w:t>
      </w:r>
      <w:r w:rsidR="00591160" w:rsidRPr="00591160">
        <w:rPr>
          <w:rFonts w:ascii="Tahoma" w:hAnsi="Tahoma" w:cs="Tahoma" w:hint="cs"/>
          <w:sz w:val="32"/>
          <w:szCs w:val="32"/>
        </w:rPr>
        <w:t xml:space="preserve"> </w:t>
      </w:r>
      <w:r w:rsidR="00F73025" w:rsidRPr="00591160">
        <w:rPr>
          <w:rFonts w:ascii="Tahoma" w:hAnsi="Tahoma" w:cs="Tahoma" w:hint="cs"/>
          <w:sz w:val="32"/>
          <w:szCs w:val="32"/>
        </w:rPr>
        <w:t>﻿</w:t>
      </w:r>
      <w:r w:rsidR="00F73025" w:rsidRPr="00591160">
        <w:rPr>
          <w:rFonts w:hint="cs"/>
          <w:sz w:val="32"/>
          <w:szCs w:val="32"/>
          <w:rtl/>
        </w:rPr>
        <w:t>١</w:t>
      </w:r>
      <w:r w:rsidR="00F73025" w:rsidRPr="00591160">
        <w:rPr>
          <w:rFonts w:ascii="Tahoma" w:hAnsi="Tahoma" w:cs="Tahoma" w:hint="cs"/>
          <w:sz w:val="32"/>
          <w:szCs w:val="32"/>
        </w:rPr>
        <w:t>﻿</w:t>
      </w:r>
      <w:r w:rsidR="00591160" w:rsidRPr="00591160">
        <w:rPr>
          <w:rFonts w:ascii="Century" w:hAnsi="Century"/>
          <w:sz w:val="32"/>
          <w:szCs w:val="32"/>
        </w:rPr>
        <w:t xml:space="preserve"> (</w:t>
      </w:r>
      <w:r w:rsidR="00F73025" w:rsidRPr="00591160">
        <w:rPr>
          <w:rFonts w:ascii="Century" w:hAnsi="Century" w:hint="cs"/>
          <w:sz w:val="32"/>
          <w:szCs w:val="32"/>
          <w:rtl/>
        </w:rPr>
        <w:t>ٱ</w:t>
      </w:r>
      <w:proofErr w:type="spellStart"/>
      <w:r w:rsidR="00F73025" w:rsidRPr="00591160">
        <w:rPr>
          <w:rFonts w:ascii="Century" w:hAnsi="Century" w:hint="eastAsia"/>
          <w:sz w:val="32"/>
          <w:szCs w:val="32"/>
          <w:rtl/>
        </w:rPr>
        <w:t>لَّذِينَ</w:t>
      </w:r>
      <w:proofErr w:type="spellEnd"/>
      <w:r w:rsidR="00F73025" w:rsidRPr="00591160">
        <w:rPr>
          <w:rFonts w:ascii="Century" w:hAnsi="Century"/>
          <w:sz w:val="32"/>
          <w:szCs w:val="32"/>
          <w:rtl/>
        </w:rPr>
        <w:t xml:space="preserve"> هُمۡ </w:t>
      </w:r>
      <w:proofErr w:type="spellStart"/>
      <w:r w:rsidR="00F73025" w:rsidRPr="00591160">
        <w:rPr>
          <w:rFonts w:ascii="Century" w:hAnsi="Century"/>
          <w:sz w:val="32"/>
          <w:szCs w:val="32"/>
          <w:rtl/>
        </w:rPr>
        <w:t>فِى</w:t>
      </w:r>
      <w:proofErr w:type="spellEnd"/>
      <w:r w:rsidR="00F73025" w:rsidRPr="00591160">
        <w:rPr>
          <w:rFonts w:ascii="Century" w:hAnsi="Century"/>
          <w:sz w:val="32"/>
          <w:szCs w:val="32"/>
          <w:rtl/>
        </w:rPr>
        <w:t xml:space="preserve"> صَلَاتِہ</w:t>
      </w:r>
      <w:proofErr w:type="spellStart"/>
      <w:r w:rsidR="00F73025" w:rsidRPr="00591160">
        <w:rPr>
          <w:rFonts w:ascii="Century" w:hAnsi="Century"/>
          <w:sz w:val="32"/>
          <w:szCs w:val="32"/>
          <w:rtl/>
        </w:rPr>
        <w:t>ِم</w:t>
      </w:r>
      <w:proofErr w:type="spellEnd"/>
      <w:r w:rsidR="00F73025" w:rsidRPr="00591160">
        <w:rPr>
          <w:rFonts w:ascii="Century" w:hAnsi="Century"/>
          <w:sz w:val="32"/>
          <w:szCs w:val="32"/>
          <w:rtl/>
        </w:rPr>
        <w:t xml:space="preserve">ۡ </w:t>
      </w:r>
      <w:proofErr w:type="spellStart"/>
      <w:r w:rsidR="00F73025" w:rsidRPr="00591160">
        <w:rPr>
          <w:rFonts w:ascii="Century" w:hAnsi="Century"/>
          <w:sz w:val="32"/>
          <w:szCs w:val="32"/>
          <w:rtl/>
        </w:rPr>
        <w:t>خَـ</w:t>
      </w:r>
      <w:proofErr w:type="spellEnd"/>
      <w:r w:rsidR="00F73025" w:rsidRPr="00591160">
        <w:rPr>
          <w:rFonts w:ascii="Century" w:hAnsi="Century"/>
          <w:sz w:val="32"/>
          <w:szCs w:val="32"/>
          <w:rtl/>
        </w:rPr>
        <w:t>ٰ</w:t>
      </w:r>
      <w:proofErr w:type="spellStart"/>
      <w:r w:rsidR="00F73025" w:rsidRPr="00591160">
        <w:rPr>
          <w:rFonts w:ascii="Century" w:hAnsi="Century"/>
          <w:sz w:val="32"/>
          <w:szCs w:val="32"/>
          <w:rtl/>
        </w:rPr>
        <w:t>شِعُونَ</w:t>
      </w:r>
      <w:proofErr w:type="spellEnd"/>
      <w:r>
        <w:rPr>
          <w:rFonts w:ascii="Traditional Arabic" w:hAnsi="Traditional Arabic" w:cs="Traditional Arabic" w:hint="cs"/>
          <w:b/>
          <w:bCs/>
          <w:sz w:val="35"/>
          <w:szCs w:val="35"/>
          <w:rtl/>
        </w:rPr>
        <w:t>)</w:t>
      </w: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Successful indeed are the believers, Those who offer their </w:t>
      </w:r>
      <w:proofErr w:type="spellStart"/>
      <w:r>
        <w:rPr>
          <w:rFonts w:ascii="Century" w:hAnsi="Century"/>
          <w:sz w:val="32"/>
          <w:szCs w:val="32"/>
        </w:rPr>
        <w:t>Salâh</w:t>
      </w:r>
      <w:proofErr w:type="spellEnd"/>
      <w:r>
        <w:rPr>
          <w:rFonts w:ascii="Century" w:hAnsi="Century"/>
          <w:sz w:val="32"/>
          <w:szCs w:val="32"/>
        </w:rPr>
        <w:t xml:space="preserve"> (prayers) with all solemnity and full submissiveness. [Al-</w:t>
      </w:r>
      <w:proofErr w:type="spellStart"/>
      <w:r>
        <w:rPr>
          <w:rFonts w:ascii="Century" w:hAnsi="Century"/>
          <w:sz w:val="32"/>
          <w:szCs w:val="32"/>
        </w:rPr>
        <w:t>Mu'minoon</w:t>
      </w:r>
      <w:proofErr w:type="spellEnd"/>
      <w:r>
        <w:rPr>
          <w:rFonts w:ascii="Century" w:hAnsi="Century"/>
          <w:sz w:val="32"/>
          <w:szCs w:val="32"/>
        </w:rPr>
        <w:t>: 1-2].</w:t>
      </w: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 help us to remember You, thank You, worship You in the best manner, and facilitate for us our affair in the right way. </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 said what you have heard, and I ask forgiveness from Almighty </w:t>
      </w:r>
      <w:proofErr w:type="spellStart"/>
      <w:r>
        <w:rPr>
          <w:rFonts w:ascii="Century" w:hAnsi="Century"/>
          <w:sz w:val="32"/>
          <w:szCs w:val="32"/>
        </w:rPr>
        <w:t>Allâh</w:t>
      </w:r>
      <w:proofErr w:type="spellEnd"/>
      <w:r>
        <w:rPr>
          <w:rFonts w:ascii="Century" w:hAnsi="Century"/>
          <w:sz w:val="32"/>
          <w:szCs w:val="32"/>
        </w:rPr>
        <w:t xml:space="preserve"> , the Great for me and you and other </w:t>
      </w:r>
      <w:r>
        <w:rPr>
          <w:rFonts w:ascii="Century" w:hAnsi="Century"/>
          <w:sz w:val="32"/>
          <w:szCs w:val="32"/>
        </w:rPr>
        <w:lastRenderedPageBreak/>
        <w:t>Muslims, for every sin. Hence, seek His forgiveness, for He is the Oft-Forgiving, the Most Merciful.</w:t>
      </w:r>
    </w:p>
    <w:p w:rsidR="00E15001" w:rsidRDefault="00E15001" w:rsidP="00591160">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the Lord of the worlds. The good end shall be for the righteous and god-fearing and there shall be no aggression except upon the oppressors.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the Patron of the righteous, and I bear witness that Muhammad is His slave and His Messenger, the Imam of the pious.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his family and companions, and those who followed them until the Day of </w:t>
      </w:r>
      <w:proofErr w:type="spellStart"/>
      <w:r>
        <w:rPr>
          <w:rFonts w:ascii="Century" w:hAnsi="Century"/>
          <w:sz w:val="32"/>
          <w:szCs w:val="32"/>
        </w:rPr>
        <w:t>Judgement</w:t>
      </w:r>
      <w:proofErr w:type="spellEnd"/>
      <w:r>
        <w:rPr>
          <w:rFonts w:ascii="Century" w:hAnsi="Century"/>
          <w:sz w:val="32"/>
          <w:szCs w:val="32"/>
        </w:rPr>
        <w:t>.</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 Among the mistakes that some worshipers also commit is the act of waiting for the Imam when he is in prostration until he gets up or when he is sitting until he stands up, without immediately engaging with him in the prayer except if he is standing, or bowing. So, if he enters the mosque and finds the Imam in prostration, for example, he </w:t>
      </w:r>
      <w:r>
        <w:rPr>
          <w:rFonts w:ascii="Century" w:hAnsi="Century"/>
          <w:sz w:val="32"/>
          <w:szCs w:val="32"/>
        </w:rPr>
        <w:lastRenderedPageBreak/>
        <w:t xml:space="preserve">would come to the row and stand waiting for the imam to raise his head and if the Imam stands erect, he joins him in the prayer. Such is a wrong conduct, Dear brothers and it is contrary to the Sunnah. Rather, the correct practice is to enter with the imam in any position he might be, standing or bowing or prostrating or sitting. Abu </w:t>
      </w:r>
      <w:proofErr w:type="spellStart"/>
      <w:r>
        <w:rPr>
          <w:rFonts w:ascii="Century" w:hAnsi="Century"/>
          <w:sz w:val="32"/>
          <w:szCs w:val="32"/>
        </w:rPr>
        <w:t>Qatada</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narrated that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whenever you come for the prayer, you should come with calmness, and pray whatever you get (with the people) and complete the rest which you have missed " (Al-</w:t>
      </w:r>
      <w:proofErr w:type="spellStart"/>
      <w:r>
        <w:rPr>
          <w:rFonts w:ascii="Century" w:hAnsi="Century"/>
          <w:sz w:val="32"/>
          <w:szCs w:val="32"/>
        </w:rPr>
        <w:t>Bukhari</w:t>
      </w:r>
      <w:proofErr w:type="spellEnd"/>
      <w:r>
        <w:rPr>
          <w:rFonts w:ascii="Century" w:hAnsi="Century"/>
          <w:sz w:val="32"/>
          <w:szCs w:val="32"/>
        </w:rPr>
        <w:t>).</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Hajar</w:t>
      </w:r>
      <w:proofErr w:type="spellEnd"/>
      <w:r>
        <w:rPr>
          <w:rFonts w:ascii="Century" w:hAnsi="Century"/>
          <w:sz w:val="32"/>
          <w:szCs w:val="32"/>
        </w:rPr>
        <w:t xml:space="preserve"> said, "It serves as evidence that it is desirable to join the imam in prayer in any position he is found ".</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it was narrated in the Hadith on the authority of </w:t>
      </w:r>
      <w:proofErr w:type="spellStart"/>
      <w:r>
        <w:rPr>
          <w:rFonts w:ascii="Century" w:hAnsi="Century"/>
          <w:sz w:val="32"/>
          <w:szCs w:val="32"/>
        </w:rPr>
        <w:t>Mu'adh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that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When anyone of </w:t>
      </w:r>
      <w:r>
        <w:rPr>
          <w:rFonts w:ascii="Century" w:hAnsi="Century"/>
          <w:sz w:val="32"/>
          <w:szCs w:val="32"/>
        </w:rPr>
        <w:lastRenderedPageBreak/>
        <w:t>you comes to the Salah and (finds) the Imam in a position, then he should do as the Imam is doing " (At-</w:t>
      </w:r>
      <w:proofErr w:type="spellStart"/>
      <w:r>
        <w:rPr>
          <w:rFonts w:ascii="Century" w:hAnsi="Century"/>
          <w:sz w:val="32"/>
          <w:szCs w:val="32"/>
        </w:rPr>
        <w:t>Tirmidhi</w:t>
      </w:r>
      <w:proofErr w:type="spellEnd"/>
      <w:r>
        <w:rPr>
          <w:rFonts w:ascii="Century" w:hAnsi="Century"/>
          <w:sz w:val="32"/>
          <w:szCs w:val="32"/>
        </w:rPr>
        <w:t>).</w:t>
      </w:r>
    </w:p>
    <w:p w:rsidR="00E15001" w:rsidRDefault="00E15001" w:rsidP="00591160">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common mistakes too, which are not observed by some worshipers, is the lack of enabling the seven bodily limbs to be well firm on the ground when prostrating. This is contrary to what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taught us. Al-Bukhari narrated in his </w:t>
      </w:r>
      <w:proofErr w:type="spellStart"/>
      <w:r>
        <w:rPr>
          <w:rFonts w:ascii="Century" w:hAnsi="Century"/>
          <w:sz w:val="32"/>
          <w:szCs w:val="32"/>
        </w:rPr>
        <w:t>Sahih</w:t>
      </w:r>
      <w:proofErr w:type="spellEnd"/>
      <w:r>
        <w:rPr>
          <w:rFonts w:ascii="Century" w:hAnsi="Century"/>
          <w:sz w:val="32"/>
          <w:szCs w:val="32"/>
        </w:rPr>
        <w:t xml:space="preserve">, on the authority of Abdullah bin </w:t>
      </w:r>
      <w:proofErr w:type="spellStart"/>
      <w:r>
        <w:rPr>
          <w:rFonts w:ascii="Century" w:hAnsi="Century"/>
          <w:sz w:val="32"/>
          <w:szCs w:val="32"/>
        </w:rPr>
        <w:t>Abbas</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them, that "</w:t>
      </w:r>
      <w:r>
        <w:t xml:space="preserve"> </w:t>
      </w:r>
      <w:r>
        <w:rPr>
          <w:rFonts w:ascii="Century" w:hAnsi="Century"/>
          <w:sz w:val="32"/>
          <w:szCs w:val="32"/>
        </w:rPr>
        <w:t xml:space="preserve">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ordered (by </w:t>
      </w:r>
      <w:proofErr w:type="spellStart"/>
      <w:r>
        <w:rPr>
          <w:rFonts w:ascii="Century" w:hAnsi="Century"/>
          <w:sz w:val="32"/>
          <w:szCs w:val="32"/>
        </w:rPr>
        <w:t>Allâh</w:t>
      </w:r>
      <w:proofErr w:type="spellEnd"/>
      <w:r>
        <w:rPr>
          <w:rFonts w:ascii="Century" w:hAnsi="Century"/>
          <w:sz w:val="32"/>
          <w:szCs w:val="32"/>
        </w:rPr>
        <w:t xml:space="preserve"> ) to prostrate on seven parts and not to tuck up the clothes or hair (while praying). Those parts are: the forehead (along with the tip of nose), both hands, both knees, and (toes of) both feet ".</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the mistakes that people make in this aspect are of different types: Some people slightly lift their feet off the ground when in prostration, or place one of them on the other, and this is wrong, because in this case it is </w:t>
      </w:r>
      <w:r>
        <w:rPr>
          <w:rFonts w:ascii="Century" w:hAnsi="Century"/>
          <w:sz w:val="32"/>
          <w:szCs w:val="32"/>
        </w:rPr>
        <w:lastRenderedPageBreak/>
        <w:t>not true that he has prostrated on seven parts. Yet, there are some people who place their nose on the edge of the carpet and raise their forehead, not allowing it to touch the ground. Some reverse this situation by placing the forehead on the floor and raising the nose, and all this is wrong.</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Also, some of the errors is that which has been forbidden in the hadith of Abu </w:t>
      </w:r>
      <w:proofErr w:type="spellStart"/>
      <w:r>
        <w:rPr>
          <w:rFonts w:ascii="Century" w:hAnsi="Century"/>
          <w:sz w:val="32"/>
          <w:szCs w:val="32"/>
        </w:rPr>
        <w:t>Hurairah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in </w:t>
      </w:r>
      <w:proofErr w:type="spellStart"/>
      <w:r>
        <w:rPr>
          <w:rFonts w:ascii="Century" w:hAnsi="Century"/>
          <w:sz w:val="32"/>
          <w:szCs w:val="32"/>
        </w:rPr>
        <w:t>Musnad</w:t>
      </w:r>
      <w:proofErr w:type="spellEnd"/>
      <w:r>
        <w:rPr>
          <w:rFonts w:ascii="Century" w:hAnsi="Century"/>
          <w:sz w:val="32"/>
          <w:szCs w:val="32"/>
        </w:rPr>
        <w:t xml:space="preserve"> Imam Ahmad, that he said, "My </w:t>
      </w:r>
      <w:r w:rsidR="00591160">
        <w:rPr>
          <w:rFonts w:ascii="Century" w:hAnsi="Century"/>
          <w:sz w:val="32"/>
          <w:szCs w:val="32"/>
        </w:rPr>
        <w:t>close</w:t>
      </w:r>
      <w:r>
        <w:rPr>
          <w:rFonts w:ascii="Century" w:hAnsi="Century"/>
          <w:sz w:val="32"/>
          <w:szCs w:val="32"/>
        </w:rPr>
        <w:t xml:space="preserve"> friend,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forbidden to me three acts: to peck as the rooster pecks, to squat like a dog, to look here and there like a fox (during the prayer) ". </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Anyone who does one of these three acts has made a mistake.  Pecking like the rooster means to perform prayer in haste and without tranquility, pecking the prostration just like the cock does.  Squatting like the dog is to </w:t>
      </w:r>
      <w:r w:rsidR="00E56A89">
        <w:rPr>
          <w:rFonts w:ascii="Century" w:hAnsi="Century"/>
          <w:sz w:val="32"/>
          <w:szCs w:val="32"/>
        </w:rPr>
        <w:t>stick</w:t>
      </w:r>
      <w:r>
        <w:rPr>
          <w:rFonts w:ascii="Century" w:hAnsi="Century"/>
          <w:sz w:val="32"/>
          <w:szCs w:val="32"/>
        </w:rPr>
        <w:t xml:space="preserve"> the buttocks to the ground, raise the legs up and fix the hands on the ground. This kind of </w:t>
      </w:r>
      <w:r>
        <w:rPr>
          <w:rFonts w:ascii="Century" w:hAnsi="Century"/>
          <w:sz w:val="32"/>
          <w:szCs w:val="32"/>
        </w:rPr>
        <w:lastRenderedPageBreak/>
        <w:t>movement is forbidden during prayer, and is one of the outrageous errors.</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 Grant us beneficial knowledge, sincere conviction and perfect faith, and return us nicely to Your religion.</w:t>
      </w:r>
    </w:p>
    <w:p w:rsidR="00E15001" w:rsidRDefault="00F73025" w:rsidP="00591160">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A95604" w:rsidRDefault="00A95604" w:rsidP="00A95604">
      <w:pPr>
        <w:bidi w:val="0"/>
        <w:spacing w:before="100" w:beforeAutospacing="1" w:after="100" w:afterAutospacing="1" w:line="567" w:lineRule="atLeast"/>
        <w:jc w:val="both"/>
        <w:rPr>
          <w:rFonts w:ascii="Century" w:hAnsi="Century"/>
          <w:sz w:val="32"/>
          <w:szCs w:val="32"/>
        </w:rPr>
      </w:pPr>
    </w:p>
    <w:p w:rsidR="00E15001" w:rsidRDefault="007C3722" w:rsidP="007C3722">
      <w:pPr>
        <w:bidi w:val="0"/>
        <w:jc w:val="center"/>
        <w:rPr>
          <w:rFonts w:ascii="Century" w:hAnsi="Century"/>
          <w:sz w:val="32"/>
          <w:szCs w:val="32"/>
        </w:rPr>
      </w:pPr>
      <w:r>
        <w:rPr>
          <w:rFonts w:ascii="Traditional Arabic" w:hAnsi="Traditional Arabic" w:cs="Traditional Arabic" w:hint="cs"/>
          <w:b/>
          <w:bCs/>
          <w:sz w:val="35"/>
          <w:szCs w:val="35"/>
          <w:rtl/>
        </w:rPr>
        <w:t>(</w:t>
      </w:r>
      <w:r w:rsidR="00F73025">
        <w:rPr>
          <w:rFonts w:ascii="Traditional Arabic" w:hAnsi="Traditional Arabic" w:cs="Traditional Arabic"/>
          <w:b/>
          <w:bCs/>
          <w:sz w:val="35"/>
          <w:szCs w:val="35"/>
          <w:rtl/>
        </w:rPr>
        <w:t>إِنَّ اللَّهَ وَمَلَائِكَتَهُ يُصَلُّونَ عَلَى النَّبِيِّ يَا أَيُّهَا الَّذِينَ آمَنُوا صَلُّوا عَلَيْهِ وَسَلِّمُوا تَسْلِيمًا</w:t>
      </w:r>
      <w:r>
        <w:rPr>
          <w:rFonts w:ascii="Traditional Arabic" w:hAnsi="Traditional Arabic" w:cs="Traditional Arabic" w:hint="cs"/>
          <w:b/>
          <w:bCs/>
          <w:sz w:val="35"/>
          <w:szCs w:val="35"/>
          <w:rtl/>
        </w:rPr>
        <w:t>)</w:t>
      </w:r>
    </w:p>
    <w:p w:rsidR="00E15001" w:rsidRDefault="00F73025" w:rsidP="00591160">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sectPr w:rsidR="00E15001" w:rsidSect="00605FA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0"/>
  <w:characterSpacingControl w:val="doNotCompress"/>
  <w:compat>
    <w:spaceForUL/>
    <w:doNotLeaveBackslashAlone/>
    <w:ulTrailSpace/>
    <w:useFELayout/>
  </w:compat>
  <w:rsids>
    <w:rsidRoot w:val="00E15001"/>
    <w:rsid w:val="001132D2"/>
    <w:rsid w:val="002B32D4"/>
    <w:rsid w:val="00357A21"/>
    <w:rsid w:val="00447F95"/>
    <w:rsid w:val="0054422D"/>
    <w:rsid w:val="00591160"/>
    <w:rsid w:val="00605FAF"/>
    <w:rsid w:val="0078729B"/>
    <w:rsid w:val="007C3722"/>
    <w:rsid w:val="00844B6C"/>
    <w:rsid w:val="00A76795"/>
    <w:rsid w:val="00A95604"/>
    <w:rsid w:val="00D1165F"/>
    <w:rsid w:val="00E15001"/>
    <w:rsid w:val="00E56A89"/>
    <w:rsid w:val="00E86DC4"/>
    <w:rsid w:val="00F730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FAF"/>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5FAF"/>
    <w:rPr>
      <w:rFonts w:ascii="Tahoma" w:hAnsi="Tahoma" w:cs="Tahoma"/>
      <w:sz w:val="16"/>
      <w:szCs w:val="16"/>
    </w:rPr>
  </w:style>
  <w:style w:type="paragraph" w:styleId="a4">
    <w:name w:val="annotation text"/>
    <w:basedOn w:val="a"/>
    <w:link w:val="Char0"/>
    <w:rsid w:val="00605FAF"/>
  </w:style>
  <w:style w:type="paragraph" w:styleId="a5">
    <w:name w:val="footer"/>
    <w:basedOn w:val="a"/>
    <w:link w:val="Char1"/>
    <w:uiPriority w:val="99"/>
    <w:unhideWhenUsed/>
    <w:rsid w:val="00605FAF"/>
    <w:pPr>
      <w:tabs>
        <w:tab w:val="center" w:pos="4153"/>
        <w:tab w:val="right" w:pos="8306"/>
      </w:tabs>
    </w:pPr>
  </w:style>
  <w:style w:type="paragraph" w:styleId="a6">
    <w:name w:val="header"/>
    <w:basedOn w:val="a"/>
    <w:link w:val="Char2"/>
    <w:uiPriority w:val="99"/>
    <w:unhideWhenUsed/>
    <w:rsid w:val="00605FAF"/>
    <w:pPr>
      <w:tabs>
        <w:tab w:val="center" w:pos="4153"/>
        <w:tab w:val="right" w:pos="8306"/>
      </w:tabs>
    </w:pPr>
  </w:style>
  <w:style w:type="character" w:styleId="a7">
    <w:name w:val="annotation reference"/>
    <w:rsid w:val="00605FAF"/>
    <w:rPr>
      <w:sz w:val="16"/>
      <w:szCs w:val="16"/>
    </w:rPr>
  </w:style>
  <w:style w:type="character" w:styleId="Hyperlink">
    <w:name w:val="Hyperlink"/>
    <w:uiPriority w:val="99"/>
    <w:semiHidden/>
    <w:unhideWhenUsed/>
    <w:rsid w:val="00605FAF"/>
    <w:rPr>
      <w:color w:val="0000FF"/>
      <w:u w:val="single"/>
    </w:rPr>
  </w:style>
  <w:style w:type="paragraph" w:customStyle="1" w:styleId="ListParagraph1">
    <w:name w:val="List Paragraph1"/>
    <w:basedOn w:val="a"/>
    <w:uiPriority w:val="34"/>
    <w:qFormat/>
    <w:rsid w:val="00605FAF"/>
    <w:pPr>
      <w:ind w:left="720"/>
      <w:contextualSpacing/>
    </w:pPr>
  </w:style>
  <w:style w:type="character" w:customStyle="1" w:styleId="Char0">
    <w:name w:val="نص تعليق Char"/>
    <w:link w:val="a4"/>
    <w:rsid w:val="00605FAF"/>
    <w:rPr>
      <w:rFonts w:ascii="Times New Roman" w:eastAsia="Times New Roman" w:hAnsi="Times New Roman" w:cs="Times New Roman"/>
      <w:sz w:val="24"/>
      <w:szCs w:val="24"/>
    </w:rPr>
  </w:style>
  <w:style w:type="character" w:customStyle="1" w:styleId="Char">
    <w:name w:val="نص في بالون Char"/>
    <w:link w:val="a3"/>
    <w:uiPriority w:val="99"/>
    <w:semiHidden/>
    <w:rsid w:val="00605FAF"/>
    <w:rPr>
      <w:rFonts w:ascii="Tahoma" w:eastAsia="Times New Roman" w:hAnsi="Tahoma" w:cs="Tahoma"/>
      <w:sz w:val="16"/>
      <w:szCs w:val="16"/>
    </w:rPr>
  </w:style>
  <w:style w:type="character" w:customStyle="1" w:styleId="Char2">
    <w:name w:val="رأس صفحة Char"/>
    <w:link w:val="a6"/>
    <w:uiPriority w:val="99"/>
    <w:rsid w:val="00605FAF"/>
    <w:rPr>
      <w:rFonts w:ascii="Times New Roman" w:eastAsia="Times New Roman" w:hAnsi="Times New Roman" w:cs="Times New Roman"/>
      <w:sz w:val="24"/>
      <w:szCs w:val="24"/>
    </w:rPr>
  </w:style>
  <w:style w:type="character" w:customStyle="1" w:styleId="Char1">
    <w:name w:val="تذييل صفحة Char"/>
    <w:link w:val="a5"/>
    <w:uiPriority w:val="99"/>
    <w:rsid w:val="00605FAF"/>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1132D2"/>
    <w:rPr>
      <w:b/>
      <w:bCs/>
      <w:sz w:val="20"/>
      <w:szCs w:val="20"/>
    </w:rPr>
  </w:style>
  <w:style w:type="character" w:customStyle="1" w:styleId="Char3">
    <w:name w:val="موضوع تعليق Char"/>
    <w:link w:val="a8"/>
    <w:semiHidden/>
    <w:rsid w:val="001132D2"/>
    <w:rPr>
      <w:rFonts w:ascii="Times New Roman" w:eastAsia="Times New Roman" w:hAnsi="Times New Roman" w:cs="Times New Roman"/>
      <w:b/>
      <w:bCs/>
      <w:sz w:val="24"/>
      <w:szCs w:val="24"/>
      <w:lang w:eastAsia="en-US"/>
    </w:rPr>
  </w:style>
  <w:style w:type="paragraph" w:styleId="a9">
    <w:name w:val="List Paragraph"/>
    <w:basedOn w:val="a"/>
    <w:uiPriority w:val="34"/>
    <w:qFormat/>
    <w:rsid w:val="00E86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footer"/>
    <w:basedOn w:val="a"/>
    <w:link w:val="Char1"/>
    <w:uiPriority w:val="99"/>
    <w:unhideWhenUsed/>
    <w:pPr>
      <w:tabs>
        <w:tab w:val="center" w:pos="4153"/>
        <w:tab w:val="right" w:pos="8306"/>
      </w:tabs>
    </w:pPr>
  </w:style>
  <w:style w:type="paragraph" w:styleId="a6">
    <w:name w:val="header"/>
    <w:basedOn w:val="a"/>
    <w:link w:val="Char2"/>
    <w:uiPriority w:val="99"/>
    <w:unhideWhenUsed/>
    <w:pPr>
      <w:tabs>
        <w:tab w:val="center" w:pos="4153"/>
        <w:tab w:val="right" w:pos="8306"/>
      </w:tabs>
    </w:pPr>
  </w:style>
  <w:style w:type="character" w:styleId="a7">
    <w:name w:val="annotation reference"/>
    <w:rPr>
      <w:sz w:val="16"/>
      <w:szCs w:val="16"/>
    </w:rPr>
  </w:style>
  <w:style w:type="character" w:styleId="Hyperlink">
    <w:name w:val="Hyperlink"/>
    <w:uiPriority w:val="99"/>
    <w:semiHidden/>
    <w:unhideWhenUsed/>
    <w:rPr>
      <w:color w:val="0000FF"/>
      <w:u w:val="single"/>
    </w:rPr>
  </w:style>
  <w:style w:type="paragraph" w:customStyle="1" w:styleId="ListParagraph1">
    <w:name w:val="List Paragraph1"/>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2">
    <w:name w:val="رأس الصفحة Char"/>
    <w:link w:val="a6"/>
    <w:uiPriority w:val="99"/>
    <w:rPr>
      <w:rFonts w:ascii="Times New Roman" w:eastAsia="Times New Roman" w:hAnsi="Times New Roman" w:cs="Times New Roman"/>
      <w:sz w:val="24"/>
      <w:szCs w:val="24"/>
    </w:rPr>
  </w:style>
  <w:style w:type="character" w:customStyle="1" w:styleId="Char1">
    <w:name w:val="تذييل الصفحة Char"/>
    <w:link w:val="a5"/>
    <w:uiPriority w:val="99"/>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1132D2"/>
    <w:rPr>
      <w:b/>
      <w:bCs/>
      <w:sz w:val="20"/>
      <w:szCs w:val="20"/>
    </w:rPr>
  </w:style>
  <w:style w:type="character" w:customStyle="1" w:styleId="Char3">
    <w:name w:val="موضوع تعليق Char"/>
    <w:link w:val="a8"/>
    <w:semiHidden/>
    <w:rsid w:val="001132D2"/>
    <w:rPr>
      <w:rFonts w:ascii="Times New Roman" w:eastAsia="Times New Roman" w:hAnsi="Times New Roman" w:cs="Times New Roman"/>
      <w:b/>
      <w:bCs/>
      <w:sz w:val="24"/>
      <w:szCs w:val="24"/>
      <w:lang w:eastAsia="en-US"/>
    </w:rPr>
  </w:style>
  <w:style w:type="paragraph" w:styleId="a9">
    <w:name w:val="List Paragraph"/>
    <w:basedOn w:val="a"/>
    <w:uiPriority w:val="34"/>
    <w:qFormat/>
    <w:rsid w:val="00E86DC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2614</Words>
  <Characters>14902</Characters>
  <Application>Microsoft Office Word</Application>
  <DocSecurity>0</DocSecurity>
  <Lines>124</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RohyaHalool</dc:creator>
  <cp:lastModifiedBy>Admin</cp:lastModifiedBy>
  <cp:revision>8</cp:revision>
  <dcterms:created xsi:type="dcterms:W3CDTF">2016-12-06T04:29:00Z</dcterms:created>
  <dcterms:modified xsi:type="dcterms:W3CDTF">2018-02-08T17:04:00Z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