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B7E" w:rsidRPr="00B03B7E" w:rsidRDefault="005270C4" w:rsidP="00B03B7E">
      <w:pPr>
        <w:rPr>
          <w:rtl/>
        </w:rPr>
      </w:pPr>
      <w:r w:rsidRPr="005270C4">
        <w:rPr>
          <w:rFonts w:ascii="Traditional Arabic" w:hAnsi="Traditional Arabic" w:cs="Traditional Arabic"/>
          <w:noProof/>
          <w:color w:val="FFFFFF"/>
          <w:sz w:val="20"/>
          <w:szCs w:val="20"/>
          <w:rtl/>
        </w:rPr>
        <w:pict>
          <v:shapetype id="_x0000_t202" coordsize="21600,21600" o:spt="202" path="m,l,21600r21600,l21600,xe">
            <v:stroke joinstyle="miter"/>
            <v:path gradientshapeok="t" o:connecttype="rect"/>
          </v:shapetype>
          <v:shape id="مربع نص 1" o:spid="_x0000_s1026" type="#_x0000_t202" style="position:absolute;left:0;text-align:left;margin-left:115.5pt;margin-top:20.35pt;width:226.8pt;height:35.4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">
            <v:textbox>
              <w:txbxContent>
                <w:p w:rsidR="006A1101" w:rsidRPr="009E284C" w:rsidRDefault="00EE2B26" w:rsidP="006A1101">
                  <w:pPr>
                    <w:jc w:val="center"/>
                    <w:rPr>
                      <w:sz w:val="32"/>
                      <w:szCs w:val="32"/>
                      <w:rtl/>
                    </w:rPr>
                  </w:pPr>
                  <w:r>
                    <w:rPr>
                      <w:rFonts w:hint="cs"/>
                      <w:sz w:val="28"/>
                      <w:szCs w:val="28"/>
                      <w:rtl/>
                    </w:rPr>
                    <w:t>نموذج الخطب المترجمة</w:t>
                  </w:r>
                </w:p>
              </w:txbxContent>
            </v:textbox>
          </v:shape>
        </w:pict>
      </w:r>
      <w:r w:rsidR="006A1101" w:rsidRPr="002070F5">
        <w:rPr>
          <w:rFonts w:ascii="Traditional Arabic" w:hAnsi="Traditional Arabic" w:cs="Traditional Arabic"/>
          <w:noProof/>
          <w:color w:val="FFFFFF"/>
          <w:sz w:val="20"/>
          <w:szCs w:val="20"/>
        </w:rPr>
        <w:drawing>
          <wp:anchor distT="0" distB="0" distL="114300" distR="114300" simplePos="0" relativeHeight="251659264" behindDoc="0" locked="0" layoutInCell="1" allowOverlap="1">
            <wp:simplePos x="0" y="0"/>
            <wp:positionH relativeFrom="column">
              <wp:posOffset>2385695</wp:posOffset>
            </wp:positionH>
            <wp:positionV relativeFrom="paragraph">
              <wp:posOffset>-683260</wp:posOffset>
            </wp:positionV>
            <wp:extent cx="1330325" cy="823595"/>
            <wp:effectExtent l="0" t="0" r="3175" b="0"/>
            <wp:wrapNone/>
            <wp:docPr id="2" name="صورة 2" descr="Khotbah-home_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hotbah-home_06"/>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0325" cy="823595"/>
                    </a:xfrm>
                    <a:prstGeom prst="rect">
                      <a:avLst/>
                    </a:prstGeom>
                    <a:noFill/>
                    <a:ln>
                      <a:noFill/>
                    </a:ln>
                  </pic:spPr>
                </pic:pic>
              </a:graphicData>
            </a:graphic>
          </wp:anchor>
        </w:drawing>
      </w:r>
    </w:p>
    <w:tbl>
      <w:tblPr>
        <w:tblpPr w:leftFromText="180" w:rightFromText="180" w:bottomFromText="200" w:vertAnchor="text" w:horzAnchor="margin" w:tblpXSpec="center" w:tblpY="1861"/>
        <w:bidiVisual/>
        <w:tblW w:w="56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36"/>
        <w:gridCol w:w="2582"/>
        <w:gridCol w:w="4932"/>
      </w:tblGrid>
      <w:tr w:rsidR="00B03B7E" w:rsidRPr="002070F5" w:rsidTr="0001716D">
        <w:trPr>
          <w:trHeight w:val="20"/>
        </w:trPr>
        <w:tc>
          <w:tcPr>
            <w:tcW w:w="5000" w:type="pct"/>
            <w:gridSpan w:val="3"/>
            <w:shd w:val="clear" w:color="auto" w:fill="C00000"/>
            <w:vAlign w:val="center"/>
            <w:hideMark/>
          </w:tcPr>
          <w:p w:rsidR="00B03B7E" w:rsidRPr="00221899" w:rsidRDefault="00B03B7E" w:rsidP="0001716D">
            <w:pPr>
              <w:spacing w:after="0" w:line="240" w:lineRule="auto"/>
              <w:rPr>
                <w:rFonts w:ascii="Traditional Arabic" w:hAnsi="Traditional Arabic" w:cs="Traditional Arabic"/>
                <w:b/>
                <w:bCs/>
                <w:color w:val="FFFFFF"/>
                <w:sz w:val="32"/>
                <w:szCs w:val="32"/>
              </w:rPr>
            </w:pPr>
            <w:r w:rsidRPr="00221899">
              <w:rPr>
                <w:rFonts w:ascii="Traditional Arabic" w:hAnsi="Traditional Arabic" w:cs="Traditional Arabic"/>
                <w:b/>
                <w:bCs/>
                <w:color w:val="FFFFFF"/>
                <w:sz w:val="32"/>
                <w:szCs w:val="32"/>
                <w:rtl/>
              </w:rPr>
              <w:t>بيانات الخطبة</w:t>
            </w:r>
            <w:r w:rsidRPr="00221899">
              <w:rPr>
                <w:rFonts w:ascii="Traditional Arabic" w:hAnsi="Traditional Arabic" w:cs="Traditional Arabic" w:hint="cs"/>
                <w:b/>
                <w:bCs/>
                <w:color w:val="FFFFFF"/>
                <w:sz w:val="32"/>
                <w:szCs w:val="32"/>
                <w:rtl/>
              </w:rPr>
              <w:t xml:space="preserve"> (باللغة الإنجليزية) </w:t>
            </w:r>
          </w:p>
        </w:tc>
      </w:tr>
      <w:tr w:rsidR="00B03B7E" w:rsidRPr="002070F5" w:rsidTr="0001716D">
        <w:trPr>
          <w:trHeight w:val="296"/>
        </w:trPr>
        <w:tc>
          <w:tcPr>
            <w:tcW w:w="1066" w:type="pct"/>
            <w:shd w:val="clear" w:color="auto" w:fill="BFBFBF"/>
            <w:vAlign w:val="center"/>
            <w:hideMark/>
          </w:tcPr>
          <w:p w:rsidR="00B03B7E" w:rsidRPr="002070F5" w:rsidRDefault="00B03B7E" w:rsidP="0001716D">
            <w:pPr>
              <w:spacing w:after="0" w:line="240" w:lineRule="auto"/>
              <w:rPr>
                <w:rFonts w:ascii="Traditional Arabic" w:hAnsi="Traditional Arabic" w:cs="Traditional Arabic"/>
                <w:b/>
                <w:bCs/>
                <w:color w:val="000000"/>
                <w:sz w:val="20"/>
                <w:szCs w:val="20"/>
                <w:rtl/>
              </w:rPr>
            </w:pPr>
            <w:r w:rsidRPr="002070F5">
              <w:rPr>
                <w:rFonts w:ascii="Traditional Arabic" w:hAnsi="Traditional Arabic" w:cs="Traditional Arabic"/>
                <w:b/>
                <w:bCs/>
                <w:color w:val="000000"/>
                <w:sz w:val="20"/>
                <w:szCs w:val="20"/>
                <w:rtl/>
              </w:rPr>
              <w:t>عنوان المادة</w:t>
            </w:r>
          </w:p>
        </w:tc>
        <w:tc>
          <w:tcPr>
            <w:tcW w:w="3934" w:type="pct"/>
            <w:gridSpan w:val="2"/>
            <w:vAlign w:val="center"/>
            <w:hideMark/>
          </w:tcPr>
          <w:p w:rsidR="00B03B7E" w:rsidRPr="00197205" w:rsidRDefault="00B03B7E" w:rsidP="0001716D">
            <w:pPr>
              <w:spacing w:before="2" w:after="2" w:line="600" w:lineRule="atLeast"/>
              <w:jc w:val="center"/>
              <w:rPr>
                <w:rFonts w:cs="Mudir MT"/>
                <w:color w:val="0000FF"/>
                <w:sz w:val="36"/>
                <w:szCs w:val="36"/>
                <w:rtl/>
              </w:rPr>
            </w:pPr>
            <w:r>
              <w:rPr>
                <w:rFonts w:cs="Mudir MT" w:hint="cs"/>
                <w:color w:val="0000FF"/>
                <w:sz w:val="36"/>
                <w:szCs w:val="36"/>
                <w:rtl/>
              </w:rPr>
              <w:t>الحج ومنافعه</w:t>
            </w:r>
          </w:p>
        </w:tc>
      </w:tr>
      <w:tr w:rsidR="00B03B7E" w:rsidRPr="002070F5" w:rsidTr="0001716D">
        <w:trPr>
          <w:trHeight w:val="506"/>
        </w:trPr>
        <w:tc>
          <w:tcPr>
            <w:tcW w:w="1066" w:type="pct"/>
            <w:shd w:val="clear" w:color="auto" w:fill="BFBFBF"/>
            <w:vAlign w:val="center"/>
            <w:hideMark/>
          </w:tcPr>
          <w:p w:rsidR="00B03B7E" w:rsidRPr="002070F5" w:rsidRDefault="00B03B7E" w:rsidP="0001716D">
            <w:pPr>
              <w:spacing w:after="0" w:line="240" w:lineRule="auto"/>
              <w:rPr>
                <w:rFonts w:ascii="Traditional Arabic" w:hAnsi="Traditional Arabic" w:cs="Traditional Arabic"/>
                <w:b/>
                <w:bCs/>
                <w:color w:val="000000"/>
                <w:sz w:val="20"/>
                <w:szCs w:val="20"/>
                <w:rtl/>
              </w:rPr>
            </w:pPr>
            <w:r w:rsidRPr="002070F5">
              <w:rPr>
                <w:rFonts w:ascii="Traditional Arabic" w:hAnsi="Traditional Arabic" w:cs="Traditional Arabic"/>
                <w:b/>
                <w:bCs/>
                <w:color w:val="000000"/>
                <w:sz w:val="20"/>
                <w:szCs w:val="20"/>
                <w:rtl/>
              </w:rPr>
              <w:t>أعدها وصاغها</w:t>
            </w:r>
          </w:p>
        </w:tc>
        <w:tc>
          <w:tcPr>
            <w:tcW w:w="3934" w:type="pct"/>
            <w:gridSpan w:val="2"/>
            <w:vAlign w:val="center"/>
            <w:hideMark/>
          </w:tcPr>
          <w:p w:rsidR="00B03B7E" w:rsidRPr="00197205" w:rsidRDefault="00B03B7E" w:rsidP="0001716D">
            <w:pPr>
              <w:rPr>
                <w:rFonts w:cs="Mudir MT"/>
                <w:color w:val="0000FF"/>
                <w:sz w:val="36"/>
                <w:szCs w:val="36"/>
                <w:rtl/>
              </w:rPr>
            </w:pPr>
            <w:r>
              <w:rPr>
                <w:rFonts w:ascii="Traditional Arabic" w:hAnsi="Traditional Arabic" w:cs="Traditional Arabic" w:hint="cs"/>
                <w:b/>
                <w:bCs/>
                <w:color w:val="0000FF"/>
                <w:sz w:val="36"/>
                <w:szCs w:val="36"/>
                <w:rtl/>
              </w:rPr>
              <w:t xml:space="preserve">                    </w:t>
            </w:r>
            <w:r>
              <w:rPr>
                <w:rFonts w:ascii="Traditional Arabic" w:hAnsi="Traditional Arabic" w:cs="Traditional Arabic"/>
                <w:b/>
                <w:bCs/>
                <w:color w:val="0000FF"/>
                <w:sz w:val="36"/>
                <w:szCs w:val="36"/>
                <w:rtl/>
              </w:rPr>
              <w:t>الفريق العلمي – ملتقى الخطباء</w:t>
            </w:r>
            <w:r>
              <w:rPr>
                <w:rFonts w:ascii="Traditional Arabic" w:hAnsi="Traditional Arabic" w:cs="Traditional Arabic" w:hint="cs"/>
                <w:b/>
                <w:bCs/>
                <w:color w:val="0000FF"/>
                <w:sz w:val="36"/>
                <w:szCs w:val="36"/>
                <w:rtl/>
              </w:rPr>
              <w:t>-محمود الفقي</w:t>
            </w:r>
            <w:r>
              <w:rPr>
                <w:rFonts w:cs="Mudir MT"/>
                <w:color w:val="0000FF"/>
                <w:sz w:val="36"/>
                <w:szCs w:val="36"/>
              </w:rPr>
              <w:t xml:space="preserve"> </w:t>
            </w:r>
          </w:p>
        </w:tc>
      </w:tr>
      <w:tr w:rsidR="00B03B7E" w:rsidRPr="002070F5" w:rsidTr="0001716D">
        <w:trPr>
          <w:trHeight w:val="20"/>
        </w:trPr>
        <w:tc>
          <w:tcPr>
            <w:tcW w:w="1066" w:type="pct"/>
            <w:shd w:val="clear" w:color="auto" w:fill="BFBFBF"/>
            <w:vAlign w:val="center"/>
            <w:hideMark/>
          </w:tcPr>
          <w:p w:rsidR="00B03B7E" w:rsidRPr="002070F5" w:rsidRDefault="00B03B7E" w:rsidP="0001716D">
            <w:pPr>
              <w:spacing w:after="0" w:line="240" w:lineRule="auto"/>
              <w:rPr>
                <w:rFonts w:ascii="Traditional Arabic" w:hAnsi="Traditional Arabic" w:cs="Traditional Arabic"/>
                <w:b/>
                <w:bCs/>
                <w:sz w:val="20"/>
                <w:szCs w:val="20"/>
                <w:rtl/>
              </w:rPr>
            </w:pPr>
            <w:r>
              <w:rPr>
                <w:rFonts w:ascii="Traditional Arabic" w:hAnsi="Traditional Arabic" w:cs="Traditional Arabic" w:hint="cs"/>
                <w:b/>
                <w:bCs/>
                <w:sz w:val="20"/>
                <w:szCs w:val="20"/>
                <w:rtl/>
              </w:rPr>
              <w:t xml:space="preserve">عناصر الخطبة </w:t>
            </w:r>
          </w:p>
        </w:tc>
        <w:tc>
          <w:tcPr>
            <w:tcW w:w="3934" w:type="pct"/>
            <w:gridSpan w:val="2"/>
            <w:vAlign w:val="center"/>
            <w:hideMark/>
          </w:tcPr>
          <w:p w:rsidR="00B03B7E" w:rsidRPr="009D2FE2" w:rsidRDefault="00B03B7E" w:rsidP="0001716D">
            <w:pPr>
              <w:rPr>
                <w:rFonts w:ascii="Traditional Arabic" w:hAnsi="Traditional Arabic" w:cs="Traditional Arabic"/>
                <w:b/>
                <w:bCs/>
                <w:color w:val="0000FF"/>
                <w:sz w:val="36"/>
                <w:szCs w:val="36"/>
                <w:rtl/>
                <w:lang w:bidi="ar-EG"/>
              </w:rPr>
            </w:pPr>
            <w:r w:rsidRPr="009D2FE2">
              <w:rPr>
                <w:rFonts w:ascii="Traditional Arabic" w:hAnsi="Traditional Arabic" w:cs="Traditional Arabic"/>
                <w:b/>
                <w:bCs/>
                <w:color w:val="0000FF"/>
                <w:sz w:val="36"/>
                <w:szCs w:val="36"/>
                <w:rtl/>
                <w:lang w:bidi="ar-EG"/>
              </w:rPr>
              <w:t xml:space="preserve">1- </w:t>
            </w:r>
            <w:r w:rsidRPr="009D2FE2">
              <w:rPr>
                <w:rFonts w:ascii="Traditional Arabic" w:hAnsi="Traditional Arabic" w:cs="Traditional Arabic" w:hint="cs"/>
                <w:b/>
                <w:bCs/>
                <w:color w:val="0000FF"/>
                <w:sz w:val="36"/>
                <w:szCs w:val="36"/>
                <w:rtl/>
                <w:lang w:bidi="ar-EG"/>
              </w:rPr>
              <w:t>وجوب</w:t>
            </w:r>
            <w:r w:rsidRPr="009D2FE2">
              <w:rPr>
                <w:rFonts w:ascii="Traditional Arabic" w:hAnsi="Traditional Arabic" w:cs="Traditional Arabic"/>
                <w:b/>
                <w:bCs/>
                <w:color w:val="0000FF"/>
                <w:sz w:val="36"/>
                <w:szCs w:val="36"/>
                <w:rtl/>
                <w:lang w:bidi="ar-EG"/>
              </w:rPr>
              <w:t xml:space="preserve"> </w:t>
            </w:r>
            <w:r w:rsidRPr="009D2FE2">
              <w:rPr>
                <w:rFonts w:ascii="Traditional Arabic" w:hAnsi="Traditional Arabic" w:cs="Traditional Arabic" w:hint="cs"/>
                <w:b/>
                <w:bCs/>
                <w:color w:val="0000FF"/>
                <w:sz w:val="36"/>
                <w:szCs w:val="36"/>
                <w:rtl/>
                <w:lang w:bidi="ar-EG"/>
              </w:rPr>
              <w:t>الحج</w:t>
            </w:r>
            <w:r w:rsidRPr="009D2FE2">
              <w:rPr>
                <w:rFonts w:ascii="Traditional Arabic" w:hAnsi="Traditional Arabic" w:cs="Traditional Arabic"/>
                <w:b/>
                <w:bCs/>
                <w:color w:val="0000FF"/>
                <w:sz w:val="36"/>
                <w:szCs w:val="36"/>
                <w:rtl/>
                <w:lang w:bidi="ar-EG"/>
              </w:rPr>
              <w:t xml:space="preserve"> </w:t>
            </w:r>
            <w:r w:rsidRPr="009D2FE2">
              <w:rPr>
                <w:rFonts w:ascii="Traditional Arabic" w:hAnsi="Traditional Arabic" w:cs="Traditional Arabic" w:hint="cs"/>
                <w:b/>
                <w:bCs/>
                <w:color w:val="0000FF"/>
                <w:sz w:val="36"/>
                <w:szCs w:val="36"/>
                <w:rtl/>
                <w:lang w:bidi="ar-EG"/>
              </w:rPr>
              <w:t>مرة</w:t>
            </w:r>
            <w:r w:rsidRPr="009D2FE2">
              <w:rPr>
                <w:rFonts w:ascii="Traditional Arabic" w:hAnsi="Traditional Arabic" w:cs="Traditional Arabic"/>
                <w:b/>
                <w:bCs/>
                <w:color w:val="0000FF"/>
                <w:sz w:val="36"/>
                <w:szCs w:val="36"/>
                <w:rtl/>
                <w:lang w:bidi="ar-EG"/>
              </w:rPr>
              <w:t xml:space="preserve"> </w:t>
            </w:r>
            <w:r w:rsidRPr="009D2FE2">
              <w:rPr>
                <w:rFonts w:ascii="Traditional Arabic" w:hAnsi="Traditional Arabic" w:cs="Traditional Arabic" w:hint="cs"/>
                <w:b/>
                <w:bCs/>
                <w:color w:val="0000FF"/>
                <w:sz w:val="36"/>
                <w:szCs w:val="36"/>
                <w:rtl/>
                <w:lang w:bidi="ar-EG"/>
              </w:rPr>
              <w:t>في</w:t>
            </w:r>
            <w:r w:rsidRPr="009D2FE2">
              <w:rPr>
                <w:rFonts w:ascii="Traditional Arabic" w:hAnsi="Traditional Arabic" w:cs="Traditional Arabic"/>
                <w:b/>
                <w:bCs/>
                <w:color w:val="0000FF"/>
                <w:sz w:val="36"/>
                <w:szCs w:val="36"/>
                <w:rtl/>
                <w:lang w:bidi="ar-EG"/>
              </w:rPr>
              <w:t xml:space="preserve"> </w:t>
            </w:r>
            <w:r w:rsidRPr="009D2FE2">
              <w:rPr>
                <w:rFonts w:ascii="Traditional Arabic" w:hAnsi="Traditional Arabic" w:cs="Traditional Arabic" w:hint="cs"/>
                <w:b/>
                <w:bCs/>
                <w:color w:val="0000FF"/>
                <w:sz w:val="36"/>
                <w:szCs w:val="36"/>
                <w:rtl/>
                <w:lang w:bidi="ar-EG"/>
              </w:rPr>
              <w:t>العمر</w:t>
            </w:r>
            <w:r w:rsidRPr="009D2FE2">
              <w:rPr>
                <w:rFonts w:ascii="Traditional Arabic" w:hAnsi="Traditional Arabic" w:cs="Traditional Arabic"/>
                <w:b/>
                <w:bCs/>
                <w:color w:val="0000FF"/>
                <w:sz w:val="36"/>
                <w:szCs w:val="36"/>
                <w:rtl/>
                <w:lang w:bidi="ar-EG"/>
              </w:rPr>
              <w:t>.</w:t>
            </w:r>
          </w:p>
          <w:p w:rsidR="00B03B7E" w:rsidRPr="009D2FE2" w:rsidRDefault="00B03B7E" w:rsidP="0001716D">
            <w:pPr>
              <w:rPr>
                <w:rFonts w:ascii="Traditional Arabic" w:hAnsi="Traditional Arabic" w:cs="Traditional Arabic"/>
                <w:b/>
                <w:bCs/>
                <w:color w:val="0000FF"/>
                <w:sz w:val="36"/>
                <w:szCs w:val="36"/>
                <w:rtl/>
                <w:lang w:bidi="ar-EG"/>
              </w:rPr>
            </w:pPr>
            <w:r w:rsidRPr="009D2FE2">
              <w:rPr>
                <w:rFonts w:ascii="Traditional Arabic" w:hAnsi="Traditional Arabic" w:cs="Traditional Arabic"/>
                <w:b/>
                <w:bCs/>
                <w:color w:val="0000FF"/>
                <w:sz w:val="36"/>
                <w:szCs w:val="36"/>
                <w:rtl/>
                <w:lang w:bidi="ar-EG"/>
              </w:rPr>
              <w:t xml:space="preserve">2- </w:t>
            </w:r>
            <w:r w:rsidRPr="009D2FE2">
              <w:rPr>
                <w:rFonts w:ascii="Traditional Arabic" w:hAnsi="Traditional Arabic" w:cs="Traditional Arabic" w:hint="cs"/>
                <w:b/>
                <w:bCs/>
                <w:color w:val="0000FF"/>
                <w:sz w:val="36"/>
                <w:szCs w:val="36"/>
                <w:rtl/>
                <w:lang w:bidi="ar-EG"/>
              </w:rPr>
              <w:t>شروط</w:t>
            </w:r>
            <w:r w:rsidRPr="009D2FE2">
              <w:rPr>
                <w:rFonts w:ascii="Traditional Arabic" w:hAnsi="Traditional Arabic" w:cs="Traditional Arabic"/>
                <w:b/>
                <w:bCs/>
                <w:color w:val="0000FF"/>
                <w:sz w:val="36"/>
                <w:szCs w:val="36"/>
                <w:rtl/>
                <w:lang w:bidi="ar-EG"/>
              </w:rPr>
              <w:t xml:space="preserve"> </w:t>
            </w:r>
            <w:r w:rsidRPr="009D2FE2">
              <w:rPr>
                <w:rFonts w:ascii="Traditional Arabic" w:hAnsi="Traditional Arabic" w:cs="Traditional Arabic" w:hint="cs"/>
                <w:b/>
                <w:bCs/>
                <w:color w:val="0000FF"/>
                <w:sz w:val="36"/>
                <w:szCs w:val="36"/>
                <w:rtl/>
                <w:lang w:bidi="ar-EG"/>
              </w:rPr>
              <w:t>الحج</w:t>
            </w:r>
            <w:r w:rsidRPr="009D2FE2">
              <w:rPr>
                <w:rFonts w:ascii="Traditional Arabic" w:hAnsi="Traditional Arabic" w:cs="Traditional Arabic"/>
                <w:b/>
                <w:bCs/>
                <w:color w:val="0000FF"/>
                <w:sz w:val="36"/>
                <w:szCs w:val="36"/>
                <w:rtl/>
                <w:lang w:bidi="ar-EG"/>
              </w:rPr>
              <w:t xml:space="preserve"> </w:t>
            </w:r>
            <w:r w:rsidRPr="009D2FE2">
              <w:rPr>
                <w:rFonts w:ascii="Traditional Arabic" w:hAnsi="Traditional Arabic" w:cs="Traditional Arabic" w:hint="cs"/>
                <w:b/>
                <w:bCs/>
                <w:color w:val="0000FF"/>
                <w:sz w:val="36"/>
                <w:szCs w:val="36"/>
                <w:rtl/>
                <w:lang w:bidi="ar-EG"/>
              </w:rPr>
              <w:t>المبرور</w:t>
            </w:r>
            <w:r w:rsidRPr="009D2FE2">
              <w:rPr>
                <w:rFonts w:ascii="Traditional Arabic" w:hAnsi="Traditional Arabic" w:cs="Traditional Arabic"/>
                <w:b/>
                <w:bCs/>
                <w:color w:val="0000FF"/>
                <w:sz w:val="36"/>
                <w:szCs w:val="36"/>
                <w:rtl/>
                <w:lang w:bidi="ar-EG"/>
              </w:rPr>
              <w:t>.</w:t>
            </w:r>
          </w:p>
          <w:p w:rsidR="00B03B7E" w:rsidRPr="009D2FE2" w:rsidRDefault="00B03B7E" w:rsidP="0001716D">
            <w:pPr>
              <w:rPr>
                <w:rFonts w:ascii="Traditional Arabic" w:hAnsi="Traditional Arabic" w:cs="Traditional Arabic"/>
                <w:b/>
                <w:bCs/>
                <w:color w:val="0000FF"/>
                <w:sz w:val="36"/>
                <w:szCs w:val="36"/>
                <w:rtl/>
                <w:lang w:bidi="ar-EG"/>
              </w:rPr>
            </w:pPr>
            <w:r w:rsidRPr="009D2FE2">
              <w:rPr>
                <w:rFonts w:ascii="Traditional Arabic" w:hAnsi="Traditional Arabic" w:cs="Traditional Arabic"/>
                <w:b/>
                <w:bCs/>
                <w:color w:val="0000FF"/>
                <w:sz w:val="36"/>
                <w:szCs w:val="36"/>
                <w:rtl/>
                <w:lang w:bidi="ar-EG"/>
              </w:rPr>
              <w:t xml:space="preserve">3- </w:t>
            </w:r>
            <w:r w:rsidRPr="009D2FE2">
              <w:rPr>
                <w:rFonts w:ascii="Traditional Arabic" w:hAnsi="Traditional Arabic" w:cs="Traditional Arabic" w:hint="cs"/>
                <w:b/>
                <w:bCs/>
                <w:color w:val="0000FF"/>
                <w:sz w:val="36"/>
                <w:szCs w:val="36"/>
                <w:rtl/>
                <w:lang w:bidi="ar-EG"/>
              </w:rPr>
              <w:t>فضائل</w:t>
            </w:r>
            <w:r w:rsidRPr="009D2FE2">
              <w:rPr>
                <w:rFonts w:ascii="Traditional Arabic" w:hAnsi="Traditional Arabic" w:cs="Traditional Arabic"/>
                <w:b/>
                <w:bCs/>
                <w:color w:val="0000FF"/>
                <w:sz w:val="36"/>
                <w:szCs w:val="36"/>
                <w:rtl/>
                <w:lang w:bidi="ar-EG"/>
              </w:rPr>
              <w:t xml:space="preserve"> </w:t>
            </w:r>
            <w:r w:rsidRPr="009D2FE2">
              <w:rPr>
                <w:rFonts w:ascii="Traditional Arabic" w:hAnsi="Traditional Arabic" w:cs="Traditional Arabic" w:hint="cs"/>
                <w:b/>
                <w:bCs/>
                <w:color w:val="0000FF"/>
                <w:sz w:val="36"/>
                <w:szCs w:val="36"/>
                <w:rtl/>
                <w:lang w:bidi="ar-EG"/>
              </w:rPr>
              <w:t>الحج</w:t>
            </w:r>
            <w:r w:rsidRPr="009D2FE2">
              <w:rPr>
                <w:rFonts w:ascii="Traditional Arabic" w:hAnsi="Traditional Arabic" w:cs="Traditional Arabic"/>
                <w:b/>
                <w:bCs/>
                <w:color w:val="0000FF"/>
                <w:sz w:val="36"/>
                <w:szCs w:val="36"/>
                <w:rtl/>
                <w:lang w:bidi="ar-EG"/>
              </w:rPr>
              <w:t xml:space="preserve"> </w:t>
            </w:r>
            <w:r w:rsidRPr="009D2FE2">
              <w:rPr>
                <w:rFonts w:ascii="Traditional Arabic" w:hAnsi="Traditional Arabic" w:cs="Traditional Arabic" w:hint="cs"/>
                <w:b/>
                <w:bCs/>
                <w:color w:val="0000FF"/>
                <w:sz w:val="36"/>
                <w:szCs w:val="36"/>
                <w:rtl/>
                <w:lang w:bidi="ar-EG"/>
              </w:rPr>
              <w:t>الدينية</w:t>
            </w:r>
            <w:r w:rsidRPr="009D2FE2">
              <w:rPr>
                <w:rFonts w:ascii="Traditional Arabic" w:hAnsi="Traditional Arabic" w:cs="Traditional Arabic"/>
                <w:b/>
                <w:bCs/>
                <w:color w:val="0000FF"/>
                <w:sz w:val="36"/>
                <w:szCs w:val="36"/>
                <w:rtl/>
                <w:lang w:bidi="ar-EG"/>
              </w:rPr>
              <w:t>.</w:t>
            </w:r>
          </w:p>
          <w:p w:rsidR="00B03B7E" w:rsidRPr="009D2FE2" w:rsidRDefault="00B03B7E" w:rsidP="0001716D">
            <w:pPr>
              <w:rPr>
                <w:rFonts w:ascii="Traditional Arabic" w:hAnsi="Traditional Arabic" w:cs="Traditional Arabic"/>
                <w:b/>
                <w:bCs/>
                <w:color w:val="0000FF"/>
                <w:sz w:val="36"/>
                <w:szCs w:val="36"/>
                <w:rtl/>
                <w:lang w:bidi="ar-EG"/>
              </w:rPr>
            </w:pPr>
            <w:r w:rsidRPr="009D2FE2">
              <w:rPr>
                <w:rFonts w:ascii="Traditional Arabic" w:hAnsi="Traditional Arabic" w:cs="Traditional Arabic"/>
                <w:b/>
                <w:bCs/>
                <w:color w:val="0000FF"/>
                <w:sz w:val="36"/>
                <w:szCs w:val="36"/>
                <w:rtl/>
                <w:lang w:bidi="ar-EG"/>
              </w:rPr>
              <w:t xml:space="preserve">4- </w:t>
            </w:r>
            <w:r w:rsidRPr="009D2FE2">
              <w:rPr>
                <w:rFonts w:ascii="Traditional Arabic" w:hAnsi="Traditional Arabic" w:cs="Traditional Arabic" w:hint="cs"/>
                <w:b/>
                <w:bCs/>
                <w:color w:val="0000FF"/>
                <w:sz w:val="36"/>
                <w:szCs w:val="36"/>
                <w:rtl/>
                <w:lang w:bidi="ar-EG"/>
              </w:rPr>
              <w:t>منافع</w:t>
            </w:r>
            <w:r w:rsidRPr="009D2FE2">
              <w:rPr>
                <w:rFonts w:ascii="Traditional Arabic" w:hAnsi="Traditional Arabic" w:cs="Traditional Arabic"/>
                <w:b/>
                <w:bCs/>
                <w:color w:val="0000FF"/>
                <w:sz w:val="36"/>
                <w:szCs w:val="36"/>
                <w:rtl/>
                <w:lang w:bidi="ar-EG"/>
              </w:rPr>
              <w:t xml:space="preserve"> </w:t>
            </w:r>
            <w:r w:rsidRPr="009D2FE2">
              <w:rPr>
                <w:rFonts w:ascii="Traditional Arabic" w:hAnsi="Traditional Arabic" w:cs="Traditional Arabic" w:hint="cs"/>
                <w:b/>
                <w:bCs/>
                <w:color w:val="0000FF"/>
                <w:sz w:val="36"/>
                <w:szCs w:val="36"/>
                <w:rtl/>
                <w:lang w:bidi="ar-EG"/>
              </w:rPr>
              <w:t>الحج</w:t>
            </w:r>
            <w:r w:rsidRPr="009D2FE2">
              <w:rPr>
                <w:rFonts w:ascii="Traditional Arabic" w:hAnsi="Traditional Arabic" w:cs="Traditional Arabic"/>
                <w:b/>
                <w:bCs/>
                <w:color w:val="0000FF"/>
                <w:sz w:val="36"/>
                <w:szCs w:val="36"/>
                <w:rtl/>
                <w:lang w:bidi="ar-EG"/>
              </w:rPr>
              <w:t xml:space="preserve"> </w:t>
            </w:r>
            <w:r w:rsidRPr="009D2FE2">
              <w:rPr>
                <w:rFonts w:ascii="Traditional Arabic" w:hAnsi="Traditional Arabic" w:cs="Traditional Arabic" w:hint="cs"/>
                <w:b/>
                <w:bCs/>
                <w:color w:val="0000FF"/>
                <w:sz w:val="36"/>
                <w:szCs w:val="36"/>
                <w:rtl/>
                <w:lang w:bidi="ar-EG"/>
              </w:rPr>
              <w:t>الدنيوية</w:t>
            </w:r>
            <w:r w:rsidRPr="009D2FE2">
              <w:rPr>
                <w:rFonts w:ascii="Traditional Arabic" w:hAnsi="Traditional Arabic" w:cs="Traditional Arabic"/>
                <w:b/>
                <w:bCs/>
                <w:color w:val="0000FF"/>
                <w:sz w:val="36"/>
                <w:szCs w:val="36"/>
                <w:rtl/>
                <w:lang w:bidi="ar-EG"/>
              </w:rPr>
              <w:t>.</w:t>
            </w:r>
          </w:p>
          <w:p w:rsidR="00B03B7E" w:rsidRPr="009D2FE2" w:rsidRDefault="00B03B7E" w:rsidP="0001716D">
            <w:pPr>
              <w:rPr>
                <w:rFonts w:ascii="Traditional Arabic" w:hAnsi="Traditional Arabic" w:cs="Traditional Arabic"/>
                <w:b/>
                <w:bCs/>
                <w:color w:val="0000FF"/>
                <w:sz w:val="36"/>
                <w:szCs w:val="36"/>
                <w:rtl/>
                <w:lang w:bidi="ar-EG"/>
              </w:rPr>
            </w:pPr>
            <w:r w:rsidRPr="009D2FE2">
              <w:rPr>
                <w:rFonts w:ascii="Traditional Arabic" w:hAnsi="Traditional Arabic" w:cs="Traditional Arabic"/>
                <w:b/>
                <w:bCs/>
                <w:color w:val="0000FF"/>
                <w:sz w:val="36"/>
                <w:szCs w:val="36"/>
                <w:rtl/>
                <w:lang w:bidi="ar-EG"/>
              </w:rPr>
              <w:t xml:space="preserve">5- </w:t>
            </w:r>
            <w:r w:rsidRPr="009D2FE2">
              <w:rPr>
                <w:rFonts w:ascii="Traditional Arabic" w:hAnsi="Traditional Arabic" w:cs="Traditional Arabic" w:hint="cs"/>
                <w:b/>
                <w:bCs/>
                <w:color w:val="0000FF"/>
                <w:sz w:val="36"/>
                <w:szCs w:val="36"/>
                <w:rtl/>
                <w:lang w:bidi="ar-EG"/>
              </w:rPr>
              <w:t>المعاني</w:t>
            </w:r>
            <w:r w:rsidRPr="009D2FE2">
              <w:rPr>
                <w:rFonts w:ascii="Traditional Arabic" w:hAnsi="Traditional Arabic" w:cs="Traditional Arabic"/>
                <w:b/>
                <w:bCs/>
                <w:color w:val="0000FF"/>
                <w:sz w:val="36"/>
                <w:szCs w:val="36"/>
                <w:rtl/>
                <w:lang w:bidi="ar-EG"/>
              </w:rPr>
              <w:t xml:space="preserve"> </w:t>
            </w:r>
            <w:r w:rsidRPr="009D2FE2">
              <w:rPr>
                <w:rFonts w:ascii="Traditional Arabic" w:hAnsi="Traditional Arabic" w:cs="Traditional Arabic" w:hint="cs"/>
                <w:b/>
                <w:bCs/>
                <w:color w:val="0000FF"/>
                <w:sz w:val="36"/>
                <w:szCs w:val="36"/>
                <w:rtl/>
                <w:lang w:bidi="ar-EG"/>
              </w:rPr>
              <w:t>الروحية</w:t>
            </w:r>
            <w:r w:rsidRPr="009D2FE2">
              <w:rPr>
                <w:rFonts w:ascii="Traditional Arabic" w:hAnsi="Traditional Arabic" w:cs="Traditional Arabic"/>
                <w:b/>
                <w:bCs/>
                <w:color w:val="0000FF"/>
                <w:sz w:val="36"/>
                <w:szCs w:val="36"/>
                <w:rtl/>
                <w:lang w:bidi="ar-EG"/>
              </w:rPr>
              <w:t xml:space="preserve"> </w:t>
            </w:r>
            <w:r w:rsidRPr="009D2FE2">
              <w:rPr>
                <w:rFonts w:ascii="Traditional Arabic" w:hAnsi="Traditional Arabic" w:cs="Traditional Arabic" w:hint="cs"/>
                <w:b/>
                <w:bCs/>
                <w:color w:val="0000FF"/>
                <w:sz w:val="36"/>
                <w:szCs w:val="36"/>
                <w:rtl/>
                <w:lang w:bidi="ar-EG"/>
              </w:rPr>
              <w:t>في</w:t>
            </w:r>
            <w:r w:rsidRPr="009D2FE2">
              <w:rPr>
                <w:rFonts w:ascii="Traditional Arabic" w:hAnsi="Traditional Arabic" w:cs="Traditional Arabic"/>
                <w:b/>
                <w:bCs/>
                <w:color w:val="0000FF"/>
                <w:sz w:val="36"/>
                <w:szCs w:val="36"/>
                <w:rtl/>
                <w:lang w:bidi="ar-EG"/>
              </w:rPr>
              <w:t xml:space="preserve"> </w:t>
            </w:r>
            <w:r w:rsidRPr="009D2FE2">
              <w:rPr>
                <w:rFonts w:ascii="Traditional Arabic" w:hAnsi="Traditional Arabic" w:cs="Traditional Arabic" w:hint="cs"/>
                <w:b/>
                <w:bCs/>
                <w:color w:val="0000FF"/>
                <w:sz w:val="36"/>
                <w:szCs w:val="36"/>
                <w:rtl/>
                <w:lang w:bidi="ar-EG"/>
              </w:rPr>
              <w:t>الحج</w:t>
            </w:r>
            <w:r w:rsidRPr="009D2FE2">
              <w:rPr>
                <w:rFonts w:ascii="Traditional Arabic" w:hAnsi="Traditional Arabic" w:cs="Traditional Arabic"/>
                <w:b/>
                <w:bCs/>
                <w:color w:val="0000FF"/>
                <w:sz w:val="36"/>
                <w:szCs w:val="36"/>
                <w:rtl/>
                <w:lang w:bidi="ar-EG"/>
              </w:rPr>
              <w:t>.</w:t>
            </w:r>
          </w:p>
          <w:p w:rsidR="00B03B7E" w:rsidRPr="002070F5" w:rsidRDefault="00B03B7E" w:rsidP="0001716D">
            <w:pPr>
              <w:spacing w:after="0"/>
              <w:rPr>
                <w:rFonts w:ascii="Traditional Arabic" w:hAnsi="Traditional Arabic" w:cs="Traditional Arabic"/>
                <w:b/>
                <w:bCs/>
                <w:color w:val="0000FF"/>
                <w:sz w:val="20"/>
                <w:szCs w:val="20"/>
                <w:rtl/>
                <w:lang w:bidi="ar-EG"/>
              </w:rPr>
            </w:pPr>
            <w:r w:rsidRPr="009D2FE2">
              <w:rPr>
                <w:rFonts w:ascii="Traditional Arabic" w:hAnsi="Traditional Arabic" w:cs="Traditional Arabic"/>
                <w:b/>
                <w:bCs/>
                <w:color w:val="0000FF"/>
                <w:sz w:val="36"/>
                <w:szCs w:val="36"/>
                <w:rtl/>
                <w:lang w:bidi="ar-EG"/>
              </w:rPr>
              <w:t xml:space="preserve">6- </w:t>
            </w:r>
            <w:r w:rsidRPr="009D2FE2">
              <w:rPr>
                <w:rFonts w:ascii="Traditional Arabic" w:hAnsi="Traditional Arabic" w:cs="Traditional Arabic" w:hint="cs"/>
                <w:b/>
                <w:bCs/>
                <w:color w:val="0000FF"/>
                <w:sz w:val="36"/>
                <w:szCs w:val="36"/>
                <w:rtl/>
                <w:lang w:bidi="ar-EG"/>
              </w:rPr>
              <w:t>عقوبات</w:t>
            </w:r>
            <w:r w:rsidRPr="009D2FE2">
              <w:rPr>
                <w:rFonts w:ascii="Traditional Arabic" w:hAnsi="Traditional Arabic" w:cs="Traditional Arabic"/>
                <w:b/>
                <w:bCs/>
                <w:color w:val="0000FF"/>
                <w:sz w:val="36"/>
                <w:szCs w:val="36"/>
                <w:rtl/>
                <w:lang w:bidi="ar-EG"/>
              </w:rPr>
              <w:t xml:space="preserve"> </w:t>
            </w:r>
            <w:r w:rsidRPr="009D2FE2">
              <w:rPr>
                <w:rFonts w:ascii="Traditional Arabic" w:hAnsi="Traditional Arabic" w:cs="Traditional Arabic" w:hint="cs"/>
                <w:b/>
                <w:bCs/>
                <w:color w:val="0000FF"/>
                <w:sz w:val="36"/>
                <w:szCs w:val="36"/>
                <w:rtl/>
                <w:lang w:bidi="ar-EG"/>
              </w:rPr>
              <w:t>ترك</w:t>
            </w:r>
            <w:r w:rsidRPr="009D2FE2">
              <w:rPr>
                <w:rFonts w:ascii="Traditional Arabic" w:hAnsi="Traditional Arabic" w:cs="Traditional Arabic"/>
                <w:b/>
                <w:bCs/>
                <w:color w:val="0000FF"/>
                <w:sz w:val="36"/>
                <w:szCs w:val="36"/>
                <w:rtl/>
                <w:lang w:bidi="ar-EG"/>
              </w:rPr>
              <w:t xml:space="preserve"> </w:t>
            </w:r>
            <w:r w:rsidRPr="009D2FE2">
              <w:rPr>
                <w:rFonts w:ascii="Traditional Arabic" w:hAnsi="Traditional Arabic" w:cs="Traditional Arabic" w:hint="cs"/>
                <w:b/>
                <w:bCs/>
                <w:color w:val="0000FF"/>
                <w:sz w:val="36"/>
                <w:szCs w:val="36"/>
                <w:rtl/>
                <w:lang w:bidi="ar-EG"/>
              </w:rPr>
              <w:t>الحج</w:t>
            </w:r>
            <w:r w:rsidRPr="009D2FE2">
              <w:rPr>
                <w:rFonts w:ascii="Traditional Arabic" w:hAnsi="Traditional Arabic" w:cs="Traditional Arabic"/>
                <w:b/>
                <w:bCs/>
                <w:color w:val="0000FF"/>
                <w:sz w:val="36"/>
                <w:szCs w:val="36"/>
                <w:rtl/>
                <w:lang w:bidi="ar-EG"/>
              </w:rPr>
              <w:t xml:space="preserve"> </w:t>
            </w:r>
            <w:r w:rsidRPr="009D2FE2">
              <w:rPr>
                <w:rFonts w:ascii="Traditional Arabic" w:hAnsi="Traditional Arabic" w:cs="Traditional Arabic" w:hint="cs"/>
                <w:b/>
                <w:bCs/>
                <w:color w:val="0000FF"/>
                <w:sz w:val="36"/>
                <w:szCs w:val="36"/>
                <w:rtl/>
                <w:lang w:bidi="ar-EG"/>
              </w:rPr>
              <w:t>مع</w:t>
            </w:r>
            <w:r w:rsidRPr="009D2FE2">
              <w:rPr>
                <w:rFonts w:ascii="Traditional Arabic" w:hAnsi="Traditional Arabic" w:cs="Traditional Arabic"/>
                <w:b/>
                <w:bCs/>
                <w:color w:val="0000FF"/>
                <w:sz w:val="36"/>
                <w:szCs w:val="36"/>
                <w:rtl/>
                <w:lang w:bidi="ar-EG"/>
              </w:rPr>
              <w:t xml:space="preserve"> </w:t>
            </w:r>
            <w:r w:rsidRPr="009D2FE2">
              <w:rPr>
                <w:rFonts w:ascii="Traditional Arabic" w:hAnsi="Traditional Arabic" w:cs="Traditional Arabic" w:hint="cs"/>
                <w:b/>
                <w:bCs/>
                <w:color w:val="0000FF"/>
                <w:sz w:val="36"/>
                <w:szCs w:val="36"/>
                <w:rtl/>
                <w:lang w:bidi="ar-EG"/>
              </w:rPr>
              <w:t>القدرة</w:t>
            </w:r>
            <w:r w:rsidRPr="009D2FE2">
              <w:rPr>
                <w:rFonts w:ascii="Traditional Arabic" w:hAnsi="Traditional Arabic" w:cs="Traditional Arabic"/>
                <w:b/>
                <w:bCs/>
                <w:color w:val="0000FF"/>
                <w:sz w:val="36"/>
                <w:szCs w:val="36"/>
                <w:rtl/>
                <w:lang w:bidi="ar-EG"/>
              </w:rPr>
              <w:t>.</w:t>
            </w:r>
            <w:r>
              <w:rPr>
                <w:rFonts w:ascii="Traditional Arabic" w:hAnsi="Traditional Arabic" w:cs="Traditional Arabic" w:hint="cs"/>
                <w:b/>
                <w:bCs/>
                <w:color w:val="0000FF"/>
                <w:sz w:val="20"/>
                <w:szCs w:val="20"/>
                <w:rtl/>
                <w:lang w:bidi="ar-EG"/>
              </w:rPr>
              <w:t xml:space="preserve"> </w:t>
            </w:r>
          </w:p>
        </w:tc>
      </w:tr>
      <w:tr w:rsidR="00B03B7E" w:rsidRPr="002070F5" w:rsidTr="0001716D">
        <w:trPr>
          <w:trHeight w:val="20"/>
        </w:trPr>
        <w:tc>
          <w:tcPr>
            <w:tcW w:w="1066" w:type="pct"/>
            <w:shd w:val="clear" w:color="auto" w:fill="BFBFBF"/>
            <w:vAlign w:val="center"/>
          </w:tcPr>
          <w:p w:rsidR="00B03B7E" w:rsidRDefault="00B03B7E" w:rsidP="0001716D">
            <w:pPr>
              <w:spacing w:after="0" w:line="240" w:lineRule="auto"/>
              <w:rPr>
                <w:rFonts w:ascii="Traditional Arabic" w:hAnsi="Traditional Arabic" w:cs="Traditional Arabic"/>
                <w:b/>
                <w:bCs/>
                <w:sz w:val="20"/>
                <w:szCs w:val="20"/>
                <w:rtl/>
              </w:rPr>
            </w:pPr>
            <w:r>
              <w:rPr>
                <w:rFonts w:ascii="Traditional Arabic" w:hAnsi="Traditional Arabic" w:cs="Traditional Arabic" w:hint="cs"/>
                <w:b/>
                <w:bCs/>
                <w:sz w:val="20"/>
                <w:szCs w:val="20"/>
                <w:rtl/>
              </w:rPr>
              <w:t>المراجع</w:t>
            </w:r>
          </w:p>
        </w:tc>
        <w:tc>
          <w:tcPr>
            <w:tcW w:w="3934" w:type="pct"/>
            <w:gridSpan w:val="2"/>
            <w:vAlign w:val="center"/>
          </w:tcPr>
          <w:p w:rsidR="00B03B7E" w:rsidRPr="002070F5" w:rsidRDefault="00B03B7E" w:rsidP="0001716D">
            <w:pPr>
              <w:spacing w:after="0"/>
              <w:rPr>
                <w:rFonts w:ascii="Traditional Arabic" w:hAnsi="Traditional Arabic" w:cs="Traditional Arabic"/>
                <w:b/>
                <w:bCs/>
                <w:color w:val="0000FF"/>
                <w:sz w:val="20"/>
                <w:szCs w:val="20"/>
                <w:rtl/>
                <w:lang w:bidi="ar-EG"/>
              </w:rPr>
            </w:pPr>
            <w:r w:rsidRPr="00212AAA">
              <w:rPr>
                <w:rFonts w:ascii="Traditional Arabic" w:hAnsi="Traditional Arabic" w:cs="Traditional Arabic" w:hint="cs"/>
                <w:b/>
                <w:bCs/>
                <w:color w:val="0000FF"/>
                <w:sz w:val="36"/>
                <w:szCs w:val="36"/>
                <w:rtl/>
                <w:lang w:bidi="ar-EG"/>
              </w:rPr>
              <w:t>خطب</w:t>
            </w:r>
            <w:r w:rsidRPr="00212AAA">
              <w:rPr>
                <w:rFonts w:ascii="Traditional Arabic" w:hAnsi="Traditional Arabic" w:cs="Traditional Arabic"/>
                <w:b/>
                <w:bCs/>
                <w:color w:val="0000FF"/>
                <w:sz w:val="36"/>
                <w:szCs w:val="36"/>
                <w:rtl/>
                <w:lang w:bidi="ar-EG"/>
              </w:rPr>
              <w:t xml:space="preserve"> </w:t>
            </w:r>
            <w:r w:rsidRPr="00212AAA">
              <w:rPr>
                <w:rFonts w:ascii="Traditional Arabic" w:hAnsi="Traditional Arabic" w:cs="Traditional Arabic" w:hint="cs"/>
                <w:b/>
                <w:bCs/>
                <w:color w:val="0000FF"/>
                <w:sz w:val="36"/>
                <w:szCs w:val="36"/>
                <w:rtl/>
                <w:lang w:bidi="ar-EG"/>
              </w:rPr>
              <w:t>مختارة</w:t>
            </w:r>
            <w:r w:rsidRPr="00212AAA">
              <w:rPr>
                <w:rFonts w:ascii="Traditional Arabic" w:hAnsi="Traditional Arabic" w:cs="Traditional Arabic"/>
                <w:b/>
                <w:bCs/>
                <w:color w:val="0000FF"/>
                <w:sz w:val="36"/>
                <w:szCs w:val="36"/>
                <w:rtl/>
                <w:lang w:bidi="ar-EG"/>
              </w:rPr>
              <w:t xml:space="preserve"> </w:t>
            </w:r>
            <w:r w:rsidRPr="00212AAA">
              <w:rPr>
                <w:rFonts w:ascii="Traditional Arabic" w:hAnsi="Traditional Arabic" w:cs="Traditional Arabic" w:hint="cs"/>
                <w:b/>
                <w:bCs/>
                <w:color w:val="0000FF"/>
                <w:sz w:val="36"/>
                <w:szCs w:val="36"/>
                <w:rtl/>
                <w:lang w:bidi="ar-EG"/>
              </w:rPr>
              <w:t>الشؤون</w:t>
            </w:r>
            <w:r w:rsidRPr="00212AAA">
              <w:rPr>
                <w:rFonts w:ascii="Traditional Arabic" w:hAnsi="Traditional Arabic" w:cs="Traditional Arabic"/>
                <w:b/>
                <w:bCs/>
                <w:color w:val="0000FF"/>
                <w:sz w:val="36"/>
                <w:szCs w:val="36"/>
                <w:rtl/>
                <w:lang w:bidi="ar-EG"/>
              </w:rPr>
              <w:t xml:space="preserve"> </w:t>
            </w:r>
            <w:r w:rsidRPr="00212AAA">
              <w:rPr>
                <w:rFonts w:ascii="Traditional Arabic" w:hAnsi="Traditional Arabic" w:cs="Traditional Arabic" w:hint="cs"/>
                <w:b/>
                <w:bCs/>
                <w:color w:val="0000FF"/>
                <w:sz w:val="36"/>
                <w:szCs w:val="36"/>
                <w:rtl/>
                <w:lang w:bidi="ar-EG"/>
              </w:rPr>
              <w:t>الإسلامية</w:t>
            </w:r>
            <w:r w:rsidRPr="00212AAA">
              <w:rPr>
                <w:rFonts w:ascii="Traditional Arabic" w:hAnsi="Traditional Arabic" w:cs="Traditional Arabic"/>
                <w:b/>
                <w:bCs/>
                <w:color w:val="0000FF"/>
                <w:sz w:val="36"/>
                <w:szCs w:val="36"/>
                <w:rtl/>
                <w:lang w:bidi="ar-EG"/>
              </w:rPr>
              <w:t xml:space="preserve"> </w:t>
            </w:r>
            <w:r w:rsidRPr="00212AAA">
              <w:rPr>
                <w:rFonts w:ascii="Traditional Arabic" w:hAnsi="Traditional Arabic" w:cs="Traditional Arabic" w:hint="cs"/>
                <w:b/>
                <w:bCs/>
                <w:color w:val="0000FF"/>
                <w:sz w:val="36"/>
                <w:szCs w:val="36"/>
                <w:rtl/>
                <w:lang w:bidi="ar-EG"/>
              </w:rPr>
              <w:t>والأوقاف</w:t>
            </w:r>
            <w:r w:rsidRPr="00212AAA">
              <w:rPr>
                <w:rFonts w:ascii="Traditional Arabic" w:hAnsi="Traditional Arabic" w:cs="Traditional Arabic"/>
                <w:b/>
                <w:bCs/>
                <w:color w:val="0000FF"/>
                <w:sz w:val="36"/>
                <w:szCs w:val="36"/>
                <w:rtl/>
                <w:lang w:bidi="ar-EG"/>
              </w:rPr>
              <w:t xml:space="preserve"> </w:t>
            </w:r>
            <w:r w:rsidRPr="00212AAA">
              <w:rPr>
                <w:rFonts w:ascii="Traditional Arabic" w:hAnsi="Traditional Arabic" w:cs="Traditional Arabic" w:hint="cs"/>
                <w:b/>
                <w:bCs/>
                <w:color w:val="0000FF"/>
                <w:sz w:val="36"/>
                <w:szCs w:val="36"/>
                <w:rtl/>
                <w:lang w:bidi="ar-EG"/>
              </w:rPr>
              <w:t>والدعوة</w:t>
            </w:r>
            <w:r w:rsidRPr="00212AAA">
              <w:rPr>
                <w:rFonts w:ascii="Traditional Arabic" w:hAnsi="Traditional Arabic" w:cs="Traditional Arabic"/>
                <w:b/>
                <w:bCs/>
                <w:color w:val="0000FF"/>
                <w:sz w:val="36"/>
                <w:szCs w:val="36"/>
                <w:rtl/>
                <w:lang w:bidi="ar-EG"/>
              </w:rPr>
              <w:t xml:space="preserve"> </w:t>
            </w:r>
            <w:r w:rsidRPr="00212AAA">
              <w:rPr>
                <w:rFonts w:ascii="Traditional Arabic" w:hAnsi="Traditional Arabic" w:cs="Traditional Arabic" w:hint="cs"/>
                <w:b/>
                <w:bCs/>
                <w:color w:val="0000FF"/>
                <w:sz w:val="36"/>
                <w:szCs w:val="36"/>
                <w:rtl/>
                <w:lang w:bidi="ar-EG"/>
              </w:rPr>
              <w:t>والإرشاد</w:t>
            </w:r>
          </w:p>
        </w:tc>
      </w:tr>
      <w:tr w:rsidR="00B03B7E" w:rsidRPr="002070F5" w:rsidTr="0001716D">
        <w:trPr>
          <w:trHeight w:val="20"/>
        </w:trPr>
        <w:tc>
          <w:tcPr>
            <w:tcW w:w="1066" w:type="pct"/>
            <w:shd w:val="clear" w:color="auto" w:fill="BFBFBF"/>
            <w:vAlign w:val="center"/>
            <w:hideMark/>
          </w:tcPr>
          <w:p w:rsidR="00B03B7E" w:rsidRPr="002070F5" w:rsidRDefault="00B03B7E" w:rsidP="0001716D">
            <w:pPr>
              <w:spacing w:after="0" w:line="240" w:lineRule="auto"/>
              <w:rPr>
                <w:rFonts w:ascii="Traditional Arabic" w:hAnsi="Traditional Arabic" w:cs="Traditional Arabic"/>
                <w:b/>
                <w:bCs/>
                <w:sz w:val="20"/>
                <w:szCs w:val="20"/>
              </w:rPr>
            </w:pPr>
            <w:r w:rsidRPr="002070F5">
              <w:rPr>
                <w:rFonts w:ascii="Traditional Arabic" w:hAnsi="Traditional Arabic" w:cs="Traditional Arabic"/>
                <w:b/>
                <w:bCs/>
                <w:sz w:val="20"/>
                <w:szCs w:val="20"/>
                <w:rtl/>
              </w:rPr>
              <w:t>التصنيف</w:t>
            </w:r>
          </w:p>
        </w:tc>
        <w:tc>
          <w:tcPr>
            <w:tcW w:w="1352" w:type="pct"/>
            <w:vAlign w:val="center"/>
            <w:hideMark/>
          </w:tcPr>
          <w:p w:rsidR="00B03B7E" w:rsidRPr="002070F5" w:rsidRDefault="00B03B7E" w:rsidP="0001716D">
            <w:pPr>
              <w:rPr>
                <w:rFonts w:cs="Traditional Arabic"/>
                <w:b/>
                <w:bCs/>
                <w:sz w:val="20"/>
                <w:szCs w:val="20"/>
                <w:rtl/>
              </w:rPr>
            </w:pPr>
            <w:r w:rsidRPr="002070F5">
              <w:rPr>
                <w:rFonts w:ascii="Traditional Arabic" w:hAnsi="Traditional Arabic" w:cs="Traditional Arabic"/>
                <w:b/>
                <w:bCs/>
                <w:sz w:val="20"/>
                <w:szCs w:val="20"/>
                <w:rtl/>
              </w:rPr>
              <w:t>الرئيسي:</w:t>
            </w:r>
            <w:r>
              <w:rPr>
                <w:rFonts w:cs="Traditional Arabic" w:hint="cs"/>
                <w:b/>
                <w:bCs/>
                <w:sz w:val="20"/>
                <w:szCs w:val="20"/>
                <w:rtl/>
              </w:rPr>
              <w:t xml:space="preserve"> </w:t>
            </w:r>
            <w:r>
              <w:rPr>
                <w:rFonts w:ascii="Traditional Arabic" w:hAnsi="Traditional Arabic" w:cs="Traditional Arabic" w:hint="cs"/>
                <w:b/>
                <w:bCs/>
                <w:color w:val="0000FF"/>
                <w:sz w:val="36"/>
                <w:szCs w:val="36"/>
                <w:rtl/>
                <w:lang w:bidi="ar-EG"/>
              </w:rPr>
              <w:t xml:space="preserve"> </w:t>
            </w:r>
            <w:r w:rsidRPr="008149EE">
              <w:rPr>
                <w:rFonts w:ascii="Traditional Arabic" w:hAnsi="Traditional Arabic" w:cs="Traditional Arabic" w:hint="cs"/>
                <w:b/>
                <w:bCs/>
                <w:color w:val="0000FF"/>
                <w:sz w:val="36"/>
                <w:szCs w:val="36"/>
                <w:rtl/>
                <w:lang w:bidi="ar-EG"/>
              </w:rPr>
              <w:t>الحج</w:t>
            </w:r>
          </w:p>
        </w:tc>
        <w:tc>
          <w:tcPr>
            <w:tcW w:w="2582" w:type="pct"/>
            <w:vAlign w:val="center"/>
          </w:tcPr>
          <w:p w:rsidR="00B03B7E" w:rsidRPr="002070F5" w:rsidRDefault="00B03B7E" w:rsidP="0001716D">
            <w:pPr>
              <w:spacing w:after="0" w:line="240" w:lineRule="auto"/>
              <w:rPr>
                <w:rFonts w:ascii="Traditional Arabic" w:hAnsi="Traditional Arabic" w:cs="Traditional Arabic"/>
                <w:b/>
                <w:bCs/>
                <w:color w:val="0000FF"/>
                <w:sz w:val="20"/>
                <w:szCs w:val="20"/>
                <w:rtl/>
              </w:rPr>
            </w:pPr>
            <w:r w:rsidRPr="002070F5">
              <w:rPr>
                <w:rFonts w:ascii="Traditional Arabic" w:hAnsi="Traditional Arabic" w:cs="Traditional Arabic"/>
                <w:b/>
                <w:bCs/>
                <w:sz w:val="20"/>
                <w:szCs w:val="20"/>
                <w:rtl/>
              </w:rPr>
              <w:t>الفرعي:</w:t>
            </w:r>
          </w:p>
        </w:tc>
      </w:tr>
    </w:tbl>
    <w:p w:rsidR="00B03B7E" w:rsidRDefault="00B03B7E" w:rsidP="002D12D6">
      <w:pPr>
        <w:jc w:val="lowKashida"/>
        <w:rPr>
          <w:rFonts w:ascii="Traditional Arabic" w:hAnsi="Traditional Arabic" w:cs="Traditional Arabic" w:hint="cs"/>
          <w:sz w:val="36"/>
          <w:szCs w:val="36"/>
          <w:rtl/>
        </w:rPr>
      </w:pPr>
    </w:p>
    <w:p w:rsidR="00A673F3" w:rsidRDefault="00A673F3" w:rsidP="002D12D6">
      <w:pPr>
        <w:jc w:val="lowKashida"/>
        <w:rPr>
          <w:rFonts w:ascii="Traditional Arabic" w:hAnsi="Traditional Arabic" w:cs="Traditional Arabic"/>
          <w:sz w:val="36"/>
          <w:szCs w:val="36"/>
          <w:rtl/>
        </w:rPr>
      </w:pPr>
    </w:p>
    <w:p w:rsidR="00B03B7E" w:rsidRDefault="00B03B7E" w:rsidP="002D12D6">
      <w:pPr>
        <w:jc w:val="lowKashida"/>
        <w:rPr>
          <w:rFonts w:ascii="Traditional Arabic" w:hAnsi="Traditional Arabic" w:cs="Traditional Arabic"/>
          <w:sz w:val="36"/>
          <w:szCs w:val="36"/>
          <w:rtl/>
        </w:rPr>
      </w:pPr>
    </w:p>
    <w:p w:rsidR="00F73DB3" w:rsidRPr="002D12D6" w:rsidRDefault="00F73DB3" w:rsidP="002D12D6">
      <w:pPr>
        <w:jc w:val="lowKashida"/>
        <w:rPr>
          <w:rFonts w:ascii="Traditional Arabic" w:hAnsi="Traditional Arabic" w:cs="Traditional Arabic"/>
          <w:sz w:val="36"/>
          <w:szCs w:val="36"/>
          <w:rtl/>
        </w:rPr>
      </w:pPr>
      <w:r w:rsidRPr="002D12D6">
        <w:rPr>
          <w:rFonts w:ascii="Traditional Arabic" w:hAnsi="Traditional Arabic" w:cs="Traditional Arabic"/>
          <w:sz w:val="36"/>
          <w:szCs w:val="36"/>
          <w:rtl/>
        </w:rPr>
        <w:t>الخطبة الأولى:</w:t>
      </w:r>
    </w:p>
    <w:p w:rsidR="00F73DB3" w:rsidRPr="002D12D6" w:rsidRDefault="00F73DB3" w:rsidP="002D12D6">
      <w:pPr>
        <w:jc w:val="lowKashida"/>
        <w:rPr>
          <w:rFonts w:ascii="Traditional Arabic" w:hAnsi="Traditional Arabic" w:cs="Traditional Arabic"/>
          <w:sz w:val="36"/>
          <w:szCs w:val="36"/>
          <w:rtl/>
        </w:rPr>
      </w:pPr>
      <w:r w:rsidRPr="002D12D6">
        <w:rPr>
          <w:rFonts w:ascii="Traditional Arabic" w:hAnsi="Traditional Arabic" w:cs="Traditional Arabic"/>
          <w:sz w:val="36"/>
          <w:szCs w:val="36"/>
          <w:rtl/>
        </w:rPr>
        <w:t xml:space="preserve">الحمد لله نحمده ونستعينه ونستغفره ونعوذ بالله من شرور أنفسنا، ومن سيئات أعمالنا، من يهده الله فلا مضل له، ومن يضلل فلا هادي له، وأشهد أن لا إله إلا الله وحده لا شريك </w:t>
      </w:r>
      <w:r w:rsidRPr="002D12D6">
        <w:rPr>
          <w:rFonts w:ascii="Traditional Arabic" w:hAnsi="Traditional Arabic" w:cs="Traditional Arabic"/>
          <w:sz w:val="36"/>
          <w:szCs w:val="36"/>
          <w:rtl/>
        </w:rPr>
        <w:lastRenderedPageBreak/>
        <w:t>له، وأشهد أن محمداً عبده ورسوله، (يَاأَيُّهَا الَّذِينَ آمَنُوا اتَّقُوا اللَّهَ حَقَّ تُقَاتِهِ وَلَا تَمُوتُنَّ إِلَّا وَأَنْتُمْ مُسْلِمُونَ) [آل عمران:102]، (يَاأَيُّهَا النَّاسُ اتَّقُوا رَبَّكُمُ الَّذِي خَلَقَكُمْ مِنْ نَفْسٍ وَاحِدَةٍ وَخَلَقَ مِنْهَا زَوْجَهَا وَبَثَّ مِنْهُمَا رِجَالًا كَثِيرًا وَنِسَاءً وَاتَّقُوا اللَّهَ الَّذِي تَسَاءَلُونَ بِهِ وَالْأَرْحَامَ إِنَّ اللَّهَ كَانَ عَلَيْكُمْ رَقِيبًا) [النساء:1]، (يَاأَيُّهَا الَّذِينَ آمَنُوا اتَّقُوا اللَّهَ وَقُولُوا قَوْلًا سَدِيدًا * يُصْلِحْ لَكُمْ أَعْمَالَكُمْ وَيَغْفِرْ لَكُمْ ذُنُوبَكُمْ وَمَنْ يُطِعِ اللَّهَ وَرَسُولَهُ فَقَدْ فَازَ فَوْزًا عَظِيمًا) [الأحزاب:70-71]،           أما بعد:</w:t>
      </w:r>
    </w:p>
    <w:p w:rsidR="00F73DB3" w:rsidRPr="002D12D6" w:rsidRDefault="00F73DB3" w:rsidP="002D12D6">
      <w:pPr>
        <w:jc w:val="lowKashida"/>
        <w:rPr>
          <w:rFonts w:ascii="Traditional Arabic" w:hAnsi="Traditional Arabic" w:cs="Traditional Arabic"/>
          <w:sz w:val="36"/>
          <w:szCs w:val="36"/>
          <w:rtl/>
        </w:rPr>
      </w:pPr>
    </w:p>
    <w:p w:rsidR="00F73DB3" w:rsidRPr="002D12D6" w:rsidRDefault="00F73DB3" w:rsidP="002D12D6">
      <w:pPr>
        <w:jc w:val="lowKashida"/>
        <w:rPr>
          <w:rFonts w:ascii="Traditional Arabic" w:hAnsi="Traditional Arabic" w:cs="Traditional Arabic"/>
          <w:sz w:val="36"/>
          <w:szCs w:val="36"/>
          <w:rtl/>
        </w:rPr>
      </w:pPr>
      <w:r w:rsidRPr="002D12D6">
        <w:rPr>
          <w:rFonts w:ascii="Traditional Arabic" w:hAnsi="Traditional Arabic" w:cs="Traditional Arabic"/>
          <w:sz w:val="36"/>
          <w:szCs w:val="36"/>
          <w:rtl/>
        </w:rPr>
        <w:t>طبيعي أن تهفو القلوب إلى الحدائق الغناء وإلى الأنهار المتدفقة بالماء... لكن العجيب أن تهفو وتحن وتشتاق تلك القلوب إلى صحراء جرداء، لا زرع فيها ولا ماء... لكن إذا عُرِف السبب بطل العجب؛ فإنها استجابة الله لدعوة نبي الله إبراهيم -عليه السلام- إذ يقول: (رَبَّنَا إِنِّي أَسْكَنْتُ مِنْ ذُرِّيَّتِي بِوَادٍ غَيْرِ ذِي زَرْعٍ عِنْدَ بَيْتِكَ الْمُحَرَّمِ رَبَّنَا لِيُقِيمُوا الصَّلَاةَ فَاجْعَلْ أَفْئِدَةً مِنَ النَّاسِ تَهْوِي إِلَيْهِمْ وَارْزُقْهُمْ مِنَ الثَّمَرَاتِ لَعَلَّهُمْ يَشْكُرُونَ) [إبراهيم:37].</w:t>
      </w:r>
    </w:p>
    <w:p w:rsidR="00F73DB3" w:rsidRPr="002D12D6" w:rsidRDefault="00F73DB3" w:rsidP="002D12D6">
      <w:pPr>
        <w:jc w:val="lowKashida"/>
        <w:rPr>
          <w:rFonts w:ascii="Traditional Arabic" w:hAnsi="Traditional Arabic" w:cs="Traditional Arabic"/>
          <w:sz w:val="36"/>
          <w:szCs w:val="36"/>
          <w:rtl/>
        </w:rPr>
      </w:pPr>
    </w:p>
    <w:p w:rsidR="00F73DB3" w:rsidRPr="002D12D6" w:rsidRDefault="00F73DB3" w:rsidP="002D12D6">
      <w:pPr>
        <w:jc w:val="lowKashida"/>
        <w:rPr>
          <w:rFonts w:ascii="Traditional Arabic" w:hAnsi="Traditional Arabic" w:cs="Traditional Arabic"/>
          <w:sz w:val="36"/>
          <w:szCs w:val="36"/>
          <w:rtl/>
        </w:rPr>
      </w:pPr>
      <w:r w:rsidRPr="002D12D6">
        <w:rPr>
          <w:rFonts w:ascii="Traditional Arabic" w:hAnsi="Traditional Arabic" w:cs="Traditional Arabic"/>
          <w:sz w:val="36"/>
          <w:szCs w:val="36"/>
          <w:rtl/>
        </w:rPr>
        <w:t xml:space="preserve">لذا فإنك تجد جميع المسلمين في جميع أنحاء الأرض يحنُّون ويشتاقون إلى حج بيت الله -تعالى- بل وفي كل عام يفد ملايين البشر لحج البيت تلبية لنداء إبراهيم وتحقيقًا لوعد الله -تعالى-: (وَأَذِّنْ فِي النَّاسِ بِالْحَجِّ يَأْتُوكَ رِجَالًا وَعَلَى كُلِّ ضَامِرٍ يَأْتِينَ مِنْ كُلِّ فَجٍّ عَمِيقٍ) [الحج:27]. </w:t>
      </w:r>
    </w:p>
    <w:p w:rsidR="00F73DB3" w:rsidRPr="002D12D6" w:rsidRDefault="00F73DB3" w:rsidP="002D12D6">
      <w:pPr>
        <w:jc w:val="lowKashida"/>
        <w:rPr>
          <w:rFonts w:ascii="Traditional Arabic" w:hAnsi="Traditional Arabic" w:cs="Traditional Arabic"/>
          <w:sz w:val="36"/>
          <w:szCs w:val="36"/>
          <w:rtl/>
        </w:rPr>
      </w:pPr>
    </w:p>
    <w:p w:rsidR="00F73DB3" w:rsidRPr="002D12D6" w:rsidRDefault="00F73DB3" w:rsidP="002D12D6">
      <w:pPr>
        <w:jc w:val="lowKashida"/>
        <w:rPr>
          <w:rFonts w:ascii="Traditional Arabic" w:hAnsi="Traditional Arabic" w:cs="Traditional Arabic"/>
          <w:sz w:val="36"/>
          <w:szCs w:val="36"/>
          <w:rtl/>
        </w:rPr>
      </w:pPr>
      <w:r w:rsidRPr="002D12D6">
        <w:rPr>
          <w:rFonts w:ascii="Traditional Arabic" w:hAnsi="Traditional Arabic" w:cs="Traditional Arabic"/>
          <w:sz w:val="36"/>
          <w:szCs w:val="36"/>
          <w:rtl/>
        </w:rPr>
        <w:lastRenderedPageBreak/>
        <w:t>ولا غرابة؛ فإن الحج هو الركن الخامس من أركان الإسلام، ويجب على القادر دون غير القادر، بدليل قول الله -تعالى-: (وَلِلَّهِ عَلَى النَّاسِ حِجُّ الْبَيْتِ مَنِ اسْتَطَاعَ إِلَيْهِ سَبِيلًا) [آل عمرآن:97].</w:t>
      </w:r>
    </w:p>
    <w:p w:rsidR="00F73DB3" w:rsidRPr="002D12D6" w:rsidRDefault="00F73DB3" w:rsidP="002D12D6">
      <w:pPr>
        <w:jc w:val="lowKashida"/>
        <w:rPr>
          <w:rFonts w:ascii="Traditional Arabic" w:hAnsi="Traditional Arabic" w:cs="Traditional Arabic"/>
          <w:sz w:val="36"/>
          <w:szCs w:val="36"/>
          <w:rtl/>
        </w:rPr>
      </w:pPr>
    </w:p>
    <w:p w:rsidR="00F73DB3" w:rsidRPr="002D12D6" w:rsidRDefault="00F73DB3" w:rsidP="002D12D6">
      <w:pPr>
        <w:jc w:val="lowKashida"/>
        <w:rPr>
          <w:rFonts w:ascii="Traditional Arabic" w:hAnsi="Traditional Arabic" w:cs="Traditional Arabic"/>
          <w:sz w:val="36"/>
          <w:szCs w:val="36"/>
          <w:rtl/>
        </w:rPr>
      </w:pPr>
      <w:r w:rsidRPr="002D12D6">
        <w:rPr>
          <w:rFonts w:ascii="Traditional Arabic" w:hAnsi="Traditional Arabic" w:cs="Traditional Arabic"/>
          <w:sz w:val="36"/>
          <w:szCs w:val="36"/>
          <w:rtl/>
        </w:rPr>
        <w:t>ولا يجب في العمر إلا مرة واحدة، فعن أبي هريرة قال: خطبنا رسول الله -صلى الله عليه وسلم- فقال: "أيها الناس قد فرض الله عليكم الحج، فحجوا"، فقال رجل: أكل عام يا رسول الله؟ فسكت حتى قالها ثلاثًا، فقال رسول الله -صلى الله عليه وسلم-: "لو قلت: نعم لوجبت، ولما استطعتم"، ثم قال: "ذروني ما تركتكم، فإنما هلك من كان قبلكم بكثرة سؤالهم واختلافهم على أنبيائهم، فإذا أمرتكم بشيء فأتوا منه ما استطعتم، وإذا نهيتكم عن شيء فدعوه" (متفق عليه).</w:t>
      </w:r>
    </w:p>
    <w:p w:rsidR="00F73DB3" w:rsidRPr="002D12D6" w:rsidRDefault="00F73DB3" w:rsidP="002D12D6">
      <w:pPr>
        <w:jc w:val="lowKashida"/>
        <w:rPr>
          <w:rFonts w:ascii="Traditional Arabic" w:hAnsi="Traditional Arabic" w:cs="Traditional Arabic"/>
          <w:sz w:val="36"/>
          <w:szCs w:val="36"/>
          <w:rtl/>
        </w:rPr>
      </w:pPr>
    </w:p>
    <w:p w:rsidR="00F73DB3" w:rsidRPr="002D12D6" w:rsidRDefault="00F73DB3" w:rsidP="002D12D6">
      <w:pPr>
        <w:jc w:val="lowKashida"/>
        <w:rPr>
          <w:rFonts w:ascii="Traditional Arabic" w:hAnsi="Traditional Arabic" w:cs="Traditional Arabic"/>
          <w:sz w:val="36"/>
          <w:szCs w:val="36"/>
          <w:rtl/>
        </w:rPr>
      </w:pPr>
      <w:r w:rsidRPr="002D12D6">
        <w:rPr>
          <w:rFonts w:ascii="Traditional Arabic" w:hAnsi="Traditional Arabic" w:cs="Traditional Arabic"/>
          <w:sz w:val="36"/>
          <w:szCs w:val="36"/>
          <w:rtl/>
        </w:rPr>
        <w:t>أيها المسلمون: ولا بد أن نشير هنا إلى أن هناك شروطًا لا بد من تحققها كي يكون الحج مبرورًا ويؤتي ثمراته وبركاته، فإن لم يأت بها فلن تتحقق هذه الفضائل ولن يكون الحج مبرورًا، ومن تلك الشروط:</w:t>
      </w:r>
    </w:p>
    <w:p w:rsidR="00F73DB3" w:rsidRPr="002D12D6" w:rsidRDefault="00F73DB3" w:rsidP="002D12D6">
      <w:pPr>
        <w:jc w:val="lowKashida"/>
        <w:rPr>
          <w:rFonts w:ascii="Traditional Arabic" w:hAnsi="Traditional Arabic" w:cs="Traditional Arabic"/>
          <w:sz w:val="36"/>
          <w:szCs w:val="36"/>
          <w:rtl/>
        </w:rPr>
      </w:pPr>
      <w:r w:rsidRPr="002D12D6">
        <w:rPr>
          <w:rFonts w:ascii="Traditional Arabic" w:hAnsi="Traditional Arabic" w:cs="Traditional Arabic"/>
          <w:sz w:val="36"/>
          <w:szCs w:val="36"/>
          <w:rtl/>
        </w:rPr>
        <w:t xml:space="preserve">الشرط الأول: إخلاص النية لله، قال -عز وجل-: (وَأَتِمُّوا الْحَجَّ وَالْعُمْرَةَ لِلَّهِ) [البقرة:196]. </w:t>
      </w:r>
    </w:p>
    <w:p w:rsidR="00F73DB3" w:rsidRPr="002D12D6" w:rsidRDefault="00F73DB3" w:rsidP="002D12D6">
      <w:pPr>
        <w:jc w:val="lowKashida"/>
        <w:rPr>
          <w:rFonts w:ascii="Traditional Arabic" w:hAnsi="Traditional Arabic" w:cs="Traditional Arabic"/>
          <w:sz w:val="36"/>
          <w:szCs w:val="36"/>
          <w:rtl/>
        </w:rPr>
      </w:pPr>
    </w:p>
    <w:p w:rsidR="00F73DB3" w:rsidRPr="002D12D6" w:rsidRDefault="00F73DB3" w:rsidP="002D12D6">
      <w:pPr>
        <w:jc w:val="lowKashida"/>
        <w:rPr>
          <w:rFonts w:ascii="Traditional Arabic" w:hAnsi="Traditional Arabic" w:cs="Traditional Arabic"/>
          <w:sz w:val="36"/>
          <w:szCs w:val="36"/>
          <w:rtl/>
        </w:rPr>
      </w:pPr>
      <w:r w:rsidRPr="002D12D6">
        <w:rPr>
          <w:rFonts w:ascii="Traditional Arabic" w:hAnsi="Traditional Arabic" w:cs="Traditional Arabic"/>
          <w:sz w:val="36"/>
          <w:szCs w:val="36"/>
          <w:rtl/>
        </w:rPr>
        <w:t>الشرط الثاني: اتباع السنة، قال رسول الله -صلى الله عليه وسلم-: "لتأخذوا مناسككم، فإني لا أدري لعلي لا أحج بعد حجتي هذه" (مسلم)، ومن ذلك الإتيان بالمناسك كاملة، خاصة الوقوف بعرفة، لقوله -صلى الله عليه وسلم-: "الحج عرفة" (النسائي).</w:t>
      </w:r>
    </w:p>
    <w:p w:rsidR="00F73DB3" w:rsidRPr="002D12D6" w:rsidRDefault="00F73DB3" w:rsidP="002D12D6">
      <w:pPr>
        <w:jc w:val="lowKashida"/>
        <w:rPr>
          <w:rFonts w:ascii="Traditional Arabic" w:hAnsi="Traditional Arabic" w:cs="Traditional Arabic"/>
          <w:sz w:val="36"/>
          <w:szCs w:val="36"/>
          <w:rtl/>
        </w:rPr>
      </w:pPr>
    </w:p>
    <w:p w:rsidR="00F73DB3" w:rsidRPr="002D12D6" w:rsidRDefault="00F73DB3" w:rsidP="002D12D6">
      <w:pPr>
        <w:jc w:val="lowKashida"/>
        <w:rPr>
          <w:rFonts w:ascii="Traditional Arabic" w:hAnsi="Traditional Arabic" w:cs="Traditional Arabic"/>
          <w:sz w:val="36"/>
          <w:szCs w:val="36"/>
          <w:rtl/>
        </w:rPr>
      </w:pPr>
      <w:r w:rsidRPr="002D12D6">
        <w:rPr>
          <w:rFonts w:ascii="Traditional Arabic" w:hAnsi="Traditional Arabic" w:cs="Traditional Arabic"/>
          <w:sz w:val="36"/>
          <w:szCs w:val="36"/>
          <w:rtl/>
        </w:rPr>
        <w:lastRenderedPageBreak/>
        <w:t>الشرط الثالث: النفقة الحلال: فلا يقبل الله سواها، قال رسول الله -صلى الله عليه وسلم-: "إن الله طيب لا يقبل إلا طيبًا" (مسلم).</w:t>
      </w:r>
    </w:p>
    <w:p w:rsidR="00F73DB3" w:rsidRPr="002D12D6" w:rsidRDefault="00F73DB3" w:rsidP="002D12D6">
      <w:pPr>
        <w:jc w:val="lowKashida"/>
        <w:rPr>
          <w:rFonts w:ascii="Traditional Arabic" w:hAnsi="Traditional Arabic" w:cs="Traditional Arabic"/>
          <w:sz w:val="36"/>
          <w:szCs w:val="36"/>
          <w:rtl/>
        </w:rPr>
      </w:pPr>
    </w:p>
    <w:p w:rsidR="00F73DB3" w:rsidRPr="002D12D6" w:rsidRDefault="00F73DB3" w:rsidP="002D12D6">
      <w:pPr>
        <w:jc w:val="lowKashida"/>
        <w:rPr>
          <w:rFonts w:ascii="Traditional Arabic" w:hAnsi="Traditional Arabic" w:cs="Traditional Arabic"/>
          <w:sz w:val="36"/>
          <w:szCs w:val="36"/>
          <w:rtl/>
        </w:rPr>
      </w:pPr>
      <w:r w:rsidRPr="002D12D6">
        <w:rPr>
          <w:rFonts w:ascii="Traditional Arabic" w:hAnsi="Traditional Arabic" w:cs="Traditional Arabic"/>
          <w:sz w:val="36"/>
          <w:szCs w:val="36"/>
          <w:rtl/>
        </w:rPr>
        <w:t>الشرط الرابع: تجنب كل ما يُخل بالحج: كالرفث والفسوق والجدال التي نص عليها القرآن حين قال: (فَلَا رَفَثَ وَلَا فُسُوقَ وَلَا جِدَالَ فِي الْحَجِّ) [البقرة:197].</w:t>
      </w:r>
    </w:p>
    <w:p w:rsidR="00F73DB3" w:rsidRPr="002D12D6" w:rsidRDefault="00F73DB3" w:rsidP="002D12D6">
      <w:pPr>
        <w:jc w:val="lowKashida"/>
        <w:rPr>
          <w:rFonts w:ascii="Traditional Arabic" w:hAnsi="Traditional Arabic" w:cs="Traditional Arabic"/>
          <w:sz w:val="36"/>
          <w:szCs w:val="36"/>
          <w:rtl/>
        </w:rPr>
      </w:pPr>
    </w:p>
    <w:p w:rsidR="00F73DB3" w:rsidRPr="002D12D6" w:rsidRDefault="00F73DB3" w:rsidP="002D12D6">
      <w:pPr>
        <w:jc w:val="lowKashida"/>
        <w:rPr>
          <w:rFonts w:ascii="Traditional Arabic" w:hAnsi="Traditional Arabic" w:cs="Traditional Arabic"/>
          <w:sz w:val="36"/>
          <w:szCs w:val="36"/>
          <w:rtl/>
        </w:rPr>
      </w:pPr>
      <w:r w:rsidRPr="002D12D6">
        <w:rPr>
          <w:rFonts w:ascii="Traditional Arabic" w:hAnsi="Traditional Arabic" w:cs="Traditional Arabic"/>
          <w:sz w:val="36"/>
          <w:szCs w:val="36"/>
          <w:rtl/>
        </w:rPr>
        <w:t>أيها المؤمنون: ولشعيرة حج بيت الله الحرام فضائل لا تنتهي، أشار الله -تعالى- إليها حين قال: (لِيَشْهَدُوا مَنَافِعَ لَهُمْ) [الحج:28]، وتلك المنافع قسمان؛ دينية ودنيوية، فمن فضائل الحج الدينية:</w:t>
      </w:r>
    </w:p>
    <w:p w:rsidR="00F73DB3" w:rsidRPr="002D12D6" w:rsidRDefault="00F73DB3" w:rsidP="002D12D6">
      <w:pPr>
        <w:jc w:val="lowKashida"/>
        <w:rPr>
          <w:rFonts w:ascii="Traditional Arabic" w:hAnsi="Traditional Arabic" w:cs="Traditional Arabic"/>
          <w:sz w:val="36"/>
          <w:szCs w:val="36"/>
          <w:rtl/>
        </w:rPr>
      </w:pPr>
    </w:p>
    <w:p w:rsidR="00F73DB3" w:rsidRPr="002D12D6" w:rsidRDefault="00F73DB3" w:rsidP="002D12D6">
      <w:pPr>
        <w:jc w:val="lowKashida"/>
        <w:rPr>
          <w:rFonts w:ascii="Traditional Arabic" w:hAnsi="Traditional Arabic" w:cs="Traditional Arabic"/>
          <w:sz w:val="36"/>
          <w:szCs w:val="36"/>
          <w:rtl/>
        </w:rPr>
      </w:pPr>
      <w:r w:rsidRPr="002D12D6">
        <w:rPr>
          <w:rFonts w:ascii="Traditional Arabic" w:hAnsi="Traditional Arabic" w:cs="Traditional Arabic"/>
          <w:sz w:val="36"/>
          <w:szCs w:val="36"/>
          <w:rtl/>
        </w:rPr>
        <w:t>-أن الحج تكفير للذنوب: فعن أبي هريرة قال: سمعت النبي -صلى الله عليه وسلم- يقول: "من حج لله فلم يرفث، ولم يفسق، رجع كيوم ولدته أمه" (متفق عليه)؛ أي: بغير ذنب، قال القرطبي: وهذا يتضمن غفران الصغائر والكبائر والتبعات.</w:t>
      </w:r>
    </w:p>
    <w:p w:rsidR="00F73DB3" w:rsidRPr="002D12D6" w:rsidRDefault="00F73DB3" w:rsidP="002D12D6">
      <w:pPr>
        <w:jc w:val="lowKashida"/>
        <w:rPr>
          <w:rFonts w:ascii="Traditional Arabic" w:hAnsi="Traditional Arabic" w:cs="Traditional Arabic"/>
          <w:sz w:val="36"/>
          <w:szCs w:val="36"/>
          <w:rtl/>
        </w:rPr>
      </w:pPr>
      <w:r w:rsidRPr="002D12D6">
        <w:rPr>
          <w:rFonts w:ascii="Traditional Arabic" w:hAnsi="Traditional Arabic" w:cs="Traditional Arabic"/>
          <w:sz w:val="36"/>
          <w:szCs w:val="36"/>
          <w:rtl/>
        </w:rPr>
        <w:t>وعن ابن مسعود أن رسول الله -صلى الله عليه وسلم- قال: "تابعوا بين الحج والعمرة؛ فإنهما ينفيان الفقر والذنوب كما ينفي الكير خبث الحديد والذهب والفضة، وليس للحج المبرور ثواب دون الجنة" (النسائي)، ومعنى: "ينفيان" يُذهِبان ويُكفِّران.</w:t>
      </w:r>
    </w:p>
    <w:p w:rsidR="00F73DB3" w:rsidRPr="002D12D6" w:rsidRDefault="00F73DB3" w:rsidP="002D12D6">
      <w:pPr>
        <w:jc w:val="lowKashida"/>
        <w:rPr>
          <w:rFonts w:ascii="Traditional Arabic" w:hAnsi="Traditional Arabic" w:cs="Traditional Arabic"/>
          <w:sz w:val="36"/>
          <w:szCs w:val="36"/>
          <w:rtl/>
        </w:rPr>
      </w:pPr>
    </w:p>
    <w:p w:rsidR="00F73DB3" w:rsidRPr="002D12D6" w:rsidRDefault="00F73DB3" w:rsidP="002D12D6">
      <w:pPr>
        <w:jc w:val="lowKashida"/>
        <w:rPr>
          <w:rFonts w:ascii="Traditional Arabic" w:hAnsi="Traditional Arabic" w:cs="Traditional Arabic"/>
          <w:sz w:val="36"/>
          <w:szCs w:val="36"/>
          <w:rtl/>
        </w:rPr>
      </w:pPr>
      <w:r w:rsidRPr="002D12D6">
        <w:rPr>
          <w:rFonts w:ascii="Traditional Arabic" w:hAnsi="Traditional Arabic" w:cs="Traditional Arabic"/>
          <w:sz w:val="36"/>
          <w:szCs w:val="36"/>
          <w:rtl/>
        </w:rPr>
        <w:t xml:space="preserve">-ومن فضائله: أنه ليس له جزاء إلا الجنة: قالها رسول الله -صلى الله عليه وسلم- صريحة: "العمرة إلى العمرة كفارة لما بينهما، والحج المبرور ليس له جزاء إلا الجنة" (متفق عليه)، </w:t>
      </w:r>
      <w:r w:rsidRPr="002D12D6">
        <w:rPr>
          <w:rFonts w:ascii="Traditional Arabic" w:hAnsi="Traditional Arabic" w:cs="Traditional Arabic"/>
          <w:sz w:val="36"/>
          <w:szCs w:val="36"/>
          <w:rtl/>
        </w:rPr>
        <w:lastRenderedPageBreak/>
        <w:t>ومعنى: "ليس له جزاء إلا الجنة": أنه لا يقتصر لصاحبه من الجزاء على تكفير بعض ذنوبه، بل لا بد أن يدخل الجنة.</w:t>
      </w:r>
    </w:p>
    <w:p w:rsidR="00F73DB3" w:rsidRPr="002D12D6" w:rsidRDefault="00F73DB3" w:rsidP="002D12D6">
      <w:pPr>
        <w:jc w:val="lowKashida"/>
        <w:rPr>
          <w:rFonts w:ascii="Traditional Arabic" w:hAnsi="Traditional Arabic" w:cs="Traditional Arabic"/>
          <w:sz w:val="36"/>
          <w:szCs w:val="36"/>
          <w:rtl/>
        </w:rPr>
      </w:pPr>
    </w:p>
    <w:p w:rsidR="00F73DB3" w:rsidRPr="002D12D6" w:rsidRDefault="00F73DB3" w:rsidP="002D12D6">
      <w:pPr>
        <w:jc w:val="lowKashida"/>
        <w:rPr>
          <w:rFonts w:ascii="Traditional Arabic" w:hAnsi="Traditional Arabic" w:cs="Traditional Arabic"/>
          <w:sz w:val="36"/>
          <w:szCs w:val="36"/>
          <w:rtl/>
        </w:rPr>
      </w:pPr>
      <w:r w:rsidRPr="002D12D6">
        <w:rPr>
          <w:rFonts w:ascii="Traditional Arabic" w:hAnsi="Traditional Arabic" w:cs="Traditional Arabic"/>
          <w:sz w:val="36"/>
          <w:szCs w:val="36"/>
          <w:rtl/>
        </w:rPr>
        <w:t>-ومنها: أنه أفضل الأعمال بعد الإيمان والجهاد: فعن أبي هريرة، أن رسول الله -صلى الله عليه وسلم- سئل: أي العمل أفضل؟ فقال: "إيمان بالله ورسوله"، قيل: ثم ماذا؟ قال: "الجهاد في سبيل الله" قيل: ثم ماذا؟ قال: "حج مبرور" (متفق عليه).</w:t>
      </w:r>
    </w:p>
    <w:p w:rsidR="00F73DB3" w:rsidRPr="002D12D6" w:rsidRDefault="00F73DB3" w:rsidP="002D12D6">
      <w:pPr>
        <w:jc w:val="lowKashida"/>
        <w:rPr>
          <w:rFonts w:ascii="Traditional Arabic" w:hAnsi="Traditional Arabic" w:cs="Traditional Arabic"/>
          <w:sz w:val="36"/>
          <w:szCs w:val="36"/>
          <w:rtl/>
        </w:rPr>
      </w:pPr>
      <w:r w:rsidRPr="002D12D6">
        <w:rPr>
          <w:rFonts w:ascii="Traditional Arabic" w:hAnsi="Traditional Arabic" w:cs="Traditional Arabic"/>
          <w:sz w:val="36"/>
          <w:szCs w:val="36"/>
          <w:rtl/>
        </w:rPr>
        <w:t>بل إن أفضل الجهاد -لغير القادر عليه- هو الحج؛ فعن أم المؤمنين عائشة -رضي الله عنها- أنها قالت: يا رسول الله، نرى الجهاد أفضل العمل، أفلا نجاهد؟ قال: "لا، لكن أفضل الجهاد حج مبرور" (البخاري).</w:t>
      </w:r>
    </w:p>
    <w:p w:rsidR="00F73DB3" w:rsidRPr="002D12D6" w:rsidRDefault="00F73DB3" w:rsidP="002D12D6">
      <w:pPr>
        <w:jc w:val="lowKashida"/>
        <w:rPr>
          <w:rFonts w:ascii="Traditional Arabic" w:hAnsi="Traditional Arabic" w:cs="Traditional Arabic"/>
          <w:sz w:val="36"/>
          <w:szCs w:val="36"/>
          <w:rtl/>
        </w:rPr>
      </w:pPr>
    </w:p>
    <w:p w:rsidR="00F73DB3" w:rsidRPr="002D12D6" w:rsidRDefault="00F73DB3" w:rsidP="002D12D6">
      <w:pPr>
        <w:jc w:val="lowKashida"/>
        <w:rPr>
          <w:rFonts w:ascii="Traditional Arabic" w:hAnsi="Traditional Arabic" w:cs="Traditional Arabic"/>
          <w:sz w:val="36"/>
          <w:szCs w:val="36"/>
          <w:rtl/>
        </w:rPr>
      </w:pPr>
      <w:r w:rsidRPr="002D12D6">
        <w:rPr>
          <w:rFonts w:ascii="Traditional Arabic" w:hAnsi="Traditional Arabic" w:cs="Traditional Arabic"/>
          <w:sz w:val="36"/>
          <w:szCs w:val="36"/>
          <w:rtl/>
        </w:rPr>
        <w:t>-ومنها: أن الحجاج وفد الله المكرمون: فعن ابن عمر، عن النبي -صلى الله عليه وسلم- قال: "الغازي في سبيل الله، والحاج والمعتمر وفد الله، دعاهم فأجابوه، وسألوه فأعطاهم" (ابن ماجه)، فهم وفد الله، قادمون عليه امتثالًا لأمره، لذا فإنه -تعالى- لا يرد دعاءهم.</w:t>
      </w:r>
    </w:p>
    <w:p w:rsidR="00F73DB3" w:rsidRPr="002D12D6" w:rsidRDefault="00F73DB3" w:rsidP="002D12D6">
      <w:pPr>
        <w:jc w:val="lowKashida"/>
        <w:rPr>
          <w:rFonts w:ascii="Traditional Arabic" w:hAnsi="Traditional Arabic" w:cs="Traditional Arabic"/>
          <w:sz w:val="36"/>
          <w:szCs w:val="36"/>
          <w:rtl/>
        </w:rPr>
      </w:pPr>
    </w:p>
    <w:p w:rsidR="00F73DB3" w:rsidRPr="002D12D6" w:rsidRDefault="00F73DB3" w:rsidP="002D12D6">
      <w:pPr>
        <w:jc w:val="lowKashida"/>
        <w:rPr>
          <w:rFonts w:ascii="Traditional Arabic" w:hAnsi="Traditional Arabic" w:cs="Traditional Arabic"/>
          <w:sz w:val="36"/>
          <w:szCs w:val="36"/>
          <w:rtl/>
        </w:rPr>
      </w:pPr>
      <w:r w:rsidRPr="002D12D6">
        <w:rPr>
          <w:rFonts w:ascii="Traditional Arabic" w:hAnsi="Traditional Arabic" w:cs="Traditional Arabic"/>
          <w:sz w:val="36"/>
          <w:szCs w:val="36"/>
          <w:rtl/>
        </w:rPr>
        <w:t>-ومنها: نيل ثواب الصلاة في الحرم: فعن جابر أن رسول الله -صلى الله عليه وسلم- قال: "صلاة في مسجدي أفضل من ألف صلاة فيما سواه إلا المسجد الحرام، وصلاة في المسجد الحرام أفضل من مائة ألف صلاة فيما سواه" (ابن ماجه).</w:t>
      </w:r>
    </w:p>
    <w:p w:rsidR="00F73DB3" w:rsidRPr="002D12D6" w:rsidRDefault="00F73DB3" w:rsidP="002D12D6">
      <w:pPr>
        <w:jc w:val="lowKashida"/>
        <w:rPr>
          <w:rFonts w:ascii="Traditional Arabic" w:hAnsi="Traditional Arabic" w:cs="Traditional Arabic"/>
          <w:sz w:val="36"/>
          <w:szCs w:val="36"/>
          <w:rtl/>
        </w:rPr>
      </w:pPr>
      <w:r w:rsidRPr="002D12D6">
        <w:rPr>
          <w:rFonts w:ascii="Traditional Arabic" w:hAnsi="Traditional Arabic" w:cs="Traditional Arabic"/>
          <w:sz w:val="36"/>
          <w:szCs w:val="36"/>
          <w:rtl/>
        </w:rPr>
        <w:t>ومن المنافع الدينية -كذلك- لقاء أهل العلم واستشارتهم، وحضور دروس العلم...</w:t>
      </w:r>
    </w:p>
    <w:p w:rsidR="00F73DB3" w:rsidRPr="002D12D6" w:rsidRDefault="00F73DB3" w:rsidP="002D12D6">
      <w:pPr>
        <w:jc w:val="lowKashida"/>
        <w:rPr>
          <w:rFonts w:ascii="Traditional Arabic" w:hAnsi="Traditional Arabic" w:cs="Traditional Arabic"/>
          <w:sz w:val="36"/>
          <w:szCs w:val="36"/>
          <w:rtl/>
        </w:rPr>
      </w:pPr>
    </w:p>
    <w:p w:rsidR="00F73DB3" w:rsidRPr="002D12D6" w:rsidRDefault="00F73DB3" w:rsidP="002D12D6">
      <w:pPr>
        <w:jc w:val="lowKashida"/>
        <w:rPr>
          <w:rFonts w:ascii="Traditional Arabic" w:hAnsi="Traditional Arabic" w:cs="Traditional Arabic"/>
          <w:sz w:val="36"/>
          <w:szCs w:val="36"/>
          <w:rtl/>
        </w:rPr>
      </w:pPr>
      <w:r w:rsidRPr="002D12D6">
        <w:rPr>
          <w:rFonts w:ascii="Traditional Arabic" w:hAnsi="Traditional Arabic" w:cs="Traditional Arabic"/>
          <w:sz w:val="36"/>
          <w:szCs w:val="36"/>
          <w:rtl/>
        </w:rPr>
        <w:lastRenderedPageBreak/>
        <w:t>إخوة الإسلام: كما أن للحج منافع أخروية، فإن له -كذلك- منافع دنيوية، ومنها: التعارف بين المسلمين: الذي هو مقصد من مقاصد الله -عز وجل- إذ يقول: (يَاأَيُّهَا النَّاسُ إِنَّا خَلَقْنَاكُمْ مِنْ ذَكَرٍ وَأُنْثَى وَجَعَلْنَاكُمْ شُعُوبًا وَقَبَائِلَ لِتَعَارَفُوا) [الحجرات:13].</w:t>
      </w:r>
    </w:p>
    <w:p w:rsidR="00F73DB3" w:rsidRPr="002D12D6" w:rsidRDefault="00F73DB3" w:rsidP="002D12D6">
      <w:pPr>
        <w:jc w:val="lowKashida"/>
        <w:rPr>
          <w:rFonts w:ascii="Traditional Arabic" w:hAnsi="Traditional Arabic" w:cs="Traditional Arabic"/>
          <w:sz w:val="36"/>
          <w:szCs w:val="36"/>
          <w:rtl/>
        </w:rPr>
      </w:pPr>
    </w:p>
    <w:p w:rsidR="00F73DB3" w:rsidRPr="002D12D6" w:rsidRDefault="00F73DB3" w:rsidP="002D12D6">
      <w:pPr>
        <w:jc w:val="lowKashida"/>
        <w:rPr>
          <w:rFonts w:ascii="Traditional Arabic" w:hAnsi="Traditional Arabic" w:cs="Traditional Arabic"/>
          <w:sz w:val="36"/>
          <w:szCs w:val="36"/>
          <w:rtl/>
        </w:rPr>
      </w:pPr>
      <w:r w:rsidRPr="002D12D6">
        <w:rPr>
          <w:rFonts w:ascii="Traditional Arabic" w:hAnsi="Traditional Arabic" w:cs="Traditional Arabic"/>
          <w:sz w:val="36"/>
          <w:szCs w:val="36"/>
          <w:rtl/>
        </w:rPr>
        <w:t>-ومنها: إظهار وحدة المسلمين: فتجدهم مع اختلاف بلادهم ولغاتهم وألوانهم دينهم واحد، قبلتهم واحدة، ذِكْرهم واحد؛ (لبيك اللهم لبيك...) غايتهم واحدة، ملابسهم واحدة... وفي ذلك كله امتثال وبيان لقول الله -تعالى-: (إِنَّ هَذِهِ أُمَّتُكُمْ أُمَّةً وَاحِدَةً وَأَنَا رَبُّكُمْ فَاعْبُدُونِ) [الأنبياء:92].</w:t>
      </w:r>
    </w:p>
    <w:p w:rsidR="00F73DB3" w:rsidRPr="002D12D6" w:rsidRDefault="00F73DB3" w:rsidP="002D12D6">
      <w:pPr>
        <w:jc w:val="lowKashida"/>
        <w:rPr>
          <w:rFonts w:ascii="Traditional Arabic" w:hAnsi="Traditional Arabic" w:cs="Traditional Arabic"/>
          <w:sz w:val="36"/>
          <w:szCs w:val="36"/>
          <w:rtl/>
        </w:rPr>
      </w:pPr>
    </w:p>
    <w:p w:rsidR="00F73DB3" w:rsidRPr="002D12D6" w:rsidRDefault="00F73DB3" w:rsidP="002D12D6">
      <w:pPr>
        <w:jc w:val="lowKashida"/>
        <w:rPr>
          <w:rFonts w:ascii="Traditional Arabic" w:hAnsi="Traditional Arabic" w:cs="Traditional Arabic"/>
          <w:sz w:val="36"/>
          <w:szCs w:val="36"/>
          <w:rtl/>
        </w:rPr>
      </w:pPr>
      <w:r w:rsidRPr="002D12D6">
        <w:rPr>
          <w:rFonts w:ascii="Traditional Arabic" w:hAnsi="Traditional Arabic" w:cs="Traditional Arabic"/>
          <w:sz w:val="36"/>
          <w:szCs w:val="36"/>
          <w:rtl/>
        </w:rPr>
        <w:t>-ومن منافعه الدنيوية: الاستفادة من التجارة: قال تعالى: (لَيْسَ عَلَيْكُمْ جُنَاحٌ أَنْ تَبْتَغُوا فَضْلًا مِنْ رَبِّكُمْ) [البقرة:198]، قال ابن عباس مفسرًا: لا حرج عليكم في الشراء، والبيع قبل الإحرام وبعده.</w:t>
      </w:r>
    </w:p>
    <w:p w:rsidR="00F73DB3" w:rsidRPr="002D12D6" w:rsidRDefault="00F73DB3" w:rsidP="002D12D6">
      <w:pPr>
        <w:jc w:val="lowKashida"/>
        <w:rPr>
          <w:rFonts w:ascii="Traditional Arabic" w:hAnsi="Traditional Arabic" w:cs="Traditional Arabic"/>
          <w:sz w:val="36"/>
          <w:szCs w:val="36"/>
          <w:rtl/>
        </w:rPr>
      </w:pPr>
    </w:p>
    <w:p w:rsidR="00F73DB3" w:rsidRPr="002D12D6" w:rsidRDefault="00F73DB3" w:rsidP="002D12D6">
      <w:pPr>
        <w:jc w:val="lowKashida"/>
        <w:rPr>
          <w:rFonts w:ascii="Traditional Arabic" w:hAnsi="Traditional Arabic" w:cs="Traditional Arabic"/>
          <w:sz w:val="36"/>
          <w:szCs w:val="36"/>
          <w:rtl/>
        </w:rPr>
      </w:pPr>
      <w:r w:rsidRPr="002D12D6">
        <w:rPr>
          <w:rFonts w:ascii="Traditional Arabic" w:hAnsi="Traditional Arabic" w:cs="Traditional Arabic"/>
          <w:sz w:val="36"/>
          <w:szCs w:val="36"/>
          <w:rtl/>
        </w:rPr>
        <w:t xml:space="preserve">-ومن منافعه: أنه محو للفقر: ففي الحديث السابق يقول رسول الله -صلى الله عليه وسلم-: "تابعوا بين الحج والعمرة؛ فإنهما ينفيان الفقر والذنوب"، فإن المتابعة بين الحج والعمرة تزيل الفقر وتمحوه، كما تزيد الصدقةُ المالَ. </w:t>
      </w:r>
    </w:p>
    <w:p w:rsidR="00F73DB3" w:rsidRPr="002D12D6" w:rsidRDefault="00F73DB3" w:rsidP="002D12D6">
      <w:pPr>
        <w:jc w:val="lowKashida"/>
        <w:rPr>
          <w:rFonts w:ascii="Traditional Arabic" w:hAnsi="Traditional Arabic" w:cs="Traditional Arabic"/>
          <w:sz w:val="36"/>
          <w:szCs w:val="36"/>
          <w:rtl/>
        </w:rPr>
      </w:pPr>
      <w:r w:rsidRPr="002D12D6">
        <w:rPr>
          <w:rFonts w:ascii="Traditional Arabic" w:hAnsi="Traditional Arabic" w:cs="Traditional Arabic"/>
          <w:sz w:val="36"/>
          <w:szCs w:val="36"/>
          <w:rtl/>
        </w:rPr>
        <w:t xml:space="preserve">  </w:t>
      </w:r>
    </w:p>
    <w:p w:rsidR="00F73DB3" w:rsidRPr="002D12D6" w:rsidRDefault="00F73DB3" w:rsidP="002D12D6">
      <w:pPr>
        <w:jc w:val="lowKashida"/>
        <w:rPr>
          <w:rFonts w:ascii="Traditional Arabic" w:hAnsi="Traditional Arabic" w:cs="Traditional Arabic"/>
          <w:sz w:val="36"/>
          <w:szCs w:val="36"/>
          <w:rtl/>
        </w:rPr>
      </w:pPr>
      <w:r w:rsidRPr="002D12D6">
        <w:rPr>
          <w:rFonts w:ascii="Traditional Arabic" w:hAnsi="Traditional Arabic" w:cs="Traditional Arabic"/>
          <w:sz w:val="36"/>
          <w:szCs w:val="36"/>
          <w:rtl/>
        </w:rPr>
        <w:t>عباد الله: وفي الحج من المعاني الروحية والدروس الإيمانية ما لا يُحصى، ومن ذلك:</w:t>
      </w:r>
    </w:p>
    <w:p w:rsidR="00F73DB3" w:rsidRPr="002D12D6" w:rsidRDefault="00F73DB3" w:rsidP="002D12D6">
      <w:pPr>
        <w:jc w:val="lowKashida"/>
        <w:rPr>
          <w:rFonts w:ascii="Traditional Arabic" w:hAnsi="Traditional Arabic" w:cs="Traditional Arabic"/>
          <w:sz w:val="36"/>
          <w:szCs w:val="36"/>
          <w:rtl/>
        </w:rPr>
      </w:pPr>
    </w:p>
    <w:p w:rsidR="00F73DB3" w:rsidRPr="002D12D6" w:rsidRDefault="00F73DB3" w:rsidP="002D12D6">
      <w:pPr>
        <w:jc w:val="lowKashida"/>
        <w:rPr>
          <w:rFonts w:ascii="Traditional Arabic" w:hAnsi="Traditional Arabic" w:cs="Traditional Arabic"/>
          <w:sz w:val="36"/>
          <w:szCs w:val="36"/>
          <w:rtl/>
        </w:rPr>
      </w:pPr>
      <w:r w:rsidRPr="002D12D6">
        <w:rPr>
          <w:rFonts w:ascii="Traditional Arabic" w:hAnsi="Traditional Arabic" w:cs="Traditional Arabic"/>
          <w:sz w:val="36"/>
          <w:szCs w:val="36"/>
          <w:rtl/>
        </w:rPr>
        <w:lastRenderedPageBreak/>
        <w:t>أولًا: تذكر الآخرة: فإن الحاج يتجرد من متاع دنياه كله ويلبس ملابس الإحرام التي هي أشبه ما تكون بالكفن.</w:t>
      </w:r>
    </w:p>
    <w:p w:rsidR="00F73DB3" w:rsidRPr="002D12D6" w:rsidRDefault="00F73DB3" w:rsidP="002D12D6">
      <w:pPr>
        <w:jc w:val="lowKashida"/>
        <w:rPr>
          <w:rFonts w:ascii="Traditional Arabic" w:hAnsi="Traditional Arabic" w:cs="Traditional Arabic"/>
          <w:sz w:val="36"/>
          <w:szCs w:val="36"/>
          <w:rtl/>
        </w:rPr>
      </w:pPr>
      <w:r w:rsidRPr="002D12D6">
        <w:rPr>
          <w:rFonts w:ascii="Traditional Arabic" w:hAnsi="Traditional Arabic" w:cs="Traditional Arabic"/>
          <w:sz w:val="36"/>
          <w:szCs w:val="36"/>
          <w:rtl/>
        </w:rPr>
        <w:t>ثم هو يغادر الأهل والمال والولد ويخرج -فقط- بما يكفيه من زاد، وفي هذا تذكير بالموت والقبر الذي يدخله الإنسان متجردًا من كل شيء ولا يصحبه أحد.</w:t>
      </w:r>
    </w:p>
    <w:p w:rsidR="00F73DB3" w:rsidRPr="002D12D6" w:rsidRDefault="00F73DB3" w:rsidP="002D12D6">
      <w:pPr>
        <w:jc w:val="lowKashida"/>
        <w:rPr>
          <w:rFonts w:ascii="Traditional Arabic" w:hAnsi="Traditional Arabic" w:cs="Traditional Arabic"/>
          <w:sz w:val="36"/>
          <w:szCs w:val="36"/>
          <w:rtl/>
        </w:rPr>
      </w:pPr>
      <w:r w:rsidRPr="002D12D6">
        <w:rPr>
          <w:rFonts w:ascii="Traditional Arabic" w:hAnsi="Traditional Arabic" w:cs="Traditional Arabic"/>
          <w:sz w:val="36"/>
          <w:szCs w:val="36"/>
          <w:rtl/>
        </w:rPr>
        <w:t xml:space="preserve">ثم إن اجتماع الحجاج جميعًا على أرض عرفة بهذه الأعداد الكثيرة يُذكِّر بموقف الحشر... </w:t>
      </w:r>
    </w:p>
    <w:p w:rsidR="00F73DB3" w:rsidRPr="002D12D6" w:rsidRDefault="00F73DB3" w:rsidP="002D12D6">
      <w:pPr>
        <w:jc w:val="lowKashida"/>
        <w:rPr>
          <w:rFonts w:ascii="Traditional Arabic" w:hAnsi="Traditional Arabic" w:cs="Traditional Arabic"/>
          <w:sz w:val="36"/>
          <w:szCs w:val="36"/>
          <w:rtl/>
        </w:rPr>
      </w:pPr>
    </w:p>
    <w:p w:rsidR="00F73DB3" w:rsidRPr="002D12D6" w:rsidRDefault="00F73DB3" w:rsidP="002D12D6">
      <w:pPr>
        <w:jc w:val="lowKashida"/>
        <w:rPr>
          <w:rFonts w:ascii="Traditional Arabic" w:hAnsi="Traditional Arabic" w:cs="Traditional Arabic"/>
          <w:sz w:val="36"/>
          <w:szCs w:val="36"/>
          <w:rtl/>
        </w:rPr>
      </w:pPr>
      <w:r w:rsidRPr="002D12D6">
        <w:rPr>
          <w:rFonts w:ascii="Traditional Arabic" w:hAnsi="Traditional Arabic" w:cs="Traditional Arabic"/>
          <w:sz w:val="36"/>
          <w:szCs w:val="36"/>
          <w:rtl/>
        </w:rPr>
        <w:t>ثانيًا: الارتباط بسنن الأنبياء وتتبع آثارهم: فالحاج يستن سنة نبي الله إبراهيم وإسماعيل وأمه هاجر، ثم نبي الله محمد -صلى اللهم عليهم وسلم-، ويطأ بقدمه أماكن وطأتها أقدام الأنبياء، ثم الصحابة والتابعون... وهذا مما يُزوِّد الحاج بمشاعر الانتماء التي تربطه بالأنبياء والصالحين...</w:t>
      </w:r>
    </w:p>
    <w:p w:rsidR="00F73DB3" w:rsidRPr="002D12D6" w:rsidRDefault="00F73DB3" w:rsidP="002D12D6">
      <w:pPr>
        <w:jc w:val="lowKashida"/>
        <w:rPr>
          <w:rFonts w:ascii="Traditional Arabic" w:hAnsi="Traditional Arabic" w:cs="Traditional Arabic"/>
          <w:sz w:val="36"/>
          <w:szCs w:val="36"/>
          <w:rtl/>
        </w:rPr>
      </w:pPr>
    </w:p>
    <w:p w:rsidR="00F73DB3" w:rsidRPr="002D12D6" w:rsidRDefault="00F73DB3" w:rsidP="002D12D6">
      <w:pPr>
        <w:jc w:val="lowKashida"/>
        <w:rPr>
          <w:rFonts w:ascii="Traditional Arabic" w:hAnsi="Traditional Arabic" w:cs="Traditional Arabic"/>
          <w:sz w:val="36"/>
          <w:szCs w:val="36"/>
          <w:rtl/>
        </w:rPr>
      </w:pPr>
      <w:r w:rsidRPr="002D12D6">
        <w:rPr>
          <w:rFonts w:ascii="Traditional Arabic" w:hAnsi="Traditional Arabic" w:cs="Traditional Arabic"/>
          <w:sz w:val="36"/>
          <w:szCs w:val="36"/>
          <w:rtl/>
        </w:rPr>
        <w:t>ثالثًا: الامتثال الكامل لله وللرسول -صلى الله عليه وسلم-: فالحاج يأخذ مناسكه عن رسول الله -صلى الله عليه وسلم-؛ فيطوف سبعًا ويسعى سبعًا وهو لا يدري الحكمة من تحديد العدد بسبع بالذات! ثم هو يُقبل الحجر الأسود وهو يوقن أنه حجر لا يضر ولا ينفع! ثم هو يقف بعرفة في ذلك الوقت المخصوص وهو لا يدري ولما كان الموقف عرفة بعينه... لكنه -وإن لم يعقلها عقله- يفعل ذلك كله امتثالًا وانقيادًا وتسليمًا.</w:t>
      </w:r>
    </w:p>
    <w:p w:rsidR="00F73DB3" w:rsidRPr="002D12D6" w:rsidRDefault="00F73DB3" w:rsidP="002D12D6">
      <w:pPr>
        <w:jc w:val="lowKashida"/>
        <w:rPr>
          <w:rFonts w:ascii="Traditional Arabic" w:hAnsi="Traditional Arabic" w:cs="Traditional Arabic"/>
          <w:sz w:val="36"/>
          <w:szCs w:val="36"/>
          <w:rtl/>
        </w:rPr>
      </w:pPr>
    </w:p>
    <w:p w:rsidR="00F73DB3" w:rsidRPr="002D12D6" w:rsidRDefault="00F73DB3" w:rsidP="002D12D6">
      <w:pPr>
        <w:jc w:val="lowKashida"/>
        <w:rPr>
          <w:rFonts w:ascii="Traditional Arabic" w:hAnsi="Traditional Arabic" w:cs="Traditional Arabic"/>
          <w:sz w:val="36"/>
          <w:szCs w:val="36"/>
          <w:rtl/>
        </w:rPr>
      </w:pPr>
      <w:r w:rsidRPr="002D12D6">
        <w:rPr>
          <w:rFonts w:ascii="Traditional Arabic" w:hAnsi="Traditional Arabic" w:cs="Traditional Arabic"/>
          <w:sz w:val="36"/>
          <w:szCs w:val="36"/>
          <w:rtl/>
        </w:rPr>
        <w:t xml:space="preserve">رابعًا: معاينة المنة الربانية في بئر زمزم، وكيف أن الله -تعالى- أجراها من آلاف السنين والناس تشرب منها، ولا نضبت ولا قلَّ ماؤها، ويجرِّب كذلك كيف أنها "طعام طعم" (مسلم)، وكل هذا يزيد الحاج إيمانًا فوق إيمان. </w:t>
      </w:r>
    </w:p>
    <w:p w:rsidR="00F73DB3" w:rsidRPr="002D12D6" w:rsidRDefault="00F73DB3" w:rsidP="002D12D6">
      <w:pPr>
        <w:jc w:val="lowKashida"/>
        <w:rPr>
          <w:rFonts w:ascii="Traditional Arabic" w:hAnsi="Traditional Arabic" w:cs="Traditional Arabic"/>
          <w:sz w:val="36"/>
          <w:szCs w:val="36"/>
          <w:rtl/>
        </w:rPr>
      </w:pPr>
    </w:p>
    <w:p w:rsidR="00F73DB3" w:rsidRPr="002D12D6" w:rsidRDefault="00F73DB3" w:rsidP="002D12D6">
      <w:pPr>
        <w:jc w:val="lowKashida"/>
        <w:rPr>
          <w:rFonts w:ascii="Traditional Arabic" w:hAnsi="Traditional Arabic" w:cs="Traditional Arabic"/>
          <w:sz w:val="36"/>
          <w:szCs w:val="36"/>
          <w:rtl/>
        </w:rPr>
      </w:pPr>
      <w:r w:rsidRPr="002D12D6">
        <w:rPr>
          <w:rFonts w:ascii="Traditional Arabic" w:hAnsi="Traditional Arabic" w:cs="Traditional Arabic"/>
          <w:sz w:val="36"/>
          <w:szCs w:val="36"/>
          <w:rtl/>
        </w:rPr>
        <w:t xml:space="preserve">خامسًا: يتجسد عند الحاج عداوة إبليس للبشر، ويعبِّر هو عن اتخاذه الشيطان عدوًا برميه بالجمرات، وعندها يتبلور في فؤاده معنى قول الله -عز وجل-: (إِنَّ الشَّيْطَانَ لَكُمْ عَدُوٌّ فَاتَّخِذُوهُ عَدُوًّا) [فاطر:6]. </w:t>
      </w:r>
    </w:p>
    <w:p w:rsidR="00F73DB3" w:rsidRPr="002D12D6" w:rsidRDefault="00F73DB3" w:rsidP="002D12D6">
      <w:pPr>
        <w:jc w:val="lowKashida"/>
        <w:rPr>
          <w:rFonts w:ascii="Traditional Arabic" w:hAnsi="Traditional Arabic" w:cs="Traditional Arabic"/>
          <w:sz w:val="36"/>
          <w:szCs w:val="36"/>
          <w:rtl/>
        </w:rPr>
      </w:pPr>
    </w:p>
    <w:p w:rsidR="00F73DB3" w:rsidRPr="002D12D6" w:rsidRDefault="00F73DB3" w:rsidP="002D12D6">
      <w:pPr>
        <w:jc w:val="lowKashida"/>
        <w:rPr>
          <w:rFonts w:ascii="Traditional Arabic" w:hAnsi="Traditional Arabic" w:cs="Traditional Arabic"/>
          <w:sz w:val="36"/>
          <w:szCs w:val="36"/>
          <w:rtl/>
        </w:rPr>
      </w:pPr>
      <w:r w:rsidRPr="002D12D6">
        <w:rPr>
          <w:rFonts w:ascii="Traditional Arabic" w:hAnsi="Traditional Arabic" w:cs="Traditional Arabic"/>
          <w:sz w:val="36"/>
          <w:szCs w:val="36"/>
          <w:rtl/>
        </w:rPr>
        <w:t>الخطبة الثانية:</w:t>
      </w:r>
    </w:p>
    <w:p w:rsidR="00F73DB3" w:rsidRPr="002D12D6" w:rsidRDefault="00F73DB3" w:rsidP="002D12D6">
      <w:pPr>
        <w:jc w:val="lowKashida"/>
        <w:rPr>
          <w:rFonts w:ascii="Traditional Arabic" w:hAnsi="Traditional Arabic" w:cs="Traditional Arabic"/>
          <w:sz w:val="36"/>
          <w:szCs w:val="36"/>
          <w:rtl/>
        </w:rPr>
      </w:pPr>
      <w:r w:rsidRPr="002D12D6">
        <w:rPr>
          <w:rFonts w:ascii="Traditional Arabic" w:hAnsi="Traditional Arabic" w:cs="Traditional Arabic"/>
          <w:sz w:val="36"/>
          <w:szCs w:val="36"/>
          <w:rtl/>
        </w:rPr>
        <w:t>الحمد لله وحده والصلاة والسلام على من لا نبي بعده، أما بعد:</w:t>
      </w:r>
    </w:p>
    <w:p w:rsidR="00F73DB3" w:rsidRPr="002D12D6" w:rsidRDefault="00F73DB3" w:rsidP="002D12D6">
      <w:pPr>
        <w:jc w:val="lowKashida"/>
        <w:rPr>
          <w:rFonts w:ascii="Traditional Arabic" w:hAnsi="Traditional Arabic" w:cs="Traditional Arabic"/>
          <w:sz w:val="36"/>
          <w:szCs w:val="36"/>
          <w:rtl/>
        </w:rPr>
      </w:pPr>
      <w:r w:rsidRPr="002D12D6">
        <w:rPr>
          <w:rFonts w:ascii="Traditional Arabic" w:hAnsi="Traditional Arabic" w:cs="Traditional Arabic"/>
          <w:sz w:val="36"/>
          <w:szCs w:val="36"/>
          <w:rtl/>
        </w:rPr>
        <w:t>أيها المؤمنون: فإن من الناس من تنتكس فطرته فلا يلبي نداء الله مع القدرة ويزهد في كل ما ذكرنا من فضائل، ولهذا عقوبات عديدة، نذكر منها ما يلي:</w:t>
      </w:r>
    </w:p>
    <w:p w:rsidR="00F73DB3" w:rsidRPr="002D12D6" w:rsidRDefault="00F73DB3" w:rsidP="002D12D6">
      <w:pPr>
        <w:jc w:val="lowKashida"/>
        <w:rPr>
          <w:rFonts w:ascii="Traditional Arabic" w:hAnsi="Traditional Arabic" w:cs="Traditional Arabic"/>
          <w:sz w:val="36"/>
          <w:szCs w:val="36"/>
          <w:rtl/>
        </w:rPr>
      </w:pPr>
    </w:p>
    <w:p w:rsidR="00F73DB3" w:rsidRPr="002D12D6" w:rsidRDefault="00F73DB3" w:rsidP="002D12D6">
      <w:pPr>
        <w:jc w:val="lowKashida"/>
        <w:rPr>
          <w:rFonts w:ascii="Traditional Arabic" w:hAnsi="Traditional Arabic" w:cs="Traditional Arabic"/>
          <w:sz w:val="36"/>
          <w:szCs w:val="36"/>
          <w:rtl/>
        </w:rPr>
      </w:pPr>
      <w:r w:rsidRPr="002D12D6">
        <w:rPr>
          <w:rFonts w:ascii="Traditional Arabic" w:hAnsi="Traditional Arabic" w:cs="Traditional Arabic"/>
          <w:sz w:val="36"/>
          <w:szCs w:val="36"/>
          <w:rtl/>
        </w:rPr>
        <w:t>فأول العقوبات أن تارك الحج جحودًا لوجوبه كافر -والعياذ بالله- لجحده ركنًا من أركان الإسلام الخمسة، قال -تعالى-: (وَلِلَّهِ عَلَى النَّاسِ حِجُّ الْبَيْتِ مَنِ اسْتَطَاعَ إِلَيْهِ سَبِيلًا وَمَنْ كَفَرَ فَإِنَّ اللَّهَ غَنِيٌّ عَنِ الْعَالَمِينَ) [آل عمرآن:97]، يقول عمر بن الخطاب: "لقد هممت أن أبعث رجلًا إلى هذه الأمصار، فلينظروا إلى كل رجل ذي جدة لم يحج، فيضربوا عليهم الجزية، ما هم مسلمين، ما هم مسلمين".</w:t>
      </w:r>
    </w:p>
    <w:p w:rsidR="00F73DB3" w:rsidRPr="002D12D6" w:rsidRDefault="00F73DB3" w:rsidP="002D12D6">
      <w:pPr>
        <w:jc w:val="lowKashida"/>
        <w:rPr>
          <w:rFonts w:ascii="Traditional Arabic" w:hAnsi="Traditional Arabic" w:cs="Traditional Arabic"/>
          <w:sz w:val="36"/>
          <w:szCs w:val="36"/>
          <w:rtl/>
        </w:rPr>
      </w:pPr>
    </w:p>
    <w:p w:rsidR="00F73DB3" w:rsidRPr="002D12D6" w:rsidRDefault="00F73DB3" w:rsidP="002D12D6">
      <w:pPr>
        <w:jc w:val="lowKashida"/>
        <w:rPr>
          <w:rFonts w:ascii="Traditional Arabic" w:hAnsi="Traditional Arabic" w:cs="Traditional Arabic"/>
          <w:sz w:val="36"/>
          <w:szCs w:val="36"/>
          <w:rtl/>
        </w:rPr>
      </w:pPr>
      <w:r w:rsidRPr="002D12D6">
        <w:rPr>
          <w:rFonts w:ascii="Traditional Arabic" w:hAnsi="Traditional Arabic" w:cs="Traditional Arabic"/>
          <w:sz w:val="36"/>
          <w:szCs w:val="36"/>
          <w:rtl/>
        </w:rPr>
        <w:t xml:space="preserve">وثاني العقوبات أنه من المحرومين: فعن أبي سعيد الخدري أن رسول الله -صلى الله عليه وسلم- قال: "قال الله: إن عبدًا صححت له جسمه، ووسعت عليه في المعيشة، يمضي عليه </w:t>
      </w:r>
      <w:r w:rsidRPr="002D12D6">
        <w:rPr>
          <w:rFonts w:ascii="Traditional Arabic" w:hAnsi="Traditional Arabic" w:cs="Traditional Arabic"/>
          <w:sz w:val="36"/>
          <w:szCs w:val="36"/>
          <w:rtl/>
        </w:rPr>
        <w:lastRenderedPageBreak/>
        <w:t>خمسة أعوام لا يفد إلي لمحروم" (ابن حبان)، ولا عجب أنه من المحرومين؛ فقد حرم نفسه من جميع منافع الحج الأخروية والدنيوية!</w:t>
      </w:r>
    </w:p>
    <w:p w:rsidR="00F73DB3" w:rsidRPr="002D12D6" w:rsidRDefault="00F73DB3" w:rsidP="002D12D6">
      <w:pPr>
        <w:jc w:val="lowKashida"/>
        <w:rPr>
          <w:rFonts w:ascii="Traditional Arabic" w:hAnsi="Traditional Arabic" w:cs="Traditional Arabic"/>
          <w:sz w:val="36"/>
          <w:szCs w:val="36"/>
          <w:rtl/>
        </w:rPr>
      </w:pPr>
    </w:p>
    <w:p w:rsidR="00F73DB3" w:rsidRPr="002D12D6" w:rsidRDefault="00F73DB3" w:rsidP="002D12D6">
      <w:pPr>
        <w:jc w:val="lowKashida"/>
        <w:rPr>
          <w:rFonts w:ascii="Traditional Arabic" w:hAnsi="Traditional Arabic" w:cs="Traditional Arabic"/>
          <w:sz w:val="36"/>
          <w:szCs w:val="36"/>
          <w:rtl/>
        </w:rPr>
      </w:pPr>
      <w:r w:rsidRPr="002D12D6">
        <w:rPr>
          <w:rFonts w:ascii="Traditional Arabic" w:hAnsi="Traditional Arabic" w:cs="Traditional Arabic"/>
          <w:sz w:val="36"/>
          <w:szCs w:val="36"/>
          <w:rtl/>
        </w:rPr>
        <w:t xml:space="preserve">وأخيرًا: أخي المؤمن: عجل! ما دمت مستطيعًا ولا تؤجل، وهذا هو أمر رسول الله -صلى الله عليه وسلم- إذ يقول: "من أراد الحج، فليتعجل، فإنه قد يمرض المريض، وتضل الضالة، وتعرض الحاجة" (ابن ماجه). </w:t>
      </w:r>
    </w:p>
    <w:p w:rsidR="006A1101" w:rsidRPr="002D12D6" w:rsidRDefault="00F73DB3" w:rsidP="002D12D6">
      <w:pPr>
        <w:jc w:val="lowKashida"/>
        <w:rPr>
          <w:rFonts w:ascii="Traditional Arabic" w:hAnsi="Traditional Arabic" w:cs="Traditional Arabic"/>
          <w:sz w:val="36"/>
          <w:szCs w:val="36"/>
        </w:rPr>
      </w:pPr>
      <w:r w:rsidRPr="002D12D6">
        <w:rPr>
          <w:rFonts w:ascii="Traditional Arabic" w:hAnsi="Traditional Arabic" w:cs="Traditional Arabic"/>
          <w:sz w:val="36"/>
          <w:szCs w:val="36"/>
          <w:rtl/>
        </w:rPr>
        <w:t>وصل اللهم على محمد...</w:t>
      </w:r>
    </w:p>
    <w:sectPr w:rsidR="006A1101" w:rsidRPr="002D12D6" w:rsidSect="00115D71">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67BA" w:rsidRDefault="00E667BA" w:rsidP="006A1101">
      <w:pPr>
        <w:spacing w:after="0" w:line="240" w:lineRule="auto"/>
      </w:pPr>
      <w:r>
        <w:separator/>
      </w:r>
    </w:p>
  </w:endnote>
  <w:endnote w:type="continuationSeparator" w:id="1">
    <w:p w:rsidR="00E667BA" w:rsidRDefault="00E667BA" w:rsidP="006A11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Mudir MT">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67BA" w:rsidRDefault="00E667BA" w:rsidP="006A1101">
      <w:pPr>
        <w:spacing w:after="0" w:line="240" w:lineRule="auto"/>
      </w:pPr>
      <w:r>
        <w:separator/>
      </w:r>
    </w:p>
  </w:footnote>
  <w:footnote w:type="continuationSeparator" w:id="1">
    <w:p w:rsidR="00E667BA" w:rsidRDefault="00E667BA" w:rsidP="006A110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37C7E"/>
    <w:multiLevelType w:val="hybridMultilevel"/>
    <w:tmpl w:val="A7D4F1A6"/>
    <w:lvl w:ilvl="0" w:tplc="3DDC996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A474C50"/>
    <w:multiLevelType w:val="hybridMultilevel"/>
    <w:tmpl w:val="3A6EEA1C"/>
    <w:lvl w:ilvl="0" w:tplc="9B929E1A">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A1101"/>
    <w:rsid w:val="000B0745"/>
    <w:rsid w:val="000F0B25"/>
    <w:rsid w:val="00115D71"/>
    <w:rsid w:val="001C02D7"/>
    <w:rsid w:val="00212AAA"/>
    <w:rsid w:val="00221899"/>
    <w:rsid w:val="002D12D6"/>
    <w:rsid w:val="00342083"/>
    <w:rsid w:val="00353628"/>
    <w:rsid w:val="00454B3D"/>
    <w:rsid w:val="005270C4"/>
    <w:rsid w:val="0065553D"/>
    <w:rsid w:val="006A1101"/>
    <w:rsid w:val="0075230C"/>
    <w:rsid w:val="007F0C87"/>
    <w:rsid w:val="00803D8D"/>
    <w:rsid w:val="008149EE"/>
    <w:rsid w:val="00833A8E"/>
    <w:rsid w:val="00834BC6"/>
    <w:rsid w:val="00855450"/>
    <w:rsid w:val="008B62E7"/>
    <w:rsid w:val="00941A3D"/>
    <w:rsid w:val="00970E5C"/>
    <w:rsid w:val="00984A09"/>
    <w:rsid w:val="009D2FE2"/>
    <w:rsid w:val="00A546D2"/>
    <w:rsid w:val="00A673F3"/>
    <w:rsid w:val="00B03B7E"/>
    <w:rsid w:val="00B81988"/>
    <w:rsid w:val="00BE09CD"/>
    <w:rsid w:val="00CF06E9"/>
    <w:rsid w:val="00E667BA"/>
    <w:rsid w:val="00EE2B26"/>
    <w:rsid w:val="00F3159E"/>
    <w:rsid w:val="00F56C26"/>
    <w:rsid w:val="00F73DB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101"/>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A1101"/>
    <w:pPr>
      <w:tabs>
        <w:tab w:val="center" w:pos="4153"/>
        <w:tab w:val="right" w:pos="8306"/>
      </w:tabs>
      <w:spacing w:after="0" w:line="240" w:lineRule="auto"/>
    </w:pPr>
  </w:style>
  <w:style w:type="character" w:customStyle="1" w:styleId="Char">
    <w:name w:val="رأس صفحة Char"/>
    <w:basedOn w:val="a0"/>
    <w:link w:val="a3"/>
    <w:uiPriority w:val="99"/>
    <w:rsid w:val="006A1101"/>
    <w:rPr>
      <w:rFonts w:ascii="Calibri" w:eastAsia="Calibri" w:hAnsi="Calibri" w:cs="Arial"/>
    </w:rPr>
  </w:style>
  <w:style w:type="paragraph" w:styleId="a4">
    <w:name w:val="footer"/>
    <w:basedOn w:val="a"/>
    <w:link w:val="Char0"/>
    <w:uiPriority w:val="99"/>
    <w:unhideWhenUsed/>
    <w:rsid w:val="006A1101"/>
    <w:pPr>
      <w:tabs>
        <w:tab w:val="center" w:pos="4153"/>
        <w:tab w:val="right" w:pos="8306"/>
      </w:tabs>
      <w:spacing w:after="0" w:line="240" w:lineRule="auto"/>
    </w:pPr>
  </w:style>
  <w:style w:type="character" w:customStyle="1" w:styleId="Char0">
    <w:name w:val="تذييل صفحة Char"/>
    <w:basedOn w:val="a0"/>
    <w:link w:val="a4"/>
    <w:uiPriority w:val="99"/>
    <w:rsid w:val="006A1101"/>
    <w:rPr>
      <w:rFonts w:ascii="Calibri" w:eastAsia="Calibri" w:hAnsi="Calibri" w:cs="Arial"/>
    </w:rPr>
  </w:style>
  <w:style w:type="paragraph" w:styleId="a5">
    <w:name w:val="List Paragraph"/>
    <w:basedOn w:val="a"/>
    <w:uiPriority w:val="34"/>
    <w:qFormat/>
    <w:rsid w:val="00984A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101"/>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A1101"/>
    <w:pPr>
      <w:tabs>
        <w:tab w:val="center" w:pos="4153"/>
        <w:tab w:val="right" w:pos="8306"/>
      </w:tabs>
      <w:spacing w:after="0" w:line="240" w:lineRule="auto"/>
    </w:pPr>
  </w:style>
  <w:style w:type="character" w:customStyle="1" w:styleId="Char">
    <w:name w:val="رأس الصفحة Char"/>
    <w:basedOn w:val="a0"/>
    <w:link w:val="a3"/>
    <w:uiPriority w:val="99"/>
    <w:rsid w:val="006A1101"/>
    <w:rPr>
      <w:rFonts w:ascii="Calibri" w:eastAsia="Calibri" w:hAnsi="Calibri" w:cs="Arial"/>
    </w:rPr>
  </w:style>
  <w:style w:type="paragraph" w:styleId="a4">
    <w:name w:val="footer"/>
    <w:basedOn w:val="a"/>
    <w:link w:val="Char0"/>
    <w:uiPriority w:val="99"/>
    <w:unhideWhenUsed/>
    <w:rsid w:val="006A1101"/>
    <w:pPr>
      <w:tabs>
        <w:tab w:val="center" w:pos="4153"/>
        <w:tab w:val="right" w:pos="8306"/>
      </w:tabs>
      <w:spacing w:after="0" w:line="240" w:lineRule="auto"/>
    </w:pPr>
  </w:style>
  <w:style w:type="character" w:customStyle="1" w:styleId="Char0">
    <w:name w:val="تذييل الصفحة Char"/>
    <w:basedOn w:val="a0"/>
    <w:link w:val="a4"/>
    <w:uiPriority w:val="99"/>
    <w:rsid w:val="006A1101"/>
    <w:rPr>
      <w:rFonts w:ascii="Calibri" w:eastAsia="Calibri" w:hAnsi="Calibri" w:cs="Arial"/>
    </w:rPr>
  </w:style>
  <w:style w:type="paragraph" w:styleId="a5">
    <w:name w:val="List Paragraph"/>
    <w:basedOn w:val="a"/>
    <w:uiPriority w:val="34"/>
    <w:qFormat/>
    <w:rsid w:val="00984A09"/>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9</Pages>
  <Words>1344</Words>
  <Characters>7661</Characters>
  <Application>Microsoft Office Word</Application>
  <DocSecurity>0</DocSecurity>
  <Lines>63</Lines>
  <Paragraphs>17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a_bagais@hotmail.com</dc:creator>
  <cp:keywords/>
  <dc:description/>
  <cp:lastModifiedBy>Admin</cp:lastModifiedBy>
  <cp:revision>15</cp:revision>
  <dcterms:created xsi:type="dcterms:W3CDTF">2016-08-30T10:51:00Z</dcterms:created>
  <dcterms:modified xsi:type="dcterms:W3CDTF">2018-02-11T18:35:00Z</dcterms:modified>
</cp:coreProperties>
</file>