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4E6" w:rsidRDefault="00CD44E6" w:rsidP="00CD44E6">
      <w:pPr>
        <w:pStyle w:val="a3"/>
        <w:bidi/>
        <w:jc w:val="center"/>
      </w:pPr>
      <w:r>
        <w:rPr>
          <w:rFonts w:ascii="Traditional Arabic" w:hAnsi="Traditional Arabic" w:cs="Traditional Arabic"/>
          <w:b/>
          <w:bCs/>
          <w:color w:val="8B0000"/>
          <w:sz w:val="36"/>
          <w:szCs w:val="36"/>
          <w:rtl/>
        </w:rPr>
        <w:t>عواقب ترك الأمر بالمعروف والنهي عن المنكر</w:t>
      </w:r>
      <w:r>
        <w:rPr>
          <w:rFonts w:ascii="Traditional Arabic" w:hAnsi="Traditional Arabic" w:cs="Traditional Arabic"/>
          <w:sz w:val="36"/>
          <w:szCs w:val="36"/>
          <w:vertAlign w:val="superscript"/>
          <w:rtl/>
        </w:rPr>
        <w:t>(1)</w:t>
      </w:r>
    </w:p>
    <w:p w:rsidR="00CD44E6" w:rsidRDefault="00CD44E6" w:rsidP="00CD44E6">
      <w:pPr>
        <w:pStyle w:val="a3"/>
        <w:bidi/>
        <w:jc w:val="lowKashida"/>
        <w:rPr>
          <w:rFonts w:ascii="Traditional Arabic" w:hAnsi="Traditional Arabic" w:cs="Traditional Arabic" w:hint="cs"/>
          <w:b/>
          <w:bCs/>
          <w:color w:val="0000FF"/>
          <w:sz w:val="36"/>
          <w:szCs w:val="36"/>
          <w:rtl/>
        </w:rPr>
      </w:pPr>
      <w:r w:rsidRPr="00CD44E6">
        <w:rPr>
          <w:rFonts w:ascii="Traditional Arabic" w:hAnsi="Traditional Arabic" w:cs="Traditional Arabic" w:hint="cs"/>
          <w:b/>
          <w:bCs/>
          <w:color w:val="0000FF"/>
          <w:sz w:val="36"/>
          <w:szCs w:val="36"/>
          <w:rtl/>
        </w:rPr>
        <w:t>رياض</w:t>
      </w:r>
      <w:r w:rsidRPr="00CD44E6">
        <w:rPr>
          <w:rFonts w:ascii="Traditional Arabic" w:hAnsi="Traditional Arabic" w:cs="Traditional Arabic"/>
          <w:b/>
          <w:bCs/>
          <w:color w:val="0000FF"/>
          <w:sz w:val="36"/>
          <w:szCs w:val="36"/>
          <w:rtl/>
        </w:rPr>
        <w:t xml:space="preserve"> </w:t>
      </w:r>
      <w:proofErr w:type="spellStart"/>
      <w:r w:rsidRPr="00CD44E6">
        <w:rPr>
          <w:rFonts w:ascii="Traditional Arabic" w:hAnsi="Traditional Arabic" w:cs="Traditional Arabic" w:hint="cs"/>
          <w:b/>
          <w:bCs/>
          <w:color w:val="0000FF"/>
          <w:sz w:val="36"/>
          <w:szCs w:val="36"/>
          <w:rtl/>
        </w:rPr>
        <w:t>عيدروس</w:t>
      </w:r>
      <w:proofErr w:type="spellEnd"/>
      <w:r w:rsidRPr="00CD44E6">
        <w:rPr>
          <w:rFonts w:ascii="Traditional Arabic" w:hAnsi="Traditional Arabic" w:cs="Traditional Arabic"/>
          <w:b/>
          <w:bCs/>
          <w:color w:val="0000FF"/>
          <w:sz w:val="36"/>
          <w:szCs w:val="36"/>
          <w:rtl/>
        </w:rPr>
        <w:t xml:space="preserve"> </w:t>
      </w:r>
      <w:r w:rsidRPr="00CD44E6">
        <w:rPr>
          <w:rFonts w:ascii="Traditional Arabic" w:hAnsi="Traditional Arabic" w:cs="Traditional Arabic" w:hint="cs"/>
          <w:b/>
          <w:bCs/>
          <w:color w:val="0000FF"/>
          <w:sz w:val="36"/>
          <w:szCs w:val="36"/>
          <w:rtl/>
        </w:rPr>
        <w:t>عبد</w:t>
      </w:r>
      <w:r w:rsidRPr="00CD44E6">
        <w:rPr>
          <w:rFonts w:ascii="Traditional Arabic" w:hAnsi="Traditional Arabic" w:cs="Traditional Arabic"/>
          <w:b/>
          <w:bCs/>
          <w:color w:val="0000FF"/>
          <w:sz w:val="36"/>
          <w:szCs w:val="36"/>
          <w:rtl/>
        </w:rPr>
        <w:t xml:space="preserve"> </w:t>
      </w:r>
      <w:r w:rsidRPr="00CD44E6">
        <w:rPr>
          <w:rFonts w:ascii="Traditional Arabic" w:hAnsi="Traditional Arabic" w:cs="Traditional Arabic" w:hint="cs"/>
          <w:b/>
          <w:bCs/>
          <w:color w:val="0000FF"/>
          <w:sz w:val="36"/>
          <w:szCs w:val="36"/>
          <w:rtl/>
        </w:rPr>
        <w:t>الله</w:t>
      </w:r>
    </w:p>
    <w:p w:rsidR="00CD44E6" w:rsidRDefault="00CD44E6" w:rsidP="00CD44E6">
      <w:pPr>
        <w:pStyle w:val="a3"/>
        <w:bidi/>
        <w:jc w:val="lowKashida"/>
        <w:rPr>
          <w:rFonts w:ascii="Traditional Arabic" w:hAnsi="Traditional Arabic" w:cs="Traditional Arabic" w:hint="cs"/>
          <w:b/>
          <w:bCs/>
          <w:color w:val="0000FF"/>
          <w:sz w:val="36"/>
          <w:szCs w:val="36"/>
          <w:rtl/>
        </w:rPr>
      </w:pPr>
      <w:bookmarkStart w:id="0" w:name="_GoBack"/>
      <w:bookmarkEnd w:id="0"/>
    </w:p>
    <w:p w:rsidR="00CD44E6" w:rsidRDefault="00CD44E6" w:rsidP="00CD44E6">
      <w:pPr>
        <w:pStyle w:val="a3"/>
        <w:bidi/>
        <w:jc w:val="lowKashida"/>
        <w:rPr>
          <w:rtl/>
        </w:rPr>
      </w:pPr>
      <w:r>
        <w:rPr>
          <w:rFonts w:ascii="Traditional Arabic" w:hAnsi="Traditional Arabic" w:cs="Traditional Arabic"/>
          <w:b/>
          <w:bCs/>
          <w:color w:val="0000FF"/>
          <w:sz w:val="36"/>
          <w:szCs w:val="36"/>
          <w:rtl/>
        </w:rPr>
        <w:t>مقدمة:</w:t>
      </w:r>
    </w:p>
    <w:p w:rsidR="00CD44E6" w:rsidRDefault="00CD44E6" w:rsidP="00CD44E6">
      <w:pPr>
        <w:pStyle w:val="a3"/>
        <w:bidi/>
        <w:jc w:val="lowKashida"/>
        <w:rPr>
          <w:rtl/>
        </w:rPr>
      </w:pPr>
      <w:r>
        <w:rPr>
          <w:rFonts w:ascii="Traditional Arabic" w:hAnsi="Traditional Arabic" w:cs="Traditional Arabic"/>
          <w:sz w:val="36"/>
          <w:szCs w:val="36"/>
          <w:rtl/>
        </w:rPr>
        <w:t xml:space="preserve">الحمد لله الذي كان بعباده خبيراً بصيرا، والصلاة والسلام على من أرسله الله بالحق بشيراً ونذيرا، وداعياً إلى الله بإذنه وسراجاً منيرا.. نبينا محمد </w:t>
      </w:r>
      <w:proofErr w:type="spellStart"/>
      <w:r>
        <w:rPr>
          <w:rFonts w:ascii="Traditional Arabic" w:hAnsi="Traditional Arabic" w:cs="Traditional Arabic"/>
          <w:sz w:val="36"/>
          <w:szCs w:val="36"/>
          <w:rtl/>
        </w:rPr>
        <w:t>وآله</w:t>
      </w:r>
      <w:proofErr w:type="spellEnd"/>
      <w:r>
        <w:rPr>
          <w:rFonts w:ascii="Traditional Arabic" w:hAnsi="Traditional Arabic" w:cs="Traditional Arabic"/>
          <w:sz w:val="36"/>
          <w:szCs w:val="36"/>
          <w:rtl/>
        </w:rPr>
        <w:t xml:space="preserve"> وصحبه، والتابعين لهم بإحسان إلى يوم </w:t>
      </w:r>
      <w:proofErr w:type="spellStart"/>
      <w:r>
        <w:rPr>
          <w:rFonts w:ascii="Traditional Arabic" w:hAnsi="Traditional Arabic" w:cs="Traditional Arabic"/>
          <w:sz w:val="36"/>
          <w:szCs w:val="36"/>
          <w:rtl/>
        </w:rPr>
        <w:t>الدين..وسلم</w:t>
      </w:r>
      <w:proofErr w:type="spellEnd"/>
      <w:r>
        <w:rPr>
          <w:rFonts w:ascii="Traditional Arabic" w:hAnsi="Traditional Arabic" w:cs="Traditional Arabic"/>
          <w:sz w:val="36"/>
          <w:szCs w:val="36"/>
          <w:rtl/>
        </w:rPr>
        <w:t xml:space="preserve"> تسليماً كثيرا..</w:t>
      </w:r>
    </w:p>
    <w:p w:rsidR="00CD44E6" w:rsidRDefault="00CD44E6" w:rsidP="00CD44E6">
      <w:pPr>
        <w:pStyle w:val="a3"/>
        <w:bidi/>
        <w:jc w:val="lowKashida"/>
        <w:rPr>
          <w:rtl/>
        </w:rPr>
      </w:pPr>
      <w:r>
        <w:rPr>
          <w:rFonts w:ascii="Traditional Arabic" w:hAnsi="Traditional Arabic" w:cs="Traditional Arabic"/>
          <w:sz w:val="36"/>
          <w:szCs w:val="36"/>
          <w:rtl/>
        </w:rPr>
        <w:t>أما بعد:</w:t>
      </w:r>
    </w:p>
    <w:p w:rsidR="00CD44E6" w:rsidRDefault="00CD44E6" w:rsidP="00CD44E6">
      <w:pPr>
        <w:pStyle w:val="a3"/>
        <w:bidi/>
        <w:jc w:val="lowKashida"/>
        <w:rPr>
          <w:rtl/>
        </w:rPr>
      </w:pPr>
      <w:r>
        <w:rPr>
          <w:rFonts w:ascii="Traditional Arabic" w:hAnsi="Traditional Arabic" w:cs="Traditional Arabic"/>
          <w:sz w:val="36"/>
          <w:szCs w:val="36"/>
          <w:rtl/>
        </w:rPr>
        <w:t>ذكرنا في المبحثين الأول والثاني (فضائل الأمر بالمعروف والنهي عن المنكر والآثار المترتبة على ذلك) وفي هذا المبحث سنتطرق إلى عواقب ترك هذه الفريضة، فكما عرفنا سابقاً الآثار والفوائد التي تجنيها الأمة عند قيامها بفريضة الأمر بالمعروف والنهي عن المنكر، فإنه بتركها لهذه الشعيرة العظيمة تظهر الكثير من العواقب الوخيمة، والأضرار الجسيمة في حياة الأمة، سواء أكان ذلك على مستوى الأفراد أم المجتمعات، هذه العواقب منها ما يكون في الدنيا ومنها ما يكون في الآخرة، وسوف نذكر في هذا المطلب بعضاً من هذه العواقب في النقاط التالية:</w:t>
      </w:r>
    </w:p>
    <w:p w:rsidR="00CD44E6" w:rsidRDefault="00CD44E6" w:rsidP="00CD44E6">
      <w:pPr>
        <w:pStyle w:val="a3"/>
        <w:bidi/>
        <w:jc w:val="lowKashida"/>
        <w:rPr>
          <w:rtl/>
        </w:rPr>
      </w:pPr>
      <w:r>
        <w:rPr>
          <w:rFonts w:ascii="Traditional Arabic" w:hAnsi="Traditional Arabic" w:cs="Traditional Arabic"/>
          <w:b/>
          <w:bCs/>
          <w:color w:val="0000FF"/>
          <w:sz w:val="36"/>
          <w:szCs w:val="36"/>
          <w:rtl/>
        </w:rPr>
        <w:t>أولاً: ظهور الذنوب والمعاصي وانتشار جميع أنواع المنكرات:</w:t>
      </w:r>
    </w:p>
    <w:p w:rsidR="00CD44E6" w:rsidRDefault="00CD44E6" w:rsidP="00CD44E6">
      <w:pPr>
        <w:pStyle w:val="a3"/>
        <w:bidi/>
        <w:jc w:val="lowKashida"/>
        <w:rPr>
          <w:rtl/>
        </w:rPr>
      </w:pPr>
      <w:r>
        <w:rPr>
          <w:rFonts w:ascii="Traditional Arabic" w:hAnsi="Traditional Arabic" w:cs="Traditional Arabic"/>
          <w:sz w:val="36"/>
          <w:szCs w:val="36"/>
          <w:rtl/>
        </w:rPr>
        <w:t>إن</w:t>
      </w:r>
      <w:r>
        <w:rPr>
          <w:rFonts w:ascii="Traditional Arabic" w:hAnsi="Traditional Arabic" w:cs="Traditional Arabic"/>
          <w:b/>
          <w:bCs/>
          <w:sz w:val="36"/>
          <w:szCs w:val="36"/>
          <w:rtl/>
        </w:rPr>
        <w:t xml:space="preserve"> </w:t>
      </w:r>
      <w:r>
        <w:rPr>
          <w:rFonts w:ascii="Traditional Arabic" w:hAnsi="Traditional Arabic" w:cs="Traditional Arabic"/>
          <w:sz w:val="36"/>
          <w:szCs w:val="36"/>
          <w:rtl/>
        </w:rPr>
        <w:t>السكوت عن قول كلمة الحق أو التخلي عن الأمر بالمعروف والنهي عن المنكر يُجَرِّئُ أهل الباطل على نشر باطلهم، ويشجع أهل الفجور على التمادي في فجورهم، ولذلك "فإن الساكت عن الحق شيطان أخرس</w:t>
      </w:r>
      <w:r>
        <w:rPr>
          <w:rFonts w:ascii="Traditional Arabic" w:hAnsi="Traditional Arabic" w:cs="Traditional Arabic"/>
          <w:b/>
          <w:bCs/>
          <w:sz w:val="36"/>
          <w:szCs w:val="36"/>
          <w:rtl/>
        </w:rPr>
        <w:t>"</w:t>
      </w:r>
      <w:r>
        <w:rPr>
          <w:rFonts w:ascii="Traditional Arabic" w:hAnsi="Traditional Arabic" w:cs="Traditional Arabic"/>
          <w:sz w:val="36"/>
          <w:szCs w:val="36"/>
          <w:vertAlign w:val="superscript"/>
          <w:rtl/>
        </w:rPr>
        <w:t>(2)</w:t>
      </w:r>
      <w:r>
        <w:rPr>
          <w:rFonts w:ascii="Traditional Arabic" w:hAnsi="Traditional Arabic" w:cs="Traditional Arabic"/>
          <w:b/>
          <w:bCs/>
          <w:sz w:val="36"/>
          <w:szCs w:val="36"/>
          <w:rtl/>
        </w:rPr>
        <w:t xml:space="preserve">، </w:t>
      </w:r>
      <w:r>
        <w:rPr>
          <w:rFonts w:ascii="Traditional Arabic" w:hAnsi="Traditional Arabic" w:cs="Traditional Arabic"/>
          <w:sz w:val="36"/>
          <w:szCs w:val="36"/>
          <w:rtl/>
        </w:rPr>
        <w:t xml:space="preserve">فهو بسكوته يعين على نشر المنكرات والمعاصي، بل ويشاركهم في وزرهم إن كان </w:t>
      </w:r>
      <w:r>
        <w:rPr>
          <w:rFonts w:ascii="Traditional Arabic" w:hAnsi="Traditional Arabic" w:cs="Traditional Arabic"/>
          <w:sz w:val="36"/>
          <w:szCs w:val="36"/>
          <w:rtl/>
        </w:rPr>
        <w:lastRenderedPageBreak/>
        <w:t>قادراً على التغيير ولم يقم بذلك، وما ظهرت هذه الذنوب والمعاصي في أي أمة إلا بسبب سكوت أهل الحق وتخليهم عن الأمر بالمعروف والنهي عن المنكر.</w:t>
      </w:r>
    </w:p>
    <w:p w:rsidR="00CD44E6" w:rsidRDefault="00CD44E6" w:rsidP="00CD44E6">
      <w:pPr>
        <w:pStyle w:val="a3"/>
        <w:bidi/>
        <w:jc w:val="lowKashida"/>
        <w:rPr>
          <w:rtl/>
        </w:rPr>
      </w:pPr>
      <w:r>
        <w:rPr>
          <w:rFonts w:ascii="Traditional Arabic" w:hAnsi="Traditional Arabic" w:cs="Traditional Arabic"/>
          <w:b/>
          <w:bCs/>
          <w:color w:val="0000FF"/>
          <w:sz w:val="36"/>
          <w:szCs w:val="36"/>
          <w:rtl/>
        </w:rPr>
        <w:t>ثانياً: استعلاء أهل الشر والفساد وسيطرة الأشرار على مقاليد الأُمور:</w:t>
      </w:r>
    </w:p>
    <w:p w:rsidR="00CD44E6" w:rsidRDefault="00CD44E6" w:rsidP="00CD44E6">
      <w:pPr>
        <w:pStyle w:val="a3"/>
        <w:bidi/>
        <w:jc w:val="lowKashida"/>
        <w:rPr>
          <w:rtl/>
        </w:rPr>
      </w:pPr>
      <w:r>
        <w:rPr>
          <w:rFonts w:ascii="Traditional Arabic" w:hAnsi="Traditional Arabic" w:cs="Traditional Arabic"/>
          <w:sz w:val="36"/>
          <w:szCs w:val="36"/>
          <w:rtl/>
        </w:rPr>
        <w:t>ومن عواقب التخلي عن أداء الأمر بالمعروف والنهي عن المنكر، ازدياد عدد المنحرفين وأهل الشر والفساد في الأرض، وانحسار عدد الصالحين وأهل الخير والتقى، وبازدياد عدد المفسدين والأشرار وانحسار عدد المصلحين والأخيار تكون الأجواء والظروف مهيأة لأهل الفجور للتمادي في انحرافهم وشرّهم وإفسادهم لعباد الله، وذلك لغياب من يردعهم، ومن يقف في وجوههم ليصدهم عن شرهم وفسادهم، حيث يأمنون من عدم الاعتراض وعدم الملاحقة، فتنطلق إرادتهم الضعيفة أمام الشهوات، وأنفسهم الشريرة من عقالها، فيعملون ما يحلو لهم، ثم يكون الأمر لهم ليسيطروا على مقاليد الأمور، ويوجهون الناس حسبما يرون ويشاءون، وتكون الكرّة لهم لملاحقة ومطاردة الأخيار والصالحين في جميع ميادين الحياة، ولا يبقى للأخيار والصالحين أي منفذٍ للنجاة أو النهوض بالأمر من جديد، فيعيشون الذل والامتهان إضافة إلى الأذى والتعذيب، وأعظم من ذلك تخلي الرعاية الإلهية عنهم، وعدم استجابة الله تعالى لدعائهم.</w:t>
      </w:r>
      <w:r>
        <w:rPr>
          <w:rFonts w:ascii="Traditional Arabic" w:hAnsi="Traditional Arabic" w:cs="Traditional Arabic"/>
          <w:sz w:val="36"/>
          <w:szCs w:val="36"/>
          <w:vertAlign w:val="superscript"/>
          <w:rtl/>
        </w:rPr>
        <w:t>(3)</w:t>
      </w:r>
    </w:p>
    <w:p w:rsidR="00CD44E6" w:rsidRDefault="00CD44E6" w:rsidP="00CD44E6">
      <w:pPr>
        <w:pStyle w:val="a3"/>
        <w:bidi/>
        <w:jc w:val="lowKashida"/>
        <w:rPr>
          <w:rtl/>
        </w:rPr>
      </w:pPr>
      <w:r>
        <w:rPr>
          <w:rFonts w:ascii="Traditional Arabic" w:hAnsi="Traditional Arabic" w:cs="Traditional Arabic"/>
          <w:sz w:val="36"/>
          <w:szCs w:val="36"/>
          <w:rtl/>
        </w:rPr>
        <w:t>وإذا علا الفجار والأشرار في المجتمع كان ذلك بداية للدمار والخراب كما أُثر عن عمر ابن الخطاب رضي الله عنه أنه قال:</w:t>
      </w:r>
      <w:r>
        <w:rPr>
          <w:rFonts w:ascii="Traditional Arabic" w:hAnsi="Traditional Arabic" w:cs="Traditional Arabic"/>
          <w:b/>
          <w:bCs/>
          <w:sz w:val="36"/>
          <w:szCs w:val="36"/>
          <w:rtl/>
        </w:rPr>
        <w:t xml:space="preserve"> </w:t>
      </w:r>
      <w:r>
        <w:rPr>
          <w:rFonts w:ascii="Traditional Arabic" w:hAnsi="Traditional Arabic" w:cs="Traditional Arabic"/>
          <w:sz w:val="36"/>
          <w:szCs w:val="36"/>
          <w:rtl/>
        </w:rPr>
        <w:t xml:space="preserve">"توشك القرى أن تخرب وهي عامرة قيل وكيف تخرب وهي عامرة، قال إذا علا فجارُها أبرارَها وساد القبيلةَ </w:t>
      </w:r>
      <w:proofErr w:type="spellStart"/>
      <w:r>
        <w:rPr>
          <w:rFonts w:ascii="Traditional Arabic" w:hAnsi="Traditional Arabic" w:cs="Traditional Arabic"/>
          <w:sz w:val="36"/>
          <w:szCs w:val="36"/>
          <w:rtl/>
        </w:rPr>
        <w:t>منافقوها</w:t>
      </w:r>
      <w:proofErr w:type="spellEnd"/>
      <w:r>
        <w:rPr>
          <w:rFonts w:ascii="Traditional Arabic" w:hAnsi="Traditional Arabic" w:cs="Traditional Arabic"/>
          <w:sz w:val="36"/>
          <w:szCs w:val="36"/>
          <w:rtl/>
        </w:rPr>
        <w:t>"</w:t>
      </w:r>
      <w:r>
        <w:rPr>
          <w:rFonts w:ascii="Traditional Arabic" w:hAnsi="Traditional Arabic" w:cs="Traditional Arabic"/>
          <w:sz w:val="36"/>
          <w:szCs w:val="36"/>
          <w:vertAlign w:val="superscript"/>
          <w:rtl/>
        </w:rPr>
        <w:t>(4)</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t>قال الإمام السعدي رحمه الله</w:t>
      </w:r>
      <w:r>
        <w:rPr>
          <w:rFonts w:ascii="Traditional Arabic" w:hAnsi="Traditional Arabic" w:cs="Traditional Arabic"/>
          <w:b/>
          <w:bCs/>
          <w:sz w:val="36"/>
          <w:szCs w:val="36"/>
          <w:rtl/>
        </w:rPr>
        <w:t xml:space="preserve"> </w:t>
      </w:r>
      <w:r>
        <w:rPr>
          <w:rFonts w:ascii="Traditional Arabic" w:hAnsi="Traditional Arabic" w:cs="Traditional Arabic"/>
          <w:sz w:val="36"/>
          <w:szCs w:val="36"/>
          <w:rtl/>
        </w:rPr>
        <w:t>في كلامه عن عواقب ترك الأمر بالمعروف والنهي عن المنكر</w:t>
      </w:r>
      <w:r>
        <w:rPr>
          <w:rFonts w:ascii="Traditional Arabic" w:hAnsi="Traditional Arabic" w:cs="Traditional Arabic"/>
          <w:b/>
          <w:bCs/>
          <w:sz w:val="36"/>
          <w:szCs w:val="36"/>
          <w:rtl/>
        </w:rPr>
        <w:t xml:space="preserve">: </w:t>
      </w:r>
      <w:r>
        <w:rPr>
          <w:rFonts w:ascii="Traditional Arabic" w:hAnsi="Traditional Arabic" w:cs="Traditional Arabic"/>
          <w:sz w:val="36"/>
          <w:szCs w:val="36"/>
          <w:rtl/>
        </w:rPr>
        <w:t>" ومنها: أن ذلك يجرئ العصاة والفسقة على الإكثار من المعاصي إذا لم يردعوا عنها، فيزداد الشر، وتعظم المصيبة الدينية والدنيوية، ويكون لهم الشوكة والظهور، ثم بعد ذلك يضعف أهل الخير عن مقاومة أهل الشر، حتى لا يقدرون على ما كانوا يقدرون عليه أوَّلا "</w:t>
      </w:r>
      <w:r>
        <w:rPr>
          <w:rFonts w:ascii="Traditional Arabic" w:hAnsi="Traditional Arabic" w:cs="Traditional Arabic"/>
          <w:sz w:val="36"/>
          <w:szCs w:val="36"/>
          <w:vertAlign w:val="superscript"/>
          <w:rtl/>
        </w:rPr>
        <w:t>(5)</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b/>
          <w:bCs/>
          <w:color w:val="0000FF"/>
          <w:sz w:val="36"/>
          <w:szCs w:val="36"/>
          <w:rtl/>
        </w:rPr>
        <w:t>ثالثاً: انتفاء وصف الخيرية عن الأمة:</w:t>
      </w:r>
    </w:p>
    <w:p w:rsidR="00CD44E6" w:rsidRDefault="00CD44E6" w:rsidP="00CD44E6">
      <w:pPr>
        <w:pStyle w:val="a3"/>
        <w:bidi/>
        <w:jc w:val="lowKashida"/>
        <w:rPr>
          <w:rtl/>
        </w:rPr>
      </w:pPr>
      <w:r>
        <w:rPr>
          <w:rFonts w:ascii="Traditional Arabic" w:hAnsi="Traditional Arabic" w:cs="Traditional Arabic"/>
          <w:sz w:val="36"/>
          <w:szCs w:val="36"/>
          <w:rtl/>
        </w:rPr>
        <w:lastRenderedPageBreak/>
        <w:t>ومن عواقب ترك الأمر بالمعروف والنهي عن المنكر، زوال وصف الخيرية عن الأمة، لأنهم لم يستحقوا الثناء والمدح إلا لتحققهم بهذا الفعل، فإذا انتفى عنهم القيام بهذه الفريضة ينتفي عنهم الوصف بالخيرية، لأن انتفاء اللازم مستلزم لانتفاء الملزوم، قال الإمام القرطبي رحمه الله</w:t>
      </w:r>
      <w:r>
        <w:rPr>
          <w:rFonts w:ascii="Traditional Arabic" w:hAnsi="Traditional Arabic" w:cs="Traditional Arabic"/>
          <w:b/>
          <w:bCs/>
          <w:sz w:val="36"/>
          <w:szCs w:val="36"/>
          <w:rtl/>
        </w:rPr>
        <w:t xml:space="preserve">: </w:t>
      </w:r>
      <w:r>
        <w:rPr>
          <w:rFonts w:ascii="Traditional Arabic" w:hAnsi="Traditional Arabic" w:cs="Traditional Arabic"/>
          <w:sz w:val="36"/>
          <w:szCs w:val="36"/>
          <w:rtl/>
        </w:rPr>
        <w:t xml:space="preserve">"قوله تعالى: </w:t>
      </w:r>
      <w:r>
        <w:rPr>
          <w:rFonts w:ascii="Traditional Arabic" w:hAnsi="Traditional Arabic" w:cs="Traditional Arabic"/>
          <w:b/>
          <w:bCs/>
          <w:color w:val="FF0000"/>
          <w:sz w:val="36"/>
          <w:szCs w:val="36"/>
          <w:rtl/>
        </w:rPr>
        <w:t xml:space="preserve">﴿تَأْمُرُونَ بِالْمَعْرُوفِ وَتَنْهَوْنَ عَنِ الْمُنكَرِ﴾ </w:t>
      </w:r>
      <w:r>
        <w:rPr>
          <w:rFonts w:ascii="Traditional Arabic" w:hAnsi="Traditional Arabic" w:cs="Traditional Arabic"/>
          <w:sz w:val="36"/>
          <w:szCs w:val="36"/>
          <w:rtl/>
        </w:rPr>
        <w:t>مدحٌ لهذه الأمة ما أقاموا ذلك واتصفوا به، فإذا تركوا التغيير وتواطأوا على المنكر زال عنهم اسم المدح ولحقهم اسم الذم، وكان ذلك سببا لهلاكهم"</w:t>
      </w:r>
      <w:r>
        <w:rPr>
          <w:rFonts w:ascii="Traditional Arabic" w:hAnsi="Traditional Arabic" w:cs="Traditional Arabic"/>
          <w:sz w:val="36"/>
          <w:szCs w:val="36"/>
          <w:vertAlign w:val="superscript"/>
          <w:rtl/>
        </w:rPr>
        <w:t>(6)</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t>وأي خير يبقى للأمة إن تركت الأمر بالمعروف والنهي عن المنكر، والذي به يظهر الحق ويزهق الباطل، وما أحسن ما تكلم به ابن القيم في كتابه إعلام الموقعين عن حال هؤلاء، قال الإمام ابن القيم -رحمه الله</w:t>
      </w:r>
      <w:r>
        <w:rPr>
          <w:rFonts w:ascii="Traditional Arabic" w:hAnsi="Traditional Arabic" w:cs="Traditional Arabic"/>
          <w:b/>
          <w:bCs/>
          <w:sz w:val="36"/>
          <w:szCs w:val="36"/>
          <w:rtl/>
        </w:rPr>
        <w:t xml:space="preserve">-: </w:t>
      </w:r>
      <w:r>
        <w:rPr>
          <w:rFonts w:ascii="Traditional Arabic" w:hAnsi="Traditional Arabic" w:cs="Traditional Arabic"/>
          <w:sz w:val="36"/>
          <w:szCs w:val="36"/>
          <w:rtl/>
        </w:rPr>
        <w:t xml:space="preserve">"وأي دين وأي خير فيمن يرى محارم الله تنتهك، وحدوده تضاع، ودينه يترك، وسنة رسول الله صلى الله عليه وسلم يرغب عنها، وهو بارد القلب، ساكت اللسان، شيطان أخرس، كما أن المتكلم بالباطل شيطان ناطق، وهل بلية الدين إلا من هؤلاء الذين إذا سلمت لهم مآكلهم </w:t>
      </w:r>
      <w:proofErr w:type="spellStart"/>
      <w:r>
        <w:rPr>
          <w:rFonts w:ascii="Traditional Arabic" w:hAnsi="Traditional Arabic" w:cs="Traditional Arabic"/>
          <w:sz w:val="36"/>
          <w:szCs w:val="36"/>
          <w:rtl/>
        </w:rPr>
        <w:t>ورياساتهم</w:t>
      </w:r>
      <w:proofErr w:type="spellEnd"/>
      <w:r>
        <w:rPr>
          <w:rFonts w:ascii="Traditional Arabic" w:hAnsi="Traditional Arabic" w:cs="Traditional Arabic"/>
          <w:sz w:val="36"/>
          <w:szCs w:val="36"/>
          <w:rtl/>
        </w:rPr>
        <w:t xml:space="preserve"> فلا مبالاة بما جرى على الدين، وخيارهم </w:t>
      </w:r>
      <w:proofErr w:type="spellStart"/>
      <w:r>
        <w:rPr>
          <w:rFonts w:ascii="Traditional Arabic" w:hAnsi="Traditional Arabic" w:cs="Traditional Arabic"/>
          <w:sz w:val="36"/>
          <w:szCs w:val="36"/>
          <w:rtl/>
        </w:rPr>
        <w:t>المتحزن</w:t>
      </w:r>
      <w:proofErr w:type="spellEnd"/>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المتلمظ</w:t>
      </w:r>
      <w:proofErr w:type="spellEnd"/>
      <w:r>
        <w:rPr>
          <w:rFonts w:ascii="Traditional Arabic" w:hAnsi="Traditional Arabic" w:cs="Traditional Arabic"/>
          <w:sz w:val="36"/>
          <w:szCs w:val="36"/>
          <w:rtl/>
        </w:rPr>
        <w:t xml:space="preserve"> ولو نوزع في بعض ما فيه غضاضة عليه في جاهه أو ماله بذل وتبذل وجد واجتهد واستعمل مراتب الإنكار الثلاثة بحسب وسعه وهؤلاء مع سقوطهم من عين الله ومقت الله لهم قد بلوا في الدنيا بأعظم بلية تكون وهم لا يشعرون وهو موت القلوب فإن القلب كلما كانت حياته أتم كان غضبه لله ورسوله أقوى وانتصاره للدين أكمل"</w:t>
      </w:r>
      <w:r>
        <w:rPr>
          <w:rFonts w:ascii="Traditional Arabic" w:hAnsi="Traditional Arabic" w:cs="Traditional Arabic"/>
          <w:sz w:val="36"/>
          <w:szCs w:val="36"/>
          <w:vertAlign w:val="superscript"/>
          <w:rtl/>
        </w:rPr>
        <w:t>(7)</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b/>
          <w:bCs/>
          <w:color w:val="0000FF"/>
          <w:sz w:val="36"/>
          <w:szCs w:val="36"/>
          <w:rtl/>
        </w:rPr>
        <w:t>رابعاً: الهزيمة أمام الأعداء:</w:t>
      </w:r>
    </w:p>
    <w:p w:rsidR="00CD44E6" w:rsidRDefault="00CD44E6" w:rsidP="00CD44E6">
      <w:pPr>
        <w:pStyle w:val="a3"/>
        <w:bidi/>
        <w:jc w:val="lowKashida"/>
        <w:rPr>
          <w:rtl/>
        </w:rPr>
      </w:pPr>
      <w:r>
        <w:rPr>
          <w:rFonts w:ascii="Traditional Arabic" w:hAnsi="Traditional Arabic" w:cs="Traditional Arabic"/>
          <w:sz w:val="36"/>
          <w:szCs w:val="36"/>
          <w:rtl/>
        </w:rPr>
        <w:t xml:space="preserve">من سنن الله تعالى أنه ينصر من ينصر دينه، وعلى العكس من ذلك فإن ترك الأمر بالمعروف والنهي عن المنكر من أعظم أسباب الهزيمة أمام الأعداء، وذلك أن الساكت عن قول كلمة الحق إما أنه ممن </w:t>
      </w:r>
      <w:r>
        <w:rPr>
          <w:rFonts w:ascii="Traditional Arabic" w:hAnsi="Traditional Arabic" w:cs="Traditional Arabic"/>
          <w:b/>
          <w:bCs/>
          <w:color w:val="FF0000"/>
          <w:sz w:val="36"/>
          <w:szCs w:val="36"/>
          <w:rtl/>
        </w:rPr>
        <w:t xml:space="preserve">﴿يَخْشَوْنَ النَّاسَ كَخَشْيَةِ اللّهِ أَوْ أَشَدَّ خَشْيَةً﴾ </w:t>
      </w:r>
      <w:r>
        <w:rPr>
          <w:rFonts w:ascii="Traditional Arabic" w:hAnsi="Traditional Arabic" w:cs="Traditional Arabic"/>
          <w:sz w:val="32"/>
          <w:szCs w:val="32"/>
          <w:rtl/>
        </w:rPr>
        <w:t>[النساء: 77]</w:t>
      </w:r>
      <w:r>
        <w:rPr>
          <w:rFonts w:ascii="Traditional Arabic" w:hAnsi="Traditional Arabic" w:cs="Traditional Arabic"/>
          <w:sz w:val="36"/>
          <w:szCs w:val="36"/>
          <w:rtl/>
        </w:rPr>
        <w:t xml:space="preserve">، وإما أنه قد انهزم أمام نفسه، واستسلم لهواه وشهواته، وأصبح لا يتمعر وجهه لمحارم الله تعالى، وفي كلا الحالين فهو لا يستحق نصر الله له، وقد مرّ معنا سابقاً حديث عائشة رضي الله عنها قالت: دخل عليَّ النبي صلى الله عليه وسلم، فعرفت في وجهه أن قد حضره شيء، فتوضأ، وما كلم أحدا، ثم خرج، فلصقت بالحجرة أسمع ما يقول، فقعد على المنبر، فحمد الله وأثنى عليه، ثم قال: </w:t>
      </w:r>
      <w:r>
        <w:rPr>
          <w:rFonts w:ascii="Traditional Arabic" w:hAnsi="Traditional Arabic" w:cs="Traditional Arabic"/>
          <w:b/>
          <w:bCs/>
          <w:color w:val="008000"/>
          <w:sz w:val="36"/>
          <w:szCs w:val="36"/>
          <w:rtl/>
        </w:rPr>
        <w:t xml:space="preserve">«يا أيها الناس، إن الله تبارك وتعالى يقول لكم: مروا بالمعروف، وانهوا عن المنكر، قبل </w:t>
      </w:r>
      <w:r>
        <w:rPr>
          <w:rFonts w:ascii="Traditional Arabic" w:hAnsi="Traditional Arabic" w:cs="Traditional Arabic"/>
          <w:b/>
          <w:bCs/>
          <w:color w:val="008000"/>
          <w:sz w:val="36"/>
          <w:szCs w:val="36"/>
          <w:rtl/>
        </w:rPr>
        <w:lastRenderedPageBreak/>
        <w:t xml:space="preserve">أن تدعوني، فلا أجيبكم، وتسألوني فلا أعطيكم، </w:t>
      </w:r>
      <w:proofErr w:type="spellStart"/>
      <w:r>
        <w:rPr>
          <w:rFonts w:ascii="Traditional Arabic" w:hAnsi="Traditional Arabic" w:cs="Traditional Arabic"/>
          <w:b/>
          <w:bCs/>
          <w:color w:val="008000"/>
          <w:sz w:val="36"/>
          <w:szCs w:val="36"/>
          <w:rtl/>
        </w:rPr>
        <w:t>وتستنصروني</w:t>
      </w:r>
      <w:proofErr w:type="spellEnd"/>
      <w:r>
        <w:rPr>
          <w:rFonts w:ascii="Traditional Arabic" w:hAnsi="Traditional Arabic" w:cs="Traditional Arabic"/>
          <w:b/>
          <w:bCs/>
          <w:color w:val="008000"/>
          <w:sz w:val="36"/>
          <w:szCs w:val="36"/>
          <w:rtl/>
        </w:rPr>
        <w:t xml:space="preserve"> فلا أنصركم»</w:t>
      </w:r>
      <w:r>
        <w:rPr>
          <w:rFonts w:ascii="Traditional Arabic" w:hAnsi="Traditional Arabic" w:cs="Traditional Arabic"/>
          <w:sz w:val="36"/>
          <w:szCs w:val="36"/>
          <w:rtl/>
        </w:rPr>
        <w:t>، فما زاد عليهن حتى نزل</w:t>
      </w:r>
      <w:r>
        <w:rPr>
          <w:rFonts w:ascii="Traditional Arabic" w:hAnsi="Traditional Arabic" w:cs="Traditional Arabic"/>
          <w:sz w:val="36"/>
          <w:szCs w:val="36"/>
          <w:vertAlign w:val="superscript"/>
          <w:rtl/>
        </w:rPr>
        <w:t>(8)</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t xml:space="preserve">فمن ترك الأمر بالمعروف والنهي عن المنكر من مخافة المخلوقين الذين لا يملكون ضراً ولا نفعاً نزعت منه الهيبة أمام الأعداء، وهذا ما نراه ونلمسه في واقعنا اليوم من تسلط الأعداء على أمة الإسلام وتوجه السهام إليها من كل حدب وصوب، وفقدان هيبتها أمام أعدائها وما ذلك إلا بتخليها عن منهج ربها وتركها للأمر بالمعروف والنهي عن المنكر الذي هو صمام أمنها ومصدر عزتها، فإذا خذلت دينها وكتابها كان الجزاء من جنس العمل كما قال سبحانه: </w:t>
      </w:r>
      <w:r>
        <w:rPr>
          <w:rFonts w:ascii="Traditional Arabic" w:hAnsi="Traditional Arabic" w:cs="Traditional Arabic"/>
          <w:b/>
          <w:bCs/>
          <w:color w:val="FF0000"/>
          <w:sz w:val="36"/>
          <w:szCs w:val="36"/>
          <w:rtl/>
        </w:rPr>
        <w:t xml:space="preserve">﴿إِن يَنصُرْكُمُ اللّهُ فَلاَ غَالِبَ لَكُمْ وَإِن يَخْذُلْكُمْ فَمَن ذَا الَّذِي يَنصُرُكُم مِّن بَعْدِهِ وَعَلَى اللّهِ فَلْيَتَوَكِّلِ الْمُؤْمِنُونَ﴾ </w:t>
      </w:r>
      <w:r>
        <w:rPr>
          <w:rFonts w:ascii="Traditional Arabic" w:hAnsi="Traditional Arabic" w:cs="Traditional Arabic"/>
          <w:sz w:val="32"/>
          <w:szCs w:val="32"/>
          <w:rtl/>
        </w:rPr>
        <w:t>[آل عمران: 160]</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t>ومن أعظم درجات الأمر بالمعروف والنهي عن المنكر الجهاد في سبيل الله تعالى، الذي تخلى عنه كثير من المسلمين، ولم يحصدوا من وراء ذلك إلا حياة الذل والهزيمة، والاستسلام لأعداء الأمة.</w:t>
      </w:r>
    </w:p>
    <w:p w:rsidR="00CD44E6" w:rsidRDefault="00CD44E6" w:rsidP="00CD44E6">
      <w:pPr>
        <w:pStyle w:val="a3"/>
        <w:bidi/>
        <w:jc w:val="lowKashida"/>
        <w:rPr>
          <w:rtl/>
        </w:rPr>
      </w:pPr>
      <w:r>
        <w:rPr>
          <w:rFonts w:ascii="Traditional Arabic" w:hAnsi="Traditional Arabic" w:cs="Traditional Arabic"/>
          <w:b/>
          <w:bCs/>
          <w:color w:val="0000FF"/>
          <w:sz w:val="36"/>
          <w:szCs w:val="36"/>
          <w:rtl/>
        </w:rPr>
        <w:t>خامساً: سبب لعنة الله:</w:t>
      </w:r>
    </w:p>
    <w:p w:rsidR="00CD44E6" w:rsidRDefault="00CD44E6" w:rsidP="00CD44E6">
      <w:pPr>
        <w:pStyle w:val="a3"/>
        <w:bidi/>
        <w:jc w:val="lowKashida"/>
        <w:rPr>
          <w:rtl/>
        </w:rPr>
      </w:pPr>
      <w:r>
        <w:rPr>
          <w:rFonts w:ascii="Traditional Arabic" w:hAnsi="Traditional Arabic" w:cs="Traditional Arabic"/>
          <w:sz w:val="36"/>
          <w:szCs w:val="36"/>
          <w:rtl/>
        </w:rPr>
        <w:t xml:space="preserve">عندما ترك بنو إسرائيل الأمر بالمعروف والنهي عن المنكر، لعنوا على لسان أنبيائهم، قال تعالى: </w:t>
      </w:r>
      <w:r>
        <w:rPr>
          <w:rFonts w:ascii="Traditional Arabic" w:hAnsi="Traditional Arabic" w:cs="Traditional Arabic"/>
          <w:b/>
          <w:bCs/>
          <w:color w:val="FF0000"/>
          <w:sz w:val="36"/>
          <w:szCs w:val="36"/>
          <w:rtl/>
        </w:rPr>
        <w:t xml:space="preserve">﴿لُعِنَ الَّذِينَ كَفَرُواْ مِن بَنِي إِسْرَائِيلَ عَلَى لِسَانِ دَاوُودَ وَعِيسَى ابْنِ مَرْيَمَ ذَلِكَ بِمَا عَصَوا وَّكَانُواْ يَعْتَدُونَ * كَانُواْ لاَ يَتَنَاهَوْنَ عَن مُّنكَرٍ فَعَلُوهُ لَبِئْسَ مَا كَانُواْ يَفْعَلُونَ﴾ </w:t>
      </w:r>
      <w:r>
        <w:rPr>
          <w:rFonts w:ascii="Traditional Arabic" w:hAnsi="Traditional Arabic" w:cs="Traditional Arabic"/>
          <w:sz w:val="32"/>
          <w:szCs w:val="32"/>
          <w:rtl/>
        </w:rPr>
        <w:t>[المائدة: 79،78]</w:t>
      </w:r>
      <w:r>
        <w:rPr>
          <w:rFonts w:ascii="Traditional Arabic" w:hAnsi="Traditional Arabic" w:cs="Traditional Arabic"/>
          <w:b/>
          <w:bCs/>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t>قال الإمام ابن كثير رحمه الله</w:t>
      </w:r>
      <w:r>
        <w:rPr>
          <w:rFonts w:ascii="Traditional Arabic" w:hAnsi="Traditional Arabic" w:cs="Traditional Arabic"/>
          <w:b/>
          <w:b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b/>
          <w:bCs/>
          <w:color w:val="FF0000"/>
          <w:sz w:val="36"/>
          <w:szCs w:val="36"/>
          <w:rtl/>
        </w:rPr>
        <w:t>﴿كانوا لا يتناهون عن منكر فعلوه لبئس ما كانوا يفعلون﴾</w:t>
      </w:r>
      <w:r>
        <w:rPr>
          <w:rFonts w:ascii="Traditional Arabic" w:hAnsi="Traditional Arabic" w:cs="Traditional Arabic"/>
          <w:sz w:val="36"/>
          <w:szCs w:val="36"/>
          <w:rtl/>
        </w:rPr>
        <w:t xml:space="preserve"> أي كان لا ينهى أحدٌ منهم أحداً عن ارتكاب المآثم والمحارم ثم ذمهم على ذلك ليحذر أن يرتكب مثل الذي ارتكبوه"</w:t>
      </w:r>
      <w:r>
        <w:rPr>
          <w:rFonts w:ascii="Traditional Arabic" w:hAnsi="Traditional Arabic" w:cs="Traditional Arabic"/>
          <w:sz w:val="36"/>
          <w:szCs w:val="36"/>
          <w:vertAlign w:val="superscript"/>
          <w:rtl/>
        </w:rPr>
        <w:t>(9)</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t xml:space="preserve">وفي هذا المعنى حديث عبد الله بن مسعود قال: قال رسول الله صلى الله عليه وسلم: </w:t>
      </w:r>
      <w:r>
        <w:rPr>
          <w:rFonts w:ascii="Traditional Arabic" w:hAnsi="Traditional Arabic" w:cs="Traditional Arabic"/>
          <w:b/>
          <w:bCs/>
          <w:color w:val="008000"/>
          <w:sz w:val="36"/>
          <w:szCs w:val="36"/>
          <w:rtl/>
        </w:rPr>
        <w:t xml:space="preserve">«إن أول ما دخل النقص على بني إسرائيل كان الرجل يلقى الرجل فيقول يا هذا اتق الله ودع ما تصنع فإنه لا يحل لك ثم يلقاه من الغد فلا يمنعه ذلك أن يكون أكيله </w:t>
      </w:r>
      <w:proofErr w:type="spellStart"/>
      <w:r>
        <w:rPr>
          <w:rFonts w:ascii="Traditional Arabic" w:hAnsi="Traditional Arabic" w:cs="Traditional Arabic"/>
          <w:b/>
          <w:bCs/>
          <w:color w:val="008000"/>
          <w:sz w:val="36"/>
          <w:szCs w:val="36"/>
          <w:rtl/>
        </w:rPr>
        <w:t>وشريبه</w:t>
      </w:r>
      <w:proofErr w:type="spellEnd"/>
      <w:r>
        <w:rPr>
          <w:rFonts w:ascii="Traditional Arabic" w:hAnsi="Traditional Arabic" w:cs="Traditional Arabic"/>
          <w:b/>
          <w:bCs/>
          <w:color w:val="008000"/>
          <w:sz w:val="36"/>
          <w:szCs w:val="36"/>
          <w:rtl/>
        </w:rPr>
        <w:t xml:space="preserve"> وقعيده فلما فعلوا ذلك ضرب الله قلوب بعضهم </w:t>
      </w:r>
      <w:r>
        <w:rPr>
          <w:rFonts w:ascii="Traditional Arabic" w:hAnsi="Traditional Arabic" w:cs="Traditional Arabic"/>
          <w:b/>
          <w:bCs/>
          <w:color w:val="008000"/>
          <w:sz w:val="36"/>
          <w:szCs w:val="36"/>
          <w:rtl/>
        </w:rPr>
        <w:lastRenderedPageBreak/>
        <w:t>ببعض»</w:t>
      </w:r>
      <w:r>
        <w:rPr>
          <w:rFonts w:ascii="Traditional Arabic" w:hAnsi="Traditional Arabic" w:cs="Traditional Arabic"/>
          <w:b/>
          <w:bCs/>
          <w:color w:val="0000FF"/>
          <w:sz w:val="36"/>
          <w:szCs w:val="36"/>
          <w:rtl/>
        </w:rPr>
        <w:t xml:space="preserve"> </w:t>
      </w:r>
      <w:r>
        <w:rPr>
          <w:rFonts w:ascii="Traditional Arabic" w:hAnsi="Traditional Arabic" w:cs="Traditional Arabic"/>
          <w:sz w:val="36"/>
          <w:szCs w:val="36"/>
          <w:rtl/>
        </w:rPr>
        <w:t>ثم قال</w:t>
      </w:r>
      <w:r>
        <w:rPr>
          <w:rFonts w:ascii="Traditional Arabic" w:hAnsi="Traditional Arabic" w:cs="Traditional Arabic"/>
          <w:b/>
          <w:bCs/>
          <w:color w:val="0000FF"/>
          <w:sz w:val="36"/>
          <w:szCs w:val="36"/>
          <w:rtl/>
        </w:rPr>
        <w:t xml:space="preserve">: </w:t>
      </w:r>
      <w:r>
        <w:rPr>
          <w:rFonts w:ascii="Traditional Arabic" w:hAnsi="Traditional Arabic" w:cs="Traditional Arabic"/>
          <w:b/>
          <w:bCs/>
          <w:color w:val="FF0000"/>
          <w:sz w:val="36"/>
          <w:szCs w:val="36"/>
          <w:rtl/>
        </w:rPr>
        <w:t>﴿لُعِنَ الَّذِينَ كَفَرُواْ مِن بَنِي إِسْرَائِيلَ عَلَى لِسَانِ دَاوُودَ وَعِيسَى ابْنِ مَرْيَمَ﴾</w:t>
      </w:r>
      <w:r>
        <w:rPr>
          <w:rFonts w:ascii="Traditional Arabic" w:hAnsi="Traditional Arabic" w:cs="Traditional Arabic"/>
          <w:sz w:val="36"/>
          <w:szCs w:val="36"/>
          <w:rtl/>
        </w:rPr>
        <w:t xml:space="preserve"> إلى قوله </w:t>
      </w:r>
      <w:r>
        <w:rPr>
          <w:rFonts w:ascii="Traditional Arabic" w:hAnsi="Traditional Arabic" w:cs="Traditional Arabic"/>
          <w:b/>
          <w:bCs/>
          <w:color w:val="FF0000"/>
          <w:sz w:val="36"/>
          <w:szCs w:val="36"/>
          <w:rtl/>
        </w:rPr>
        <w:t xml:space="preserve">﴿فَاسِقُونَ﴾ </w:t>
      </w:r>
      <w:r>
        <w:rPr>
          <w:rFonts w:ascii="Traditional Arabic" w:hAnsi="Traditional Arabic" w:cs="Traditional Arabic"/>
          <w:sz w:val="32"/>
          <w:szCs w:val="32"/>
          <w:rtl/>
        </w:rPr>
        <w:t>[المائدة: 78 -81]</w:t>
      </w:r>
      <w:r>
        <w:rPr>
          <w:rFonts w:ascii="Traditional Arabic" w:hAnsi="Traditional Arabic" w:cs="Traditional Arabic"/>
          <w:sz w:val="36"/>
          <w:szCs w:val="36"/>
          <w:rtl/>
        </w:rPr>
        <w:t>، ثم قال:</w:t>
      </w:r>
      <w:r>
        <w:rPr>
          <w:rFonts w:ascii="Traditional Arabic" w:hAnsi="Traditional Arabic" w:cs="Traditional Arabic"/>
          <w:b/>
          <w:bCs/>
          <w:color w:val="0000FF"/>
          <w:sz w:val="36"/>
          <w:szCs w:val="36"/>
          <w:rtl/>
        </w:rPr>
        <w:t xml:space="preserve"> </w:t>
      </w:r>
      <w:r>
        <w:rPr>
          <w:rFonts w:ascii="Traditional Arabic" w:hAnsi="Traditional Arabic" w:cs="Traditional Arabic"/>
          <w:b/>
          <w:bCs/>
          <w:color w:val="008000"/>
          <w:sz w:val="36"/>
          <w:szCs w:val="36"/>
          <w:rtl/>
        </w:rPr>
        <w:t xml:space="preserve">«كلا والله لتأمرن بالمعروف </w:t>
      </w:r>
      <w:proofErr w:type="spellStart"/>
      <w:r>
        <w:rPr>
          <w:rFonts w:ascii="Traditional Arabic" w:hAnsi="Traditional Arabic" w:cs="Traditional Arabic"/>
          <w:b/>
          <w:bCs/>
          <w:color w:val="008000"/>
          <w:sz w:val="36"/>
          <w:szCs w:val="36"/>
          <w:rtl/>
        </w:rPr>
        <w:t>ولتنهون</w:t>
      </w:r>
      <w:proofErr w:type="spellEnd"/>
      <w:r>
        <w:rPr>
          <w:rFonts w:ascii="Traditional Arabic" w:hAnsi="Traditional Arabic" w:cs="Traditional Arabic"/>
          <w:b/>
          <w:bCs/>
          <w:color w:val="008000"/>
          <w:sz w:val="36"/>
          <w:szCs w:val="36"/>
          <w:rtl/>
        </w:rPr>
        <w:t xml:space="preserve"> عن المنكر ولتأخذن على يدي الظالم ولتأطرنه على الحق أطرا ولتقصرنه على الحق قصرا»</w:t>
      </w:r>
      <w:r>
        <w:rPr>
          <w:rFonts w:ascii="Traditional Arabic" w:hAnsi="Traditional Arabic" w:cs="Traditional Arabic"/>
          <w:sz w:val="36"/>
          <w:szCs w:val="36"/>
          <w:vertAlign w:val="superscript"/>
          <w:rtl/>
        </w:rPr>
        <w:t>(10)</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t xml:space="preserve">زاد الطبراني: </w:t>
      </w:r>
      <w:r>
        <w:rPr>
          <w:rFonts w:ascii="Traditional Arabic" w:hAnsi="Traditional Arabic" w:cs="Traditional Arabic"/>
          <w:b/>
          <w:bCs/>
          <w:color w:val="008000"/>
          <w:sz w:val="36"/>
          <w:szCs w:val="36"/>
          <w:rtl/>
        </w:rPr>
        <w:t xml:space="preserve">«أو ليضربن الله قلوب بعضكم على بعض، ثم ليلعننكم كما لعنهم» </w:t>
      </w:r>
      <w:r>
        <w:rPr>
          <w:rFonts w:ascii="Traditional Arabic" w:hAnsi="Traditional Arabic" w:cs="Traditional Arabic"/>
          <w:sz w:val="36"/>
          <w:szCs w:val="36"/>
          <w:rtl/>
        </w:rPr>
        <w:t xml:space="preserve">قال خلف: </w:t>
      </w:r>
      <w:r>
        <w:rPr>
          <w:rFonts w:ascii="Traditional Arabic" w:hAnsi="Traditional Arabic" w:cs="Traditional Arabic"/>
          <w:b/>
          <w:bCs/>
          <w:color w:val="008000"/>
          <w:sz w:val="36"/>
          <w:szCs w:val="36"/>
          <w:rtl/>
        </w:rPr>
        <w:t>«تأطرونه»</w:t>
      </w:r>
      <w:r>
        <w:rPr>
          <w:rFonts w:ascii="Traditional Arabic" w:hAnsi="Traditional Arabic" w:cs="Traditional Arabic"/>
          <w:b/>
          <w:bCs/>
          <w:sz w:val="36"/>
          <w:szCs w:val="36"/>
          <w:rtl/>
        </w:rPr>
        <w:t xml:space="preserve">: </w:t>
      </w:r>
      <w:r>
        <w:rPr>
          <w:rFonts w:ascii="Traditional Arabic" w:hAnsi="Traditional Arabic" w:cs="Traditional Arabic"/>
          <w:sz w:val="36"/>
          <w:szCs w:val="36"/>
          <w:rtl/>
        </w:rPr>
        <w:t>تقهرونه</w:t>
      </w:r>
      <w:r>
        <w:rPr>
          <w:rFonts w:ascii="Traditional Arabic" w:hAnsi="Traditional Arabic" w:cs="Traditional Arabic"/>
          <w:sz w:val="36"/>
          <w:szCs w:val="36"/>
          <w:vertAlign w:val="superscript"/>
          <w:rtl/>
        </w:rPr>
        <w:t>(11)</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t>ويكون اللعن على في المقام الأول على العلماء والدعاة وطلاب العلم؛ لأنهم المبلغون عن الله، قال الإمام ابن القيم -رحمه الله-</w:t>
      </w:r>
      <w:r>
        <w:rPr>
          <w:rFonts w:ascii="Traditional Arabic" w:hAnsi="Traditional Arabic" w:cs="Traditional Arabic"/>
          <w:b/>
          <w:bCs/>
          <w:sz w:val="36"/>
          <w:szCs w:val="36"/>
          <w:rtl/>
        </w:rPr>
        <w:t>: "</w:t>
      </w:r>
      <w:r>
        <w:rPr>
          <w:rFonts w:ascii="Traditional Arabic" w:hAnsi="Traditional Arabic" w:cs="Traditional Arabic"/>
          <w:sz w:val="36"/>
          <w:szCs w:val="36"/>
          <w:rtl/>
        </w:rPr>
        <w:t>فعلى العالم من عبودية نشر السنة والعلم الذي بعث الله به رسوله ما ليس على الجاهل، وعليه من عبودية الصبر على ذلك ما ليس على غيره"</w:t>
      </w:r>
      <w:r>
        <w:rPr>
          <w:rFonts w:ascii="Traditional Arabic" w:hAnsi="Traditional Arabic" w:cs="Traditional Arabic"/>
          <w:sz w:val="36"/>
          <w:szCs w:val="36"/>
          <w:vertAlign w:val="superscript"/>
          <w:rtl/>
        </w:rPr>
        <w:t>(12)</w:t>
      </w:r>
      <w:r>
        <w:rPr>
          <w:rFonts w:ascii="Traditional Arabic" w:hAnsi="Traditional Arabic" w:cs="Traditional Arabic"/>
          <w:sz w:val="36"/>
          <w:szCs w:val="36"/>
          <w:rtl/>
        </w:rPr>
        <w:t xml:space="preserve">، فتركهم لهذا الواجب وسكوتهم عن ذلك من كتم العلم الذي يجب بيانه للناس، فلقد لعن الله أحبار اليهود ورهبانهم عندما كتموا الحق الذي عرفوه في كتبهم من صفة محمد صلى الله عليه وسلم فلم يبينوا ذلك لأتباعهم فنزل فيهم قوله تعالى: </w:t>
      </w:r>
      <w:r>
        <w:rPr>
          <w:rFonts w:ascii="Traditional Arabic" w:hAnsi="Traditional Arabic" w:cs="Traditional Arabic"/>
          <w:b/>
          <w:bCs/>
          <w:color w:val="FF0000"/>
          <w:sz w:val="36"/>
          <w:szCs w:val="36"/>
          <w:rtl/>
        </w:rPr>
        <w:t xml:space="preserve">﴿إِنَّ الَّذِينَ يَكْتُمُونَ مَا أَنزَلْنَا مِنَ الْبَيِّنَاتِ وَالْهُدَى مِن بَعْدِ مَا بَيَّنَّاهُ لِلنَّاسِ فِي الْكِتَابِ أُولَـئِكَ يَلعَنُهُمُ اللّهُ وَيَلْعَنُهُمُ اللَّاعِنُونَ﴾ </w:t>
      </w:r>
      <w:r>
        <w:rPr>
          <w:rFonts w:ascii="Traditional Arabic" w:hAnsi="Traditional Arabic" w:cs="Traditional Arabic"/>
          <w:sz w:val="32"/>
          <w:szCs w:val="32"/>
          <w:rtl/>
        </w:rPr>
        <w:t>[البقرة: 159]</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t>وقد استدل العلماء بهذه الآية على وجوب تبليغ العلم، وإظهار الحق للناس، دون أخذ الأجرة عليه، إذ لا يستحق الأجرة على ما يجب عليه فعله، كما لا يستحق الأجرة على الإسلام</w:t>
      </w:r>
      <w:r>
        <w:rPr>
          <w:rFonts w:ascii="Traditional Arabic" w:hAnsi="Traditional Arabic" w:cs="Traditional Arabic"/>
          <w:sz w:val="36"/>
          <w:szCs w:val="36"/>
          <w:vertAlign w:val="superscript"/>
          <w:rtl/>
        </w:rPr>
        <w:t>(13)</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t>قال الإمام الشوكاني رحمه الله</w:t>
      </w:r>
      <w:r>
        <w:rPr>
          <w:rFonts w:ascii="Traditional Arabic" w:hAnsi="Traditional Arabic" w:cs="Traditional Arabic"/>
          <w:b/>
          <w:bCs/>
          <w:sz w:val="36"/>
          <w:szCs w:val="36"/>
          <w:rtl/>
        </w:rPr>
        <w:t xml:space="preserve">: </w:t>
      </w:r>
      <w:r>
        <w:rPr>
          <w:rFonts w:ascii="Traditional Arabic" w:hAnsi="Traditional Arabic" w:cs="Traditional Arabic"/>
          <w:sz w:val="36"/>
          <w:szCs w:val="36"/>
          <w:rtl/>
        </w:rPr>
        <w:t xml:space="preserve">"قوله: </w:t>
      </w:r>
      <w:r>
        <w:rPr>
          <w:rFonts w:ascii="Traditional Arabic" w:hAnsi="Traditional Arabic" w:cs="Traditional Arabic"/>
          <w:b/>
          <w:bCs/>
          <w:color w:val="FF0000"/>
          <w:sz w:val="36"/>
          <w:szCs w:val="36"/>
          <w:rtl/>
        </w:rPr>
        <w:t>﴿إِنَّ الذين يَكْتُمُونَ﴾</w:t>
      </w:r>
      <w:r>
        <w:rPr>
          <w:rFonts w:ascii="Traditional Arabic" w:hAnsi="Traditional Arabic" w:cs="Traditional Arabic"/>
          <w:sz w:val="36"/>
          <w:szCs w:val="36"/>
          <w:rtl/>
        </w:rPr>
        <w:t xml:space="preserve"> إلى آخر الآية فيه الإخبار بأن الذي يكتم ذلك ملعون، واختلفوا مَن المراد بذلك؟ فقيل أحبار اليهود، ورهبان النصارى، الذين كتموا أمر محمد صلى الله عليه وسلم، وقيل كل من كتم الحق، وترك بيان ما أوجب الله بيانه، وهو الراجح؛ لأن الاعتبار بعموم اللفظ لا بخصوص السبب كما تقرر في الأصول، فعلى فرض أن سبب النزول ما وقع من اليهود، والنصارى من الكتم، فلا ينافي ذلك تناول هذه الآية كل من كتم الحق، وفي هذه الآية من الوعيد الشديد ما لا يقادر قدره، فإن من لعنه الله، ولعنه كل من يتأتى منه اللعن من عباده، قد بلغ من الشقاوة، والخسران إلى الغاية التي لا تلحق، ولا يدرك كنهها"</w:t>
      </w:r>
      <w:r>
        <w:rPr>
          <w:rFonts w:ascii="Traditional Arabic" w:hAnsi="Traditional Arabic" w:cs="Traditional Arabic"/>
          <w:sz w:val="36"/>
          <w:szCs w:val="36"/>
          <w:vertAlign w:val="superscript"/>
          <w:rtl/>
        </w:rPr>
        <w:t>(14)</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b/>
          <w:bCs/>
          <w:color w:val="0000FF"/>
          <w:sz w:val="36"/>
          <w:szCs w:val="36"/>
          <w:rtl/>
        </w:rPr>
        <w:lastRenderedPageBreak/>
        <w:t>سادساً: نزول العقوبات العامة</w:t>
      </w:r>
    </w:p>
    <w:p w:rsidR="00CD44E6" w:rsidRDefault="00CD44E6" w:rsidP="00CD44E6">
      <w:pPr>
        <w:pStyle w:val="a3"/>
        <w:bidi/>
        <w:jc w:val="lowKashida"/>
        <w:rPr>
          <w:rtl/>
        </w:rPr>
      </w:pPr>
      <w:r>
        <w:rPr>
          <w:rFonts w:ascii="Traditional Arabic" w:hAnsi="Traditional Arabic" w:cs="Traditional Arabic"/>
          <w:sz w:val="36"/>
          <w:szCs w:val="36"/>
          <w:rtl/>
        </w:rPr>
        <w:t xml:space="preserve">كما علمنا سابقاً أن القيام بفريضة الأمر بالمعروف والنهي عن المنكر يدفع العقوبات والمصائب عن العباد، ويكون سبباً في نجاتهم، فعلى العكس من ذلك يكون التخلي عن الأمر بالمعروف والنهي عن المنكر سبباً في جلب المصائب والعقوبات، وقد يكون سبباً في هلاكهم، ولو شاء الله أن يحاسب الناس على أفعالهم في الدنيا لما نجا أحد من عذاب الله كما قال سبحانه: </w:t>
      </w:r>
      <w:r>
        <w:rPr>
          <w:rFonts w:ascii="Traditional Arabic" w:hAnsi="Traditional Arabic" w:cs="Traditional Arabic"/>
          <w:b/>
          <w:bCs/>
          <w:color w:val="FF0000"/>
          <w:sz w:val="36"/>
          <w:szCs w:val="36"/>
          <w:rtl/>
        </w:rPr>
        <w:t xml:space="preserve">﴿وَلَوْ يُؤَاخِذُ اللَّهُ النَّاسَ بِمَا كَسَبُوا مَا تَرَكَ عَلَى ظَهْرِهَا مِن دَابَّةٍ وَلَكِن يُؤَخِّرُهُمْ إِلَى أَجَلٍ مُّسَمًّى فَإِذَا جَاء أَجَلُهُمْ فَإِنَّ اللَّهَ كَانَ بِعِبَادِهِ بَصِيرا﴾ </w:t>
      </w:r>
      <w:r>
        <w:rPr>
          <w:rFonts w:ascii="Traditional Arabic" w:hAnsi="Traditional Arabic" w:cs="Traditional Arabic"/>
          <w:sz w:val="32"/>
          <w:szCs w:val="32"/>
          <w:rtl/>
        </w:rPr>
        <w:t>[فاطر: 45]</w:t>
      </w:r>
      <w:r>
        <w:rPr>
          <w:rFonts w:ascii="Traditional Arabic" w:hAnsi="Traditional Arabic" w:cs="Traditional Arabic"/>
          <w:sz w:val="36"/>
          <w:szCs w:val="36"/>
          <w:rtl/>
        </w:rPr>
        <w:t>، فالله سبحانه يعفو عن الكثير من ذنوب عباده بمنه وحلمه وكرمه.</w:t>
      </w:r>
    </w:p>
    <w:p w:rsidR="00CD44E6" w:rsidRDefault="00CD44E6" w:rsidP="00CD44E6">
      <w:pPr>
        <w:pStyle w:val="a3"/>
        <w:bidi/>
        <w:jc w:val="lowKashida"/>
        <w:rPr>
          <w:rtl/>
        </w:rPr>
      </w:pPr>
      <w:r>
        <w:rPr>
          <w:rFonts w:ascii="Traditional Arabic" w:hAnsi="Traditional Arabic" w:cs="Traditional Arabic"/>
          <w:sz w:val="36"/>
          <w:szCs w:val="36"/>
          <w:rtl/>
        </w:rPr>
        <w:t xml:space="preserve">وهذه السنن جارية في العباد أفراداً ومجتمعات، فلا تنزل مصيبة بعبد إلا بسبب ذنب اقترفه أو معصية وقع فيها فعن أبي موسى أن رسول الله صلى الله عليه وسلم قال: </w:t>
      </w:r>
      <w:r>
        <w:rPr>
          <w:rFonts w:ascii="Traditional Arabic" w:hAnsi="Traditional Arabic" w:cs="Traditional Arabic"/>
          <w:b/>
          <w:bCs/>
          <w:color w:val="008000"/>
          <w:sz w:val="36"/>
          <w:szCs w:val="36"/>
          <w:rtl/>
        </w:rPr>
        <w:t>«لا يصيب عبداً نكبة فما فوقها أو دونها إلا بذنب وما يعفو الله عنه أكثر»</w:t>
      </w:r>
      <w:r>
        <w:rPr>
          <w:rFonts w:ascii="Traditional Arabic" w:hAnsi="Traditional Arabic" w:cs="Traditional Arabic"/>
          <w:b/>
          <w:bCs/>
          <w:color w:val="0000FF"/>
          <w:sz w:val="36"/>
          <w:szCs w:val="36"/>
          <w:rtl/>
        </w:rPr>
        <w:t>،</w:t>
      </w:r>
      <w:r>
        <w:rPr>
          <w:rFonts w:ascii="Traditional Arabic" w:hAnsi="Traditional Arabic" w:cs="Traditional Arabic"/>
          <w:sz w:val="36"/>
          <w:szCs w:val="36"/>
          <w:rtl/>
        </w:rPr>
        <w:t xml:space="preserve"> قال: وقرأ: </w:t>
      </w:r>
      <w:r>
        <w:rPr>
          <w:rFonts w:ascii="Traditional Arabic" w:hAnsi="Traditional Arabic" w:cs="Traditional Arabic"/>
          <w:b/>
          <w:bCs/>
          <w:color w:val="FF0000"/>
          <w:sz w:val="36"/>
          <w:szCs w:val="36"/>
          <w:rtl/>
        </w:rPr>
        <w:t xml:space="preserve">﴿وَمَا أَصَابَكُم مِّن مُّصِيبَةٍ فَبِمَا كَسَبَتْ أَيْدِيكُمْ وَيَعْفُو عَن كَثِيرٍ﴾ </w:t>
      </w:r>
      <w:r>
        <w:rPr>
          <w:rFonts w:ascii="Traditional Arabic" w:hAnsi="Traditional Arabic" w:cs="Traditional Arabic"/>
          <w:sz w:val="32"/>
          <w:szCs w:val="32"/>
          <w:rtl/>
        </w:rPr>
        <w:t>[الشورى: 30]</w:t>
      </w:r>
      <w:r>
        <w:rPr>
          <w:rFonts w:ascii="Traditional Arabic" w:hAnsi="Traditional Arabic" w:cs="Traditional Arabic"/>
          <w:b/>
          <w:bCs/>
          <w:sz w:val="36"/>
          <w:szCs w:val="36"/>
          <w:rtl/>
        </w:rPr>
        <w:t xml:space="preserve"> </w:t>
      </w:r>
      <w:r>
        <w:rPr>
          <w:rFonts w:ascii="Traditional Arabic" w:hAnsi="Traditional Arabic" w:cs="Traditional Arabic"/>
          <w:sz w:val="36"/>
          <w:szCs w:val="36"/>
          <w:vertAlign w:val="superscript"/>
          <w:rtl/>
        </w:rPr>
        <w:t>(15)</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t xml:space="preserve">هذا إذا كانت العقوبة متعلقة بالعبد بسبب بعده عن الله أو وقوعه في بعض الذنوب والمعاصي، فكيف إذا ظهرت الذنوب والمعاصي أمام الملأ، ومارسها بعض الناس جهاراً نهاراً، كما نراه اليوم ونسمعه في بعض المجتمعات، التي أصبحت فيها المنكرات تنتشر بطرق رسمية، وتهيأ لها الأجواء المناسبة، ويحاط أهلها بالعناية والرعاية، ليكون لهم الحرية الكاملة في إفساد الناس، تحت غطاء الحرية الشخصية، أو التعبير عن الرأي، أو غير ذلك من الشعارات المغلوطة ولا حول ولا قوة إلا بالله، وقد حذر الله سبحانه عباده المؤمنين من القعود عن الأمر بالمعروف والنهي عن المنكر، أو التراخي عن الدعوة وإرشاد الناس إلى الخير فيكون ذلك سبباً في وقوع الفتنة التي لا تختص بمن يمارسها من العاصين دون الطائعين بل تتعدى هؤلاء الواقعين في المنكر لتعمّ الصالح والطالح كما قال سبحانه: </w:t>
      </w:r>
      <w:r>
        <w:rPr>
          <w:rFonts w:ascii="Traditional Arabic" w:hAnsi="Traditional Arabic" w:cs="Traditional Arabic"/>
          <w:b/>
          <w:bCs/>
          <w:color w:val="FF0000"/>
          <w:sz w:val="36"/>
          <w:szCs w:val="36"/>
          <w:rtl/>
        </w:rPr>
        <w:t xml:space="preserve">﴿وَاتَّقُواْ فِتْنَةً لاَّ تُصِيبَنَّ الَّذِينَ ظَلَمُواْ مِنكُمْ خَآصَّةً وَاعْلَمُواْ أَنَّ اللّهَ شَدِيدُ الْعِقَابِ﴾ </w:t>
      </w:r>
      <w:r>
        <w:rPr>
          <w:rFonts w:ascii="Traditional Arabic" w:hAnsi="Traditional Arabic" w:cs="Traditional Arabic"/>
          <w:sz w:val="32"/>
          <w:szCs w:val="32"/>
          <w:rtl/>
        </w:rPr>
        <w:t>[الأنفال: 25]</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t>قال ابن عباس رضي الله عنه</w:t>
      </w:r>
      <w:r>
        <w:rPr>
          <w:rFonts w:ascii="Traditional Arabic" w:hAnsi="Traditional Arabic" w:cs="Traditional Arabic"/>
          <w:b/>
          <w:bCs/>
          <w:sz w:val="36"/>
          <w:szCs w:val="36"/>
          <w:rtl/>
        </w:rPr>
        <w:t xml:space="preserve">: </w:t>
      </w:r>
      <w:r>
        <w:rPr>
          <w:rFonts w:ascii="Traditional Arabic" w:hAnsi="Traditional Arabic" w:cs="Traditional Arabic"/>
          <w:sz w:val="36"/>
          <w:szCs w:val="36"/>
          <w:rtl/>
        </w:rPr>
        <w:t>"أمر الله المؤمنين ألا يقروا المنكر بين أظهرهم فيعمهم العذاب"</w:t>
      </w:r>
      <w:r>
        <w:rPr>
          <w:rFonts w:ascii="Traditional Arabic" w:hAnsi="Traditional Arabic" w:cs="Traditional Arabic"/>
          <w:sz w:val="36"/>
          <w:szCs w:val="36"/>
          <w:vertAlign w:val="superscript"/>
          <w:rtl/>
        </w:rPr>
        <w:t xml:space="preserve"> (16)</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lastRenderedPageBreak/>
        <w:t>قال الإمام الشنقيطي</w:t>
      </w:r>
      <w:r>
        <w:rPr>
          <w:rFonts w:ascii="Traditional Arabic" w:hAnsi="Traditional Arabic" w:cs="Traditional Arabic"/>
          <w:b/>
          <w:bCs/>
          <w:sz w:val="36"/>
          <w:szCs w:val="36"/>
          <w:rtl/>
        </w:rPr>
        <w:t xml:space="preserve">: </w:t>
      </w:r>
      <w:r>
        <w:rPr>
          <w:rFonts w:ascii="Traditional Arabic" w:hAnsi="Traditional Arabic" w:cs="Traditional Arabic"/>
          <w:sz w:val="36"/>
          <w:szCs w:val="36"/>
          <w:rtl/>
        </w:rPr>
        <w:t>"والتحقيق في معناها أن المراد بتلك الفتنة التي تعم الظالم وغيره هي أن الناس إذا رأوا المنكر فلم يغيروه عمهم الله بالعذاب، صالحهم وطالحهم وبه فسرها جماعة من أهل العلم والأحاديث الصحيحة شاهدة لذلك"</w:t>
      </w:r>
      <w:r>
        <w:rPr>
          <w:rFonts w:ascii="Traditional Arabic" w:hAnsi="Traditional Arabic" w:cs="Traditional Arabic"/>
          <w:sz w:val="36"/>
          <w:szCs w:val="36"/>
          <w:vertAlign w:val="superscript"/>
          <w:rtl/>
        </w:rPr>
        <w:t>(17)</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t>وقد يقال</w:t>
      </w:r>
      <w:r>
        <w:rPr>
          <w:rFonts w:ascii="Traditional Arabic" w:hAnsi="Traditional Arabic" w:cs="Traditional Arabic"/>
          <w:b/>
          <w:bCs/>
          <w:sz w:val="36"/>
          <w:szCs w:val="36"/>
          <w:rtl/>
        </w:rPr>
        <w:t xml:space="preserve">: </w:t>
      </w:r>
      <w:r>
        <w:rPr>
          <w:rFonts w:ascii="Traditional Arabic" w:hAnsi="Traditional Arabic" w:cs="Traditional Arabic"/>
          <w:sz w:val="36"/>
          <w:szCs w:val="36"/>
          <w:rtl/>
        </w:rPr>
        <w:t xml:space="preserve">كيف يعم العذاب الصالح والطالح والله تعالى يقول: </w:t>
      </w:r>
      <w:r>
        <w:rPr>
          <w:rFonts w:ascii="Traditional Arabic" w:hAnsi="Traditional Arabic" w:cs="Traditional Arabic"/>
          <w:b/>
          <w:bCs/>
          <w:color w:val="FF0000"/>
          <w:sz w:val="36"/>
          <w:szCs w:val="36"/>
          <w:rtl/>
        </w:rPr>
        <w:t xml:space="preserve">﴿وَلاَ تَكْسِبُ كُلُّ نَفْسٍ إِلاَّ عَلَيْهَا وَلاَ تَزِرُ وَازِرَةٌ وِزْرَ أُخْرَى﴾ </w:t>
      </w:r>
      <w:r>
        <w:rPr>
          <w:rFonts w:ascii="Traditional Arabic" w:hAnsi="Traditional Arabic" w:cs="Traditional Arabic"/>
          <w:sz w:val="32"/>
          <w:szCs w:val="32"/>
          <w:rtl/>
        </w:rPr>
        <w:t>[الأنعام: 164]</w:t>
      </w:r>
      <w:r>
        <w:rPr>
          <w:rFonts w:ascii="Traditional Arabic" w:hAnsi="Traditional Arabic" w:cs="Traditional Arabic"/>
          <w:sz w:val="36"/>
          <w:szCs w:val="36"/>
          <w:rtl/>
        </w:rPr>
        <w:t>، فكيف يؤاخذون بجريرة غيرهم؟؟.</w:t>
      </w:r>
    </w:p>
    <w:p w:rsidR="00CD44E6" w:rsidRDefault="00CD44E6" w:rsidP="00CD44E6">
      <w:pPr>
        <w:pStyle w:val="a3"/>
        <w:bidi/>
        <w:jc w:val="lowKashida"/>
        <w:rPr>
          <w:rtl/>
        </w:rPr>
      </w:pPr>
      <w:r>
        <w:rPr>
          <w:rFonts w:ascii="Traditional Arabic" w:hAnsi="Traditional Arabic" w:cs="Traditional Arabic"/>
          <w:b/>
          <w:bCs/>
          <w:sz w:val="36"/>
          <w:szCs w:val="36"/>
          <w:rtl/>
        </w:rPr>
        <w:t xml:space="preserve">والجواب: </w:t>
      </w:r>
      <w:r>
        <w:rPr>
          <w:rFonts w:ascii="Traditional Arabic" w:hAnsi="Traditional Arabic" w:cs="Traditional Arabic"/>
          <w:sz w:val="36"/>
          <w:szCs w:val="36"/>
          <w:rtl/>
        </w:rPr>
        <w:t>أن ظهور هذه المعاصي والمجاهرة بها كان بسبب سكوت الصالحين عن إنكارها مع كونهم قادرين على تغييرها والحيلولة دون وقوعها، فيعتبر ذلك السكوت -الذي لا مبرر له- من علامات الرضا والإقرار بالمنكر.</w:t>
      </w:r>
    </w:p>
    <w:p w:rsidR="00CD44E6" w:rsidRDefault="00CD44E6" w:rsidP="00CD44E6">
      <w:pPr>
        <w:pStyle w:val="a3"/>
        <w:bidi/>
        <w:jc w:val="lowKashida"/>
        <w:rPr>
          <w:rtl/>
        </w:rPr>
      </w:pPr>
      <w:r>
        <w:rPr>
          <w:rFonts w:ascii="Traditional Arabic" w:hAnsi="Traditional Arabic" w:cs="Traditional Arabic"/>
          <w:sz w:val="36"/>
          <w:szCs w:val="36"/>
          <w:rtl/>
        </w:rPr>
        <w:t>فمثلهم كمثل المجموعة الذين أرادوا خرق السفينة في نصيبهم وليس في نصيب الآخرين، ويبدو قصدهم حسناً، وهو عدم إيذاء جيرانهم، ولكن الهلاك لم يقتصر على من باشر الخرق، وإنما هو عام لكل ركاب السفينة، وهكذا فاعلو المنكر قد يظن من لم يفعل المنكر مثلهم، أنه سينجو من العقاب الذي ينزله الله بهم، ولو سكت عن منكرهم فلم ينكره، ولكن العقاب النازل بسبب فعلهم لا يخصهم، وإنما يعم معهم غيرهم، لعدم قيام المجتمع بتغيير ذلك المنكر.</w:t>
      </w:r>
      <w:r>
        <w:rPr>
          <w:rFonts w:ascii="Traditional Arabic" w:hAnsi="Traditional Arabic" w:cs="Traditional Arabic"/>
          <w:sz w:val="36"/>
          <w:szCs w:val="36"/>
          <w:vertAlign w:val="superscript"/>
          <w:rtl/>
        </w:rPr>
        <w:t>(18)</w:t>
      </w:r>
    </w:p>
    <w:p w:rsidR="00CD44E6" w:rsidRDefault="00CD44E6" w:rsidP="00CD44E6">
      <w:pPr>
        <w:pStyle w:val="a3"/>
        <w:bidi/>
        <w:jc w:val="lowKashida"/>
        <w:rPr>
          <w:rtl/>
        </w:rPr>
      </w:pPr>
      <w:r>
        <w:rPr>
          <w:rFonts w:ascii="Traditional Arabic" w:hAnsi="Traditional Arabic" w:cs="Traditional Arabic"/>
          <w:sz w:val="36"/>
          <w:szCs w:val="36"/>
          <w:rtl/>
        </w:rPr>
        <w:t>قال الشهيد سيد قطب رحمه الله: "والجماعة التي تسمح لفريق منها بالظلم في صورة من صوره -وأظلم الظلم نبذ شريعة الله ومنهجه للحياة- ولا تقف في وجه الظالمين، ولا تأخذ الطريق على المفسدين، جماعة تستحق أن تؤخذ بجريرة الظالمين المفسدين.. فالإسلام منهج تكافلي إيجابي لا يسمح أن يقعد القاعدون عن الظلم والفساد والمنكر يشيع (فضلا على أن يروا دين الله لا يتبع؛ بل أن يروا ألوهية الله تنكر وتقوم ألوهية العبيد مقامها!) وهم ساكتون، ثم هم بعد ذلك يرجون أن يخرجهم الله من الفتنة لأنهم هم في ذاتهم صالحون طيبون!"</w:t>
      </w:r>
      <w:r>
        <w:rPr>
          <w:rFonts w:ascii="Traditional Arabic" w:hAnsi="Traditional Arabic" w:cs="Traditional Arabic"/>
          <w:sz w:val="36"/>
          <w:szCs w:val="36"/>
          <w:vertAlign w:val="superscript"/>
          <w:rtl/>
        </w:rPr>
        <w:t>(19)</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t xml:space="preserve">وقد وردت عن النبي صلى الله عليه وسلم الكثير من الأحاديث التي تبين أن العذاب يعم المجتمع برمته إذا ظهرت المعاصي بين فئة منهم مع سكوت الآخرين القادرين على تغييرها، وتخليهم عن الأمر بالمعروف والنهي عن المنكر </w:t>
      </w:r>
      <w:r>
        <w:rPr>
          <w:rFonts w:ascii="Traditional Arabic" w:hAnsi="Traditional Arabic" w:cs="Traditional Arabic"/>
          <w:sz w:val="36"/>
          <w:szCs w:val="36"/>
          <w:rtl/>
        </w:rPr>
        <w:lastRenderedPageBreak/>
        <w:t xml:space="preserve">وإن كان الآخرون صالحين، فعن جرير بن عبد الله رضي الله عنه أن رسول الله صلى الله عليه وسلم قال: </w:t>
      </w:r>
      <w:r>
        <w:rPr>
          <w:rFonts w:ascii="Traditional Arabic" w:hAnsi="Traditional Arabic" w:cs="Traditional Arabic"/>
          <w:b/>
          <w:bCs/>
          <w:color w:val="008000"/>
          <w:sz w:val="36"/>
          <w:szCs w:val="36"/>
          <w:rtl/>
        </w:rPr>
        <w:t>«ما من قوم يعمل فيهم بالمعاصي هم أعز منهم وأمنع لا يغيرون إلا عمهم الله بعقاب»</w:t>
      </w:r>
      <w:r>
        <w:rPr>
          <w:rFonts w:ascii="Traditional Arabic" w:hAnsi="Traditional Arabic" w:cs="Traditional Arabic"/>
          <w:sz w:val="36"/>
          <w:szCs w:val="36"/>
          <w:vertAlign w:val="superscript"/>
          <w:rtl/>
        </w:rPr>
        <w:t>(20)</w:t>
      </w:r>
      <w:r>
        <w:rPr>
          <w:rFonts w:ascii="Traditional Arabic" w:hAnsi="Traditional Arabic" w:cs="Traditional Arabic"/>
          <w:sz w:val="36"/>
          <w:szCs w:val="36"/>
          <w:rtl/>
        </w:rPr>
        <w:t xml:space="preserve">، وفي رواية: </w:t>
      </w:r>
      <w:r>
        <w:rPr>
          <w:rFonts w:ascii="Traditional Arabic" w:hAnsi="Traditional Arabic" w:cs="Traditional Arabic"/>
          <w:b/>
          <w:bCs/>
          <w:color w:val="008000"/>
          <w:sz w:val="36"/>
          <w:szCs w:val="36"/>
          <w:rtl/>
        </w:rPr>
        <w:t>«هم أكثر وأعز ممن يعمل بها»</w:t>
      </w:r>
      <w:r>
        <w:rPr>
          <w:rFonts w:ascii="Traditional Arabic" w:hAnsi="Traditional Arabic" w:cs="Traditional Arabic"/>
          <w:sz w:val="36"/>
          <w:szCs w:val="36"/>
          <w:vertAlign w:val="superscript"/>
          <w:rtl/>
        </w:rPr>
        <w:t>(21)</w:t>
      </w:r>
      <w:r>
        <w:rPr>
          <w:rFonts w:ascii="Traditional Arabic" w:hAnsi="Traditional Arabic" w:cs="Traditional Arabic"/>
          <w:b/>
          <w:bCs/>
          <w:color w:val="0000FF"/>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t xml:space="preserve">وعنه أيضاً -رضي الله عنه- قال: سمعت رسول الله صلى الله عليه وسلم يقول: </w:t>
      </w:r>
      <w:r>
        <w:rPr>
          <w:rFonts w:ascii="Traditional Arabic" w:hAnsi="Traditional Arabic" w:cs="Traditional Arabic"/>
          <w:b/>
          <w:bCs/>
          <w:color w:val="008000"/>
          <w:sz w:val="36"/>
          <w:szCs w:val="36"/>
          <w:rtl/>
        </w:rPr>
        <w:t>«ما من رجل يكون في قوم يعمل فيهم بالمعاصي يقدرون على أن يغيروا عليه فلا يغيروا إلا أصابهم الله بعذاب من قبل أن يموتوا»</w:t>
      </w:r>
      <w:r>
        <w:rPr>
          <w:rFonts w:ascii="Traditional Arabic" w:hAnsi="Traditional Arabic" w:cs="Traditional Arabic"/>
          <w:sz w:val="36"/>
          <w:szCs w:val="36"/>
          <w:vertAlign w:val="superscript"/>
          <w:rtl/>
        </w:rPr>
        <w:t>(22)</w:t>
      </w:r>
      <w:r>
        <w:rPr>
          <w:rFonts w:ascii="Traditional Arabic" w:hAnsi="Traditional Arabic" w:cs="Traditional Arabic"/>
          <w:b/>
          <w:bCs/>
          <w:color w:val="0000FF"/>
          <w:sz w:val="36"/>
          <w:szCs w:val="36"/>
          <w:rtl/>
        </w:rPr>
        <w:t>،</w:t>
      </w:r>
      <w:r>
        <w:rPr>
          <w:rFonts w:ascii="Traditional Arabic" w:hAnsi="Traditional Arabic" w:cs="Traditional Arabic"/>
          <w:sz w:val="36"/>
          <w:szCs w:val="36"/>
          <w:rtl/>
        </w:rPr>
        <w:t xml:space="preserve"> وفي رواية </w:t>
      </w:r>
      <w:r>
        <w:rPr>
          <w:rFonts w:ascii="Traditional Arabic" w:hAnsi="Traditional Arabic" w:cs="Traditional Arabic"/>
          <w:b/>
          <w:bCs/>
          <w:color w:val="008000"/>
          <w:sz w:val="36"/>
          <w:szCs w:val="36"/>
          <w:rtl/>
        </w:rPr>
        <w:t>«بعقاب»</w:t>
      </w:r>
      <w:r>
        <w:rPr>
          <w:rFonts w:ascii="Traditional Arabic" w:hAnsi="Traditional Arabic" w:cs="Traditional Arabic"/>
          <w:sz w:val="36"/>
          <w:szCs w:val="36"/>
          <w:vertAlign w:val="superscript"/>
          <w:rtl/>
        </w:rPr>
        <w:t>(23)</w:t>
      </w:r>
      <w:r>
        <w:rPr>
          <w:rFonts w:ascii="Traditional Arabic" w:hAnsi="Traditional Arabic" w:cs="Traditional Arabic"/>
          <w:b/>
          <w:bCs/>
          <w:color w:val="0000FF"/>
          <w:sz w:val="36"/>
          <w:szCs w:val="36"/>
          <w:rtl/>
        </w:rPr>
        <w:t xml:space="preserve"> </w:t>
      </w:r>
      <w:r>
        <w:rPr>
          <w:rFonts w:ascii="Traditional Arabic" w:hAnsi="Traditional Arabic" w:cs="Traditional Arabic"/>
          <w:sz w:val="36"/>
          <w:szCs w:val="36"/>
          <w:rtl/>
        </w:rPr>
        <w:t>بدلاً من لفظة</w:t>
      </w:r>
      <w:r>
        <w:rPr>
          <w:rFonts w:ascii="Traditional Arabic" w:hAnsi="Traditional Arabic" w:cs="Traditional Arabic"/>
          <w:b/>
          <w:bCs/>
          <w:color w:val="0000FF"/>
          <w:sz w:val="36"/>
          <w:szCs w:val="36"/>
          <w:rtl/>
        </w:rPr>
        <w:t xml:space="preserve"> </w:t>
      </w:r>
      <w:r>
        <w:rPr>
          <w:rFonts w:ascii="Traditional Arabic" w:hAnsi="Traditional Arabic" w:cs="Traditional Arabic"/>
          <w:b/>
          <w:bCs/>
          <w:color w:val="008000"/>
          <w:sz w:val="36"/>
          <w:szCs w:val="36"/>
          <w:rtl/>
        </w:rPr>
        <w:t>«بعذاب»</w:t>
      </w:r>
      <w:r>
        <w:rPr>
          <w:rFonts w:ascii="Traditional Arabic" w:hAnsi="Traditional Arabic" w:cs="Traditional Arabic"/>
          <w:b/>
          <w:bCs/>
          <w:color w:val="0000FF"/>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t>قال الإمام المناوي رحمه الله تعالى الله:</w:t>
      </w:r>
      <w:r>
        <w:rPr>
          <w:rFonts w:ascii="Traditional Arabic" w:hAnsi="Traditional Arabic" w:cs="Traditional Arabic"/>
          <w:b/>
          <w:b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b/>
          <w:bCs/>
          <w:color w:val="008000"/>
          <w:sz w:val="36"/>
          <w:szCs w:val="36"/>
          <w:rtl/>
        </w:rPr>
        <w:t xml:space="preserve">«ما من قوم يعمل فيهم بالمعاصي» </w:t>
      </w:r>
      <w:r>
        <w:rPr>
          <w:rFonts w:ascii="Traditional Arabic" w:hAnsi="Traditional Arabic" w:cs="Traditional Arabic"/>
          <w:sz w:val="36"/>
          <w:szCs w:val="36"/>
          <w:rtl/>
        </w:rPr>
        <w:t xml:space="preserve">أي: وهم ممن لم يعمل بها بل عمل بها غيرهم </w:t>
      </w:r>
      <w:r>
        <w:rPr>
          <w:rFonts w:ascii="Traditional Arabic" w:hAnsi="Traditional Arabic" w:cs="Traditional Arabic"/>
          <w:b/>
          <w:bCs/>
          <w:color w:val="008000"/>
          <w:sz w:val="36"/>
          <w:szCs w:val="36"/>
          <w:rtl/>
        </w:rPr>
        <w:t>«هم أعز»</w:t>
      </w:r>
      <w:r>
        <w:rPr>
          <w:rFonts w:ascii="Traditional Arabic" w:hAnsi="Traditional Arabic" w:cs="Traditional Arabic"/>
          <w:b/>
          <w:bCs/>
          <w:color w:val="0000FF"/>
          <w:sz w:val="36"/>
          <w:szCs w:val="36"/>
          <w:rtl/>
        </w:rPr>
        <w:t xml:space="preserve"> </w:t>
      </w:r>
      <w:r>
        <w:rPr>
          <w:rFonts w:ascii="Traditional Arabic" w:hAnsi="Traditional Arabic" w:cs="Traditional Arabic"/>
          <w:sz w:val="36"/>
          <w:szCs w:val="36"/>
          <w:rtl/>
        </w:rPr>
        <w:t xml:space="preserve">أي: أمنع </w:t>
      </w:r>
      <w:r>
        <w:rPr>
          <w:rFonts w:ascii="Traditional Arabic" w:hAnsi="Traditional Arabic" w:cs="Traditional Arabic"/>
          <w:b/>
          <w:bCs/>
          <w:color w:val="008000"/>
          <w:sz w:val="36"/>
          <w:szCs w:val="36"/>
          <w:rtl/>
        </w:rPr>
        <w:t xml:space="preserve">«وأكثر ممن يعمله ثم لم يغيروه إلا عمهم الله منه بعقاب» </w:t>
      </w:r>
      <w:r>
        <w:rPr>
          <w:rFonts w:ascii="Traditional Arabic" w:hAnsi="Traditional Arabic" w:cs="Traditional Arabic"/>
          <w:sz w:val="36"/>
          <w:szCs w:val="36"/>
          <w:rtl/>
        </w:rPr>
        <w:t>لأن من لم يعمل إذا كانوا أكثر ممن يعمل كانوا قادرين على تغيير المنكر غالبا فتركهم له رضا بالمحرمات وعمومها وإذا كثر الخبث عم العقاب الصالح والطالح"</w:t>
      </w:r>
      <w:r>
        <w:rPr>
          <w:rFonts w:ascii="Traditional Arabic" w:hAnsi="Traditional Arabic" w:cs="Traditional Arabic"/>
          <w:sz w:val="36"/>
          <w:szCs w:val="36"/>
          <w:vertAlign w:val="superscript"/>
          <w:rtl/>
        </w:rPr>
        <w:t>(24)</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t xml:space="preserve">وعن عائشة رضي الله عنها أن النبي صلى الله عليه وسلم قال: </w:t>
      </w:r>
      <w:r>
        <w:rPr>
          <w:rFonts w:ascii="Traditional Arabic" w:hAnsi="Traditional Arabic" w:cs="Traditional Arabic"/>
          <w:b/>
          <w:bCs/>
          <w:color w:val="008000"/>
          <w:sz w:val="36"/>
          <w:szCs w:val="36"/>
          <w:rtl/>
        </w:rPr>
        <w:t xml:space="preserve">«إذا ظهر السوء في الأرض أنزل الله بأهل الأرض بأسه» </w:t>
      </w:r>
      <w:r>
        <w:rPr>
          <w:rFonts w:ascii="Traditional Arabic" w:hAnsi="Traditional Arabic" w:cs="Traditional Arabic"/>
          <w:sz w:val="36"/>
          <w:szCs w:val="36"/>
          <w:rtl/>
        </w:rPr>
        <w:t xml:space="preserve">قالت: وفيهم أهل طاعة الله عز وجل؟ </w:t>
      </w:r>
      <w:proofErr w:type="spellStart"/>
      <w:r>
        <w:rPr>
          <w:rFonts w:ascii="Traditional Arabic" w:hAnsi="Traditional Arabic" w:cs="Traditional Arabic"/>
          <w:sz w:val="36"/>
          <w:szCs w:val="36"/>
          <w:rtl/>
        </w:rPr>
        <w:t>قال:</w:t>
      </w:r>
      <w:r>
        <w:rPr>
          <w:rFonts w:ascii="Traditional Arabic" w:hAnsi="Traditional Arabic" w:cs="Traditional Arabic"/>
          <w:b/>
          <w:bCs/>
          <w:color w:val="008000"/>
          <w:sz w:val="36"/>
          <w:szCs w:val="36"/>
          <w:rtl/>
        </w:rPr>
        <w:t>«نعم</w:t>
      </w:r>
      <w:proofErr w:type="spellEnd"/>
      <w:r>
        <w:rPr>
          <w:rFonts w:ascii="Traditional Arabic" w:hAnsi="Traditional Arabic" w:cs="Traditional Arabic"/>
          <w:b/>
          <w:bCs/>
          <w:color w:val="008000"/>
          <w:sz w:val="36"/>
          <w:szCs w:val="36"/>
          <w:rtl/>
        </w:rPr>
        <w:t xml:space="preserve"> ثم يصيرون إلى رحمة الله تعالى»</w:t>
      </w:r>
      <w:r>
        <w:rPr>
          <w:rFonts w:ascii="Traditional Arabic" w:hAnsi="Traditional Arabic" w:cs="Traditional Arabic"/>
          <w:sz w:val="36"/>
          <w:szCs w:val="36"/>
          <w:vertAlign w:val="superscript"/>
          <w:rtl/>
        </w:rPr>
        <w:t>(25)</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t xml:space="preserve">وفي رواية عن أم سلمة رضي الله عنها قالت: سمعت رسول الله -صلى الله عليه وسلم-، يقول: </w:t>
      </w:r>
      <w:r>
        <w:rPr>
          <w:rFonts w:ascii="Traditional Arabic" w:hAnsi="Traditional Arabic" w:cs="Traditional Arabic"/>
          <w:b/>
          <w:bCs/>
          <w:color w:val="008000"/>
          <w:sz w:val="36"/>
          <w:szCs w:val="36"/>
          <w:rtl/>
        </w:rPr>
        <w:t>«إذا ظهرت المعاصي في أمتي عمهم الله بعذاب، قلت: يا رسول الله، أما في الناس يومئذ ناس صالحون، قال: بلى، قلت: فكيف يصنع أولئك؟، قال: يصيبهم ما أصاب الناس، ثم يصيرون إلى مغفرة من الله ورضوان»</w:t>
      </w:r>
      <w:r>
        <w:rPr>
          <w:rFonts w:ascii="Traditional Arabic" w:hAnsi="Traditional Arabic" w:cs="Traditional Arabic"/>
          <w:sz w:val="36"/>
          <w:szCs w:val="36"/>
          <w:vertAlign w:val="superscript"/>
          <w:rtl/>
        </w:rPr>
        <w:t>(26)</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t>وعن زينب بنت جحش رضي الله عنها: أن النبي صلى الله عليه وسلم دخل عليها فزعا يقول</w:t>
      </w:r>
      <w:r>
        <w:rPr>
          <w:rFonts w:ascii="Traditional Arabic" w:hAnsi="Traditional Arabic" w:cs="Traditional Arabic"/>
          <w:b/>
          <w:bCs/>
          <w:sz w:val="36"/>
          <w:szCs w:val="36"/>
          <w:rtl/>
        </w:rPr>
        <w:t xml:space="preserve">: </w:t>
      </w:r>
      <w:r>
        <w:rPr>
          <w:rFonts w:ascii="Traditional Arabic" w:hAnsi="Traditional Arabic" w:cs="Traditional Arabic"/>
          <w:b/>
          <w:bCs/>
          <w:color w:val="008000"/>
          <w:sz w:val="36"/>
          <w:szCs w:val="36"/>
          <w:rtl/>
        </w:rPr>
        <w:t xml:space="preserve">«لا إله إلا الله ويل للعرب من شر قد اقترب فتح اليوم من ردم يأجوج ومأجوج مثل هذه» </w:t>
      </w:r>
      <w:r>
        <w:rPr>
          <w:rFonts w:ascii="Traditional Arabic" w:hAnsi="Traditional Arabic" w:cs="Traditional Arabic"/>
          <w:sz w:val="36"/>
          <w:szCs w:val="36"/>
          <w:rtl/>
        </w:rPr>
        <w:t>وحلق بإصبعه الإبهام والتي تليها قالت زينب بنت جحش: فقلت: يا رسول الله أنهلك وفينا الصالحون؟ قال:</w:t>
      </w:r>
      <w:r>
        <w:rPr>
          <w:rFonts w:ascii="Traditional Arabic" w:hAnsi="Traditional Arabic" w:cs="Traditional Arabic"/>
          <w:b/>
          <w:bCs/>
          <w:color w:val="0000FF"/>
          <w:sz w:val="36"/>
          <w:szCs w:val="36"/>
          <w:rtl/>
        </w:rPr>
        <w:t xml:space="preserve"> </w:t>
      </w:r>
      <w:r>
        <w:rPr>
          <w:rFonts w:ascii="Traditional Arabic" w:hAnsi="Traditional Arabic" w:cs="Traditional Arabic"/>
          <w:b/>
          <w:bCs/>
          <w:color w:val="008000"/>
          <w:sz w:val="36"/>
          <w:szCs w:val="36"/>
          <w:rtl/>
        </w:rPr>
        <w:t>«نعم إذا كثر الخبث»</w:t>
      </w:r>
      <w:r>
        <w:rPr>
          <w:rFonts w:ascii="Traditional Arabic" w:hAnsi="Traditional Arabic" w:cs="Traditional Arabic"/>
          <w:sz w:val="36"/>
          <w:szCs w:val="36"/>
          <w:vertAlign w:val="superscript"/>
          <w:rtl/>
        </w:rPr>
        <w:t>(27)</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lastRenderedPageBreak/>
        <w:t xml:space="preserve">وعن قيس بن أبي حازم قال قام أبو بكر فحمد الله وأثنى عليه، ثم قال يا أيها الناس إنكم تقرؤون هذه الآية </w:t>
      </w:r>
      <w:r>
        <w:rPr>
          <w:rFonts w:ascii="Traditional Arabic" w:hAnsi="Traditional Arabic" w:cs="Traditional Arabic"/>
          <w:b/>
          <w:bCs/>
          <w:color w:val="FF0000"/>
          <w:sz w:val="36"/>
          <w:szCs w:val="36"/>
          <w:rtl/>
        </w:rPr>
        <w:t>﴿يَا أَيُّهَا الَّذِينَ آمَنُواْ عَلَيْكُمْ أَنفُسَكُمْ لاَ يَضُرُّكُم مَّن ضَلَّ إِذَا اهْتَدَيْتُمْ﴾</w:t>
      </w:r>
      <w:r>
        <w:rPr>
          <w:rFonts w:ascii="Traditional Arabic" w:hAnsi="Traditional Arabic" w:cs="Traditional Arabic"/>
          <w:color w:val="FF0000"/>
          <w:sz w:val="36"/>
          <w:szCs w:val="36"/>
          <w:rtl/>
        </w:rPr>
        <w:t xml:space="preserve"> </w:t>
      </w:r>
      <w:r>
        <w:rPr>
          <w:rFonts w:ascii="Traditional Arabic" w:hAnsi="Traditional Arabic" w:cs="Traditional Arabic"/>
          <w:sz w:val="32"/>
          <w:szCs w:val="32"/>
          <w:rtl/>
        </w:rPr>
        <w:t>[المائدة: 105]</w:t>
      </w:r>
      <w:r>
        <w:rPr>
          <w:rFonts w:ascii="Traditional Arabic" w:hAnsi="Traditional Arabic" w:cs="Traditional Arabic"/>
          <w:sz w:val="36"/>
          <w:szCs w:val="36"/>
          <w:rtl/>
        </w:rPr>
        <w:t xml:space="preserve">، وإنا سمعنا رسول الله صلى الله عليه وسلم يقول: </w:t>
      </w:r>
      <w:r>
        <w:rPr>
          <w:rFonts w:ascii="Traditional Arabic" w:hAnsi="Traditional Arabic" w:cs="Traditional Arabic"/>
          <w:b/>
          <w:bCs/>
          <w:color w:val="008000"/>
          <w:sz w:val="36"/>
          <w:szCs w:val="36"/>
          <w:rtl/>
        </w:rPr>
        <w:t>«إن الناس إذا رأوا المنكر لا يغيرونه أوشك أن يعمهم الله بعقابه»</w:t>
      </w:r>
      <w:r>
        <w:rPr>
          <w:rFonts w:ascii="Traditional Arabic" w:hAnsi="Traditional Arabic" w:cs="Traditional Arabic"/>
          <w:sz w:val="36"/>
          <w:szCs w:val="36"/>
          <w:vertAlign w:val="superscript"/>
          <w:rtl/>
        </w:rPr>
        <w:t>(28)</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t xml:space="preserve">وفي رواية أخرى </w:t>
      </w:r>
      <w:r>
        <w:rPr>
          <w:rFonts w:ascii="Traditional Arabic" w:hAnsi="Traditional Arabic" w:cs="Traditional Arabic"/>
          <w:b/>
          <w:bCs/>
          <w:color w:val="008000"/>
          <w:sz w:val="36"/>
          <w:szCs w:val="36"/>
          <w:rtl/>
        </w:rPr>
        <w:t>«إن الناس إذا رأوا الظالم فلم يأخذوا على يديه أوشك أن يعمهم الله بعقاب منه»</w:t>
      </w:r>
      <w:r>
        <w:rPr>
          <w:rFonts w:ascii="Traditional Arabic" w:hAnsi="Traditional Arabic" w:cs="Traditional Arabic"/>
          <w:sz w:val="36"/>
          <w:szCs w:val="36"/>
          <w:vertAlign w:val="superscript"/>
          <w:rtl/>
        </w:rPr>
        <w:t>(29)</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t>قال صاحب مصابيح التنوير في شرح هذا الحديث: "</w:t>
      </w:r>
      <w:r>
        <w:rPr>
          <w:rFonts w:ascii="Traditional Arabic" w:hAnsi="Traditional Arabic" w:cs="Traditional Arabic"/>
          <w:b/>
          <w:bCs/>
          <w:color w:val="008000"/>
          <w:sz w:val="36"/>
          <w:szCs w:val="36"/>
          <w:rtl/>
        </w:rPr>
        <w:t xml:space="preserve">«إن الناس» </w:t>
      </w:r>
      <w:r>
        <w:rPr>
          <w:rFonts w:ascii="Traditional Arabic" w:hAnsi="Traditional Arabic" w:cs="Traditional Arabic"/>
          <w:sz w:val="36"/>
          <w:szCs w:val="36"/>
          <w:rtl/>
        </w:rPr>
        <w:t xml:space="preserve">المطيقين لإزالة الظلم مع سلامة العافية </w:t>
      </w:r>
      <w:r>
        <w:rPr>
          <w:rFonts w:ascii="Traditional Arabic" w:hAnsi="Traditional Arabic" w:cs="Traditional Arabic"/>
          <w:b/>
          <w:bCs/>
          <w:color w:val="008000"/>
          <w:sz w:val="36"/>
          <w:szCs w:val="36"/>
          <w:rtl/>
        </w:rPr>
        <w:t xml:space="preserve">«إذا رأوا الظالم» </w:t>
      </w:r>
      <w:r>
        <w:rPr>
          <w:rFonts w:ascii="Traditional Arabic" w:hAnsi="Traditional Arabic" w:cs="Traditional Arabic"/>
          <w:sz w:val="36"/>
          <w:szCs w:val="36"/>
          <w:rtl/>
        </w:rPr>
        <w:t xml:space="preserve">أي: علموا بظلمه </w:t>
      </w:r>
      <w:r>
        <w:rPr>
          <w:rFonts w:ascii="Traditional Arabic" w:hAnsi="Traditional Arabic" w:cs="Traditional Arabic"/>
          <w:b/>
          <w:bCs/>
          <w:color w:val="008000"/>
          <w:sz w:val="36"/>
          <w:szCs w:val="36"/>
          <w:rtl/>
        </w:rPr>
        <w:t xml:space="preserve">«فلم يأخذوا على يديه» </w:t>
      </w:r>
      <w:r>
        <w:rPr>
          <w:rFonts w:ascii="Traditional Arabic" w:hAnsi="Traditional Arabic" w:cs="Traditional Arabic"/>
          <w:sz w:val="36"/>
          <w:szCs w:val="36"/>
          <w:rtl/>
        </w:rPr>
        <w:t xml:space="preserve">أي: لم يمنعوه من الظلم بفعل أو قول. قال ابن جرير: وخص الأيدي لأن أكثر الظلم بها كقتل وجرح وغصب </w:t>
      </w:r>
      <w:r>
        <w:rPr>
          <w:rFonts w:ascii="Traditional Arabic" w:hAnsi="Traditional Arabic" w:cs="Traditional Arabic"/>
          <w:b/>
          <w:bCs/>
          <w:color w:val="008000"/>
          <w:sz w:val="36"/>
          <w:szCs w:val="36"/>
          <w:rtl/>
        </w:rPr>
        <w:t>«أوشك»</w:t>
      </w:r>
      <w:r>
        <w:rPr>
          <w:rFonts w:ascii="Traditional Arabic" w:hAnsi="Traditional Arabic" w:cs="Traditional Arabic"/>
          <w:b/>
          <w:bCs/>
          <w:color w:val="0000FF"/>
          <w:sz w:val="36"/>
          <w:szCs w:val="36"/>
          <w:rtl/>
        </w:rPr>
        <w:t xml:space="preserve"> </w:t>
      </w:r>
      <w:r>
        <w:rPr>
          <w:rFonts w:ascii="Traditional Arabic" w:hAnsi="Traditional Arabic" w:cs="Traditional Arabic"/>
          <w:sz w:val="36"/>
          <w:szCs w:val="36"/>
          <w:rtl/>
        </w:rPr>
        <w:t xml:space="preserve">بفتح الهمزة والشين أي: قارب أو أسرع </w:t>
      </w:r>
      <w:r>
        <w:rPr>
          <w:rFonts w:ascii="Traditional Arabic" w:hAnsi="Traditional Arabic" w:cs="Traditional Arabic"/>
          <w:b/>
          <w:bCs/>
          <w:color w:val="008000"/>
          <w:sz w:val="36"/>
          <w:szCs w:val="36"/>
          <w:rtl/>
        </w:rPr>
        <w:t xml:space="preserve">«أن يعمهم اللّه بعقاب منه» </w:t>
      </w:r>
      <w:r>
        <w:rPr>
          <w:rFonts w:ascii="Traditional Arabic" w:hAnsi="Traditional Arabic" w:cs="Traditional Arabic"/>
          <w:sz w:val="36"/>
          <w:szCs w:val="36"/>
          <w:rtl/>
        </w:rPr>
        <w:t xml:space="preserve">إما في الدنيا أو الأخرى أو فيهما لتضييع فرض اللّه بغير عذر وزاد قوله </w:t>
      </w:r>
      <w:r>
        <w:rPr>
          <w:rFonts w:ascii="Traditional Arabic" w:hAnsi="Traditional Arabic" w:cs="Traditional Arabic"/>
          <w:b/>
          <w:bCs/>
          <w:color w:val="008000"/>
          <w:sz w:val="36"/>
          <w:szCs w:val="36"/>
          <w:rtl/>
        </w:rPr>
        <w:t xml:space="preserve">«منه» </w:t>
      </w:r>
      <w:r>
        <w:rPr>
          <w:rFonts w:ascii="Traditional Arabic" w:hAnsi="Traditional Arabic" w:cs="Traditional Arabic"/>
          <w:sz w:val="36"/>
          <w:szCs w:val="36"/>
          <w:rtl/>
        </w:rPr>
        <w:t xml:space="preserve">زيادة في التهويل والزجر والتحذير وقد أفاد بالخبر أن من الذنوب ما يعجل اللّه عقوبته في الدنيا ومنه ما يمهله إلى الآخرة والسكوت على المنكر يتعجل عقوبته في الدنيا بنقص الأموال والأنفس والثمرات وركوب الذل من المظلمة للخلق وقد تبين بهذا أن الأمر بالمعروف والنهي عن المنكر فرض كفاية لا عين، إذ القصد إيجاد مصلحة أو دفع مفسدة لا تكليف فرد </w:t>
      </w:r>
      <w:proofErr w:type="spellStart"/>
      <w:r>
        <w:rPr>
          <w:rFonts w:ascii="Traditional Arabic" w:hAnsi="Traditional Arabic" w:cs="Traditional Arabic"/>
          <w:sz w:val="36"/>
          <w:szCs w:val="36"/>
          <w:rtl/>
        </w:rPr>
        <w:t>فرد</w:t>
      </w:r>
      <w:proofErr w:type="spellEnd"/>
      <w:r>
        <w:rPr>
          <w:rFonts w:ascii="Traditional Arabic" w:hAnsi="Traditional Arabic" w:cs="Traditional Arabic"/>
          <w:sz w:val="36"/>
          <w:szCs w:val="36"/>
          <w:rtl/>
        </w:rPr>
        <w:t xml:space="preserve"> فإذا أطبقوا على تركه استحقوا عموم العقاب لهم وقد يعرض ما يصيره فرض عين"</w:t>
      </w:r>
      <w:r>
        <w:rPr>
          <w:rFonts w:ascii="Traditional Arabic" w:hAnsi="Traditional Arabic" w:cs="Traditional Arabic"/>
          <w:sz w:val="36"/>
          <w:szCs w:val="36"/>
          <w:vertAlign w:val="superscript"/>
          <w:rtl/>
        </w:rPr>
        <w:t>(30)</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t>ثم قال</w:t>
      </w:r>
      <w:r>
        <w:rPr>
          <w:rFonts w:ascii="Traditional Arabic" w:hAnsi="Traditional Arabic" w:cs="Traditional Arabic"/>
          <w:b/>
          <w:bCs/>
          <w:sz w:val="36"/>
          <w:szCs w:val="36"/>
          <w:rtl/>
        </w:rPr>
        <w:t xml:space="preserve"> </w:t>
      </w:r>
      <w:r>
        <w:rPr>
          <w:rFonts w:ascii="Traditional Arabic" w:hAnsi="Traditional Arabic" w:cs="Traditional Arabic"/>
          <w:sz w:val="36"/>
          <w:szCs w:val="36"/>
          <w:rtl/>
        </w:rPr>
        <w:t>في معنى قوله صلى الله عليه وسلم</w:t>
      </w:r>
      <w:r>
        <w:rPr>
          <w:rFonts w:ascii="Traditional Arabic" w:hAnsi="Traditional Arabic" w:cs="Traditional Arabic"/>
          <w:b/>
          <w:bCs/>
          <w:sz w:val="36"/>
          <w:szCs w:val="36"/>
          <w:rtl/>
        </w:rPr>
        <w:t xml:space="preserve">: </w:t>
      </w:r>
      <w:r>
        <w:rPr>
          <w:rFonts w:ascii="Traditional Arabic" w:hAnsi="Traditional Arabic" w:cs="Traditional Arabic"/>
          <w:b/>
          <w:bCs/>
          <w:color w:val="008000"/>
          <w:sz w:val="36"/>
          <w:szCs w:val="36"/>
          <w:rtl/>
        </w:rPr>
        <w:t>«عليكم أنفسكم»</w:t>
      </w:r>
      <w:r>
        <w:rPr>
          <w:rFonts w:ascii="Traditional Arabic" w:hAnsi="Traditional Arabic" w:cs="Traditional Arabic"/>
          <w:b/>
          <w:bCs/>
          <w:sz w:val="36"/>
          <w:szCs w:val="36"/>
          <w:rtl/>
        </w:rPr>
        <w:t xml:space="preserve">: </w:t>
      </w:r>
      <w:r>
        <w:rPr>
          <w:rFonts w:ascii="Traditional Arabic" w:hAnsi="Traditional Arabic" w:cs="Traditional Arabic"/>
          <w:sz w:val="36"/>
          <w:szCs w:val="36"/>
          <w:rtl/>
        </w:rPr>
        <w:t>"فمعناه إذا فعلتم ما كلفتم به لا يضركم تقصير غيركم وفيه تحذير عظيم لمن سكت عن النهي فكيف بمن داهن؟ فكيف بمن رضي فكيف بمن أعان؟! نسأل اللّه السلامة"</w:t>
      </w:r>
      <w:r>
        <w:rPr>
          <w:rFonts w:ascii="Traditional Arabic" w:hAnsi="Traditional Arabic" w:cs="Traditional Arabic"/>
          <w:sz w:val="36"/>
          <w:szCs w:val="36"/>
          <w:vertAlign w:val="superscript"/>
          <w:rtl/>
        </w:rPr>
        <w:t>(31)</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t>وهذا يبين سنة من سنن الله تعالى في الأمم والمجتمعات فإن الأمة التي يقع فيها الظلم والفساد فينهض من يدفع عنها وينكر المنكر هي أمة ناجية لا يأخذها الله بالعذاب والتدمير، أما الأمة التي يظلم فيها المستبدون ويفسد فيها المفسدون فلا يكون فيها من ينكر المنكر ويجابه الفساد أمة مهددة بالدمار والعقاب العام فالأخذ بالأمر بالمعروف والنهي عن المنكر صمام أمان وسبب نجاة للجميع.</w:t>
      </w:r>
      <w:r>
        <w:rPr>
          <w:rFonts w:ascii="Traditional Arabic" w:hAnsi="Traditional Arabic" w:cs="Traditional Arabic"/>
          <w:sz w:val="36"/>
          <w:szCs w:val="36"/>
          <w:vertAlign w:val="superscript"/>
          <w:rtl/>
        </w:rPr>
        <w:t>(32)</w:t>
      </w:r>
      <w:r>
        <w:rPr>
          <w:rFonts w:ascii="Traditional Arabic" w:hAnsi="Traditional Arabic" w:cs="Traditional Arabic"/>
          <w:sz w:val="36"/>
          <w:szCs w:val="36"/>
          <w:rtl/>
        </w:rPr>
        <w:t xml:space="preserve"> والعقاب </w:t>
      </w:r>
      <w:r>
        <w:rPr>
          <w:rFonts w:ascii="Traditional Arabic" w:hAnsi="Traditional Arabic" w:cs="Traditional Arabic"/>
          <w:sz w:val="36"/>
          <w:szCs w:val="36"/>
          <w:rtl/>
        </w:rPr>
        <w:lastRenderedPageBreak/>
        <w:t>الإلهي له مظاهر وألوان مختلفة، فقد يكون بنزع البركات والخيرات، وقد يكون بنزول الآفات السماوية، أو إذاقة البعض بأس البعض الآخر، أو الزلازل والبراكين، أو بالخسف والمسخ، وما يعلم جنود ربك إلا هو، نسأل الله أن يجنبنا سخطه وعقابه.</w:t>
      </w:r>
    </w:p>
    <w:p w:rsidR="00CD44E6" w:rsidRDefault="00CD44E6" w:rsidP="00CD44E6">
      <w:pPr>
        <w:pStyle w:val="a3"/>
        <w:bidi/>
        <w:jc w:val="lowKashida"/>
        <w:rPr>
          <w:rtl/>
        </w:rPr>
      </w:pPr>
      <w:r>
        <w:rPr>
          <w:rFonts w:ascii="Traditional Arabic" w:hAnsi="Traditional Arabic" w:cs="Traditional Arabic"/>
          <w:b/>
          <w:bCs/>
          <w:color w:val="0000FF"/>
          <w:sz w:val="36"/>
          <w:szCs w:val="36"/>
          <w:rtl/>
        </w:rPr>
        <w:t>سابعاً: عدم استجابة الدعاء:</w:t>
      </w:r>
    </w:p>
    <w:p w:rsidR="00CD44E6" w:rsidRDefault="00CD44E6" w:rsidP="00CD44E6">
      <w:pPr>
        <w:pStyle w:val="a3"/>
        <w:bidi/>
        <w:jc w:val="lowKashida"/>
        <w:rPr>
          <w:rtl/>
        </w:rPr>
      </w:pPr>
      <w:r>
        <w:rPr>
          <w:rFonts w:ascii="Traditional Arabic" w:hAnsi="Traditional Arabic" w:cs="Traditional Arabic"/>
          <w:sz w:val="36"/>
          <w:szCs w:val="36"/>
          <w:rtl/>
        </w:rPr>
        <w:t xml:space="preserve">ومن عواقب ترك هذه الفريضة عدم استجابة الدعاء، فعن حذيفة بن اليمان أن النبي صلى الله عليه وسلم قال: </w:t>
      </w:r>
      <w:r>
        <w:rPr>
          <w:rFonts w:ascii="Traditional Arabic" w:hAnsi="Traditional Arabic" w:cs="Traditional Arabic"/>
          <w:b/>
          <w:bCs/>
          <w:color w:val="008000"/>
          <w:sz w:val="36"/>
          <w:szCs w:val="36"/>
          <w:rtl/>
        </w:rPr>
        <w:t xml:space="preserve">«والذي نفسي بيده لتأمرن بالمعروف </w:t>
      </w:r>
      <w:proofErr w:type="spellStart"/>
      <w:r>
        <w:rPr>
          <w:rFonts w:ascii="Traditional Arabic" w:hAnsi="Traditional Arabic" w:cs="Traditional Arabic"/>
          <w:b/>
          <w:bCs/>
          <w:color w:val="008000"/>
          <w:sz w:val="36"/>
          <w:szCs w:val="36"/>
          <w:rtl/>
        </w:rPr>
        <w:t>ولتنهون</w:t>
      </w:r>
      <w:proofErr w:type="spellEnd"/>
      <w:r>
        <w:rPr>
          <w:rFonts w:ascii="Traditional Arabic" w:hAnsi="Traditional Arabic" w:cs="Traditional Arabic"/>
          <w:b/>
          <w:bCs/>
          <w:color w:val="008000"/>
          <w:sz w:val="36"/>
          <w:szCs w:val="36"/>
          <w:rtl/>
        </w:rPr>
        <w:t xml:space="preserve"> عن المنكر أو ليوشكن الله أن يبعث عليكم عقابا من عنده ثم لتدعنه فلا يستجيب لكم»</w:t>
      </w:r>
      <w:r>
        <w:rPr>
          <w:rFonts w:ascii="Traditional Arabic" w:hAnsi="Traditional Arabic" w:cs="Traditional Arabic"/>
          <w:sz w:val="36"/>
          <w:szCs w:val="36"/>
          <w:vertAlign w:val="superscript"/>
          <w:rtl/>
        </w:rPr>
        <w:t>(33)</w:t>
      </w:r>
      <w:r>
        <w:rPr>
          <w:rFonts w:ascii="Traditional Arabic" w:hAnsi="Traditional Arabic" w:cs="Traditional Arabic"/>
          <w:b/>
          <w:bCs/>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t xml:space="preserve">قال </w:t>
      </w:r>
      <w:proofErr w:type="spellStart"/>
      <w:r>
        <w:rPr>
          <w:rFonts w:ascii="Traditional Arabic" w:hAnsi="Traditional Arabic" w:cs="Traditional Arabic"/>
          <w:sz w:val="36"/>
          <w:szCs w:val="36"/>
          <w:rtl/>
        </w:rPr>
        <w:t>المباركفوري</w:t>
      </w:r>
      <w:proofErr w:type="spellEnd"/>
      <w:r>
        <w:rPr>
          <w:rFonts w:ascii="Traditional Arabic" w:hAnsi="Traditional Arabic" w:cs="Traditional Arabic"/>
          <w:b/>
          <w:bCs/>
          <w:sz w:val="36"/>
          <w:szCs w:val="36"/>
          <w:rtl/>
        </w:rPr>
        <w:t xml:space="preserve">: </w:t>
      </w:r>
      <w:r>
        <w:rPr>
          <w:rFonts w:ascii="Traditional Arabic" w:hAnsi="Traditional Arabic" w:cs="Traditional Arabic"/>
          <w:sz w:val="36"/>
          <w:szCs w:val="36"/>
          <w:rtl/>
        </w:rPr>
        <w:t>"والمعنى: والله إن أحد الأمرين واقع إما الأمر والنهي منكم وإما إنزال العذاب من ربكم ثم عدم استجابة الدعاء له في دفعه عنكم بحيث لا يجتمعان ولا يرتفعان فإن كان الأمر والنهي لم يكن عذاب وإن لم يكونا كان عذاب عظيم"</w:t>
      </w:r>
      <w:r>
        <w:rPr>
          <w:rFonts w:ascii="Traditional Arabic" w:hAnsi="Traditional Arabic" w:cs="Traditional Arabic"/>
          <w:sz w:val="36"/>
          <w:szCs w:val="36"/>
          <w:vertAlign w:val="superscript"/>
          <w:rtl/>
        </w:rPr>
        <w:t>(34)</w:t>
      </w:r>
      <w:r>
        <w:rPr>
          <w:rFonts w:ascii="Traditional Arabic" w:hAnsi="Traditional Arabic" w:cs="Traditional Arabic"/>
          <w:b/>
          <w:bCs/>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t>وعن عائشة قالت سمعت رسول الله صلى الله عليه وسلم يقول</w:t>
      </w:r>
      <w:r>
        <w:rPr>
          <w:rFonts w:ascii="Traditional Arabic" w:hAnsi="Traditional Arabic" w:cs="Traditional Arabic"/>
          <w:b/>
          <w:bCs/>
          <w:sz w:val="36"/>
          <w:szCs w:val="36"/>
          <w:rtl/>
        </w:rPr>
        <w:t>:</w:t>
      </w:r>
      <w:r>
        <w:rPr>
          <w:rFonts w:ascii="Traditional Arabic" w:hAnsi="Traditional Arabic" w:cs="Traditional Arabic"/>
          <w:b/>
          <w:bCs/>
          <w:color w:val="0000FF"/>
          <w:sz w:val="36"/>
          <w:szCs w:val="36"/>
          <w:rtl/>
        </w:rPr>
        <w:t xml:space="preserve"> </w:t>
      </w:r>
      <w:r>
        <w:rPr>
          <w:rFonts w:ascii="Traditional Arabic" w:hAnsi="Traditional Arabic" w:cs="Traditional Arabic"/>
          <w:b/>
          <w:bCs/>
          <w:color w:val="008000"/>
          <w:sz w:val="36"/>
          <w:szCs w:val="36"/>
          <w:rtl/>
        </w:rPr>
        <w:t>«مروا بالمعروف وانهوا عن المنكر قبل أن تدعوا فلا يستجاب لكم»</w:t>
      </w:r>
      <w:r>
        <w:rPr>
          <w:rFonts w:ascii="Traditional Arabic" w:hAnsi="Traditional Arabic" w:cs="Traditional Arabic"/>
          <w:sz w:val="36"/>
          <w:szCs w:val="36"/>
          <w:vertAlign w:val="superscript"/>
          <w:rtl/>
        </w:rPr>
        <w:t>(35)</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t>قال المناوي رحمه الله</w:t>
      </w:r>
      <w:r>
        <w:rPr>
          <w:rFonts w:ascii="Traditional Arabic" w:hAnsi="Traditional Arabic" w:cs="Traditional Arabic"/>
          <w:b/>
          <w:b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b/>
          <w:bCs/>
          <w:color w:val="008000"/>
          <w:sz w:val="36"/>
          <w:szCs w:val="36"/>
          <w:rtl/>
        </w:rPr>
        <w:t xml:space="preserve">«مروا بالمعروف» </w:t>
      </w:r>
      <w:r>
        <w:rPr>
          <w:rFonts w:ascii="Traditional Arabic" w:hAnsi="Traditional Arabic" w:cs="Traditional Arabic"/>
          <w:sz w:val="36"/>
          <w:szCs w:val="36"/>
          <w:rtl/>
        </w:rPr>
        <w:t xml:space="preserve">أي بكل ما عرف من الطاعة من الدعاء إلى التوحيد والأمر بالعبادة والعدل بين الناس </w:t>
      </w:r>
      <w:r>
        <w:rPr>
          <w:rFonts w:ascii="Traditional Arabic" w:hAnsi="Traditional Arabic" w:cs="Traditional Arabic"/>
          <w:b/>
          <w:bCs/>
          <w:color w:val="008000"/>
          <w:sz w:val="36"/>
          <w:szCs w:val="36"/>
          <w:rtl/>
        </w:rPr>
        <w:t xml:space="preserve">«وانهوا عن المنكر» </w:t>
      </w:r>
      <w:r>
        <w:rPr>
          <w:rFonts w:ascii="Traditional Arabic" w:hAnsi="Traditional Arabic" w:cs="Traditional Arabic"/>
          <w:sz w:val="36"/>
          <w:szCs w:val="36"/>
          <w:rtl/>
        </w:rPr>
        <w:t>أي المعاصي والفواحش وما خالف الشرع من جزيئات الأحكام، وعَرَّفَهُما إشارة إلى تقررهما وثبوتهما"</w:t>
      </w:r>
      <w:r>
        <w:rPr>
          <w:rFonts w:ascii="Traditional Arabic" w:hAnsi="Traditional Arabic" w:cs="Traditional Arabic"/>
          <w:sz w:val="36"/>
          <w:szCs w:val="36"/>
          <w:vertAlign w:val="superscript"/>
          <w:rtl/>
        </w:rPr>
        <w:t>(36)</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t xml:space="preserve">ومما يدل على ذلك أيضاً حديث عائشة رضي الله عنها قالت: دخل عليَّ النبي صلى الله عليه وسلم، فعرفت في وجهه أن قد حضره شيء، فتوضأ، وما كلم أحدا، ثم خرج، فلصقت بالحجرة أسمع ما يقول، فقعد على المنبر، فحمد الله وأثنى عليه، ثم قال: </w:t>
      </w:r>
      <w:r>
        <w:rPr>
          <w:rFonts w:ascii="Traditional Arabic" w:hAnsi="Traditional Arabic" w:cs="Traditional Arabic"/>
          <w:b/>
          <w:bCs/>
          <w:color w:val="008000"/>
          <w:sz w:val="36"/>
          <w:szCs w:val="36"/>
          <w:rtl/>
        </w:rPr>
        <w:t xml:space="preserve">«يا أيها الناس، إن الله تبارك وتعالى يقول لكم: مروا بالمعروف، وانهوا عن المنكر، قبل أن تدعوني، فلا أجيبكم، وتسألوني فلا أعطيكم، </w:t>
      </w:r>
      <w:proofErr w:type="spellStart"/>
      <w:r>
        <w:rPr>
          <w:rFonts w:ascii="Traditional Arabic" w:hAnsi="Traditional Arabic" w:cs="Traditional Arabic"/>
          <w:b/>
          <w:bCs/>
          <w:color w:val="008000"/>
          <w:sz w:val="36"/>
          <w:szCs w:val="36"/>
          <w:rtl/>
        </w:rPr>
        <w:t>وتستنصروني</w:t>
      </w:r>
      <w:proofErr w:type="spellEnd"/>
      <w:r>
        <w:rPr>
          <w:rFonts w:ascii="Traditional Arabic" w:hAnsi="Traditional Arabic" w:cs="Traditional Arabic"/>
          <w:b/>
          <w:bCs/>
          <w:color w:val="008000"/>
          <w:sz w:val="36"/>
          <w:szCs w:val="36"/>
          <w:rtl/>
        </w:rPr>
        <w:t xml:space="preserve"> فلا أنصركم»</w:t>
      </w:r>
      <w:r>
        <w:rPr>
          <w:rFonts w:ascii="Traditional Arabic" w:hAnsi="Traditional Arabic" w:cs="Traditional Arabic"/>
          <w:sz w:val="36"/>
          <w:szCs w:val="36"/>
          <w:rtl/>
        </w:rPr>
        <w:t>، فما زاد عليهن حتى نزل.</w:t>
      </w:r>
      <w:r>
        <w:rPr>
          <w:rFonts w:ascii="Traditional Arabic" w:hAnsi="Traditional Arabic" w:cs="Traditional Arabic"/>
          <w:sz w:val="36"/>
          <w:szCs w:val="36"/>
          <w:vertAlign w:val="superscript"/>
          <w:rtl/>
        </w:rPr>
        <w:t>(37)</w:t>
      </w:r>
    </w:p>
    <w:p w:rsidR="00CD44E6" w:rsidRDefault="00CD44E6" w:rsidP="00CD44E6">
      <w:pPr>
        <w:pStyle w:val="a3"/>
        <w:bidi/>
        <w:jc w:val="lowKashida"/>
        <w:rPr>
          <w:rtl/>
        </w:rPr>
      </w:pPr>
      <w:r>
        <w:rPr>
          <w:rFonts w:ascii="Traditional Arabic" w:hAnsi="Traditional Arabic" w:cs="Traditional Arabic"/>
          <w:sz w:val="36"/>
          <w:szCs w:val="36"/>
          <w:rtl/>
        </w:rPr>
        <w:lastRenderedPageBreak/>
        <w:t>قال الإمام المناوي رحمه الله</w:t>
      </w:r>
      <w:r>
        <w:rPr>
          <w:rFonts w:ascii="Traditional Arabic" w:hAnsi="Traditional Arabic" w:cs="Traditional Arabic"/>
          <w:b/>
          <w:bCs/>
          <w:sz w:val="36"/>
          <w:szCs w:val="36"/>
          <w:rtl/>
        </w:rPr>
        <w:t xml:space="preserve">: </w:t>
      </w:r>
      <w:r>
        <w:rPr>
          <w:rFonts w:ascii="Traditional Arabic" w:hAnsi="Traditional Arabic" w:cs="Traditional Arabic"/>
          <w:sz w:val="36"/>
          <w:szCs w:val="36"/>
          <w:rtl/>
        </w:rPr>
        <w:t>"وأخذ الذهبي من هذا الوعيد أن ترك الأمر بالمعروف والنهي عن المنكر من الكبائر قال ابن العربي: والأمر بالمعروف والنهي عن المنكر أصل في الدين وعمدة من عمد المسلمين وخلافة رب العالمين والمقصود الأكبر من فائدة بعث النبيين وهو فرض على جميع الناس مثنى وفرادى بشرط القدرة والأمن"</w:t>
      </w:r>
      <w:r>
        <w:rPr>
          <w:rFonts w:ascii="Traditional Arabic" w:hAnsi="Traditional Arabic" w:cs="Traditional Arabic"/>
          <w:sz w:val="36"/>
          <w:szCs w:val="36"/>
          <w:vertAlign w:val="superscript"/>
          <w:rtl/>
        </w:rPr>
        <w:t>(38)</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t xml:space="preserve">وروى الإمام أحمد رحمه الله عن حذيفة رضي الله عنه أنه كان يقول لبعض أصحابه: " إن كان الرجل ليتكلم بالكلمة على عهد رسول الله -صلى الله عليه وسلم- فيصير منافقا وإني لأسمعها من أحدكم في المقعد الواحد أربع مرات لتأمرن بالمعروف </w:t>
      </w:r>
      <w:proofErr w:type="spellStart"/>
      <w:r>
        <w:rPr>
          <w:rFonts w:ascii="Traditional Arabic" w:hAnsi="Traditional Arabic" w:cs="Traditional Arabic"/>
          <w:sz w:val="36"/>
          <w:szCs w:val="36"/>
          <w:rtl/>
        </w:rPr>
        <w:t>ولتنهون</w:t>
      </w:r>
      <w:proofErr w:type="spellEnd"/>
      <w:r>
        <w:rPr>
          <w:rFonts w:ascii="Traditional Arabic" w:hAnsi="Traditional Arabic" w:cs="Traditional Arabic"/>
          <w:sz w:val="36"/>
          <w:szCs w:val="36"/>
          <w:rtl/>
        </w:rPr>
        <w:t xml:space="preserve"> عن المنكر وَلَتَحَاضُّنَّ على الخير أو لَيُسْحِتَنَّكُمْ الله جميعا بعذاب أو لَيُؤَمِّرَنَّ عليكم شراركم ثم يدعو خياركم فلا يستجاب لكم"</w:t>
      </w:r>
      <w:r>
        <w:rPr>
          <w:rFonts w:ascii="Traditional Arabic" w:hAnsi="Traditional Arabic" w:cs="Traditional Arabic"/>
          <w:sz w:val="36"/>
          <w:szCs w:val="36"/>
          <w:vertAlign w:val="superscript"/>
          <w:rtl/>
        </w:rPr>
        <w:t>(39)</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t>وقال بعض السلف</w:t>
      </w:r>
      <w:r>
        <w:rPr>
          <w:rFonts w:ascii="Traditional Arabic" w:hAnsi="Traditional Arabic" w:cs="Traditional Arabic"/>
          <w:b/>
          <w:bCs/>
          <w:sz w:val="36"/>
          <w:szCs w:val="36"/>
          <w:rtl/>
        </w:rPr>
        <w:t xml:space="preserve">: </w:t>
      </w:r>
      <w:r>
        <w:rPr>
          <w:rFonts w:ascii="Traditional Arabic" w:hAnsi="Traditional Arabic" w:cs="Traditional Arabic"/>
          <w:sz w:val="36"/>
          <w:szCs w:val="36"/>
          <w:rtl/>
        </w:rPr>
        <w:t>"إن من غفلتك عن نفسك إعراضك عن الله بان ترى ما يسخطه فتجاوزه ولا تأمر ولا تنهى خوفا ممن لا يملك ضرا ولا نفعا... من ترك الأمر بالمعروف والنهي عن المنكر من مخافة المخلوقين نزعت منه هيبة الله تعالى فلو أمر بعض ولده أو بعض مواليه لا ستخف به فكيف يستجاب دعاؤه من خالقه؟"</w:t>
      </w:r>
      <w:r>
        <w:rPr>
          <w:rFonts w:ascii="Traditional Arabic" w:hAnsi="Traditional Arabic" w:cs="Traditional Arabic"/>
          <w:sz w:val="36"/>
          <w:szCs w:val="36"/>
          <w:vertAlign w:val="superscript"/>
          <w:rtl/>
        </w:rPr>
        <w:t>(40)</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t xml:space="preserve">وقد كان الصحابة رضوان الله عليهم يقومون بهذه الفريضة على أكمل وجه، لا يخافون في الله لومة لائم، ونقلت عنهم الكثير من التوجيهات والتحذيرات من التفريط في هذا الأمر من ذلك ما روي عن أبي الدرداء رضي الله عنه أنه قال: "لتأمرنّ بالمعروف </w:t>
      </w:r>
      <w:proofErr w:type="spellStart"/>
      <w:r>
        <w:rPr>
          <w:rFonts w:ascii="Traditional Arabic" w:hAnsi="Traditional Arabic" w:cs="Traditional Arabic"/>
          <w:sz w:val="36"/>
          <w:szCs w:val="36"/>
          <w:rtl/>
        </w:rPr>
        <w:t>ولتنهوُنّ</w:t>
      </w:r>
      <w:proofErr w:type="spellEnd"/>
      <w:r>
        <w:rPr>
          <w:rFonts w:ascii="Traditional Arabic" w:hAnsi="Traditional Arabic" w:cs="Traditional Arabic"/>
          <w:sz w:val="36"/>
          <w:szCs w:val="36"/>
          <w:rtl/>
        </w:rPr>
        <w:t xml:space="preserve"> عن المنكر أو ليسلطن الله عليكم سلطاناً ظالماً لا يجلّ كبيركم ولا يرحم صغيركم ويدعو خياركم فلا يستجاب لهم، ويستنصرون فلا ينصرون، ويستغفرون فلا يغفر لهم"</w:t>
      </w:r>
      <w:r>
        <w:rPr>
          <w:rFonts w:ascii="Traditional Arabic" w:hAnsi="Traditional Arabic" w:cs="Traditional Arabic"/>
          <w:sz w:val="36"/>
          <w:szCs w:val="36"/>
          <w:vertAlign w:val="superscript"/>
          <w:rtl/>
        </w:rPr>
        <w:t>(41)</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b/>
          <w:bCs/>
          <w:color w:val="0000FF"/>
          <w:sz w:val="36"/>
          <w:szCs w:val="36"/>
          <w:rtl/>
        </w:rPr>
        <w:t>ثامناً: الخسران في الدنيا والآخرة:</w:t>
      </w:r>
    </w:p>
    <w:p w:rsidR="00CD44E6" w:rsidRDefault="00CD44E6" w:rsidP="00CD44E6">
      <w:pPr>
        <w:pStyle w:val="a3"/>
        <w:bidi/>
        <w:jc w:val="lowKashida"/>
        <w:rPr>
          <w:rtl/>
        </w:rPr>
      </w:pPr>
      <w:r>
        <w:rPr>
          <w:rFonts w:ascii="Traditional Arabic" w:hAnsi="Traditional Arabic" w:cs="Traditional Arabic"/>
          <w:sz w:val="36"/>
          <w:szCs w:val="36"/>
          <w:rtl/>
        </w:rPr>
        <w:t xml:space="preserve">كما علمنا سابقاً أن الأمر بالمعروف والنهي عن المنكر سبب الفلاح في الدنيا والآخرة فعلى خلاف ذلك يكون ترك الأمر بالمعروف والنهي عن المنكر سبب الخسران في الدنيا والآخرة، فلقد أقسم الله عز وجل في كتابه الكريم أن كل إنسان في هذه الدنيا في خسارة، إلا من حقق مراتب أربعة ذكرها الإمام </w:t>
      </w:r>
      <w:r>
        <w:rPr>
          <w:rFonts w:ascii="Traditional Arabic" w:hAnsi="Traditional Arabic" w:cs="Traditional Arabic"/>
          <w:sz w:val="36"/>
          <w:szCs w:val="36"/>
          <w:rtl/>
        </w:rPr>
        <w:lastRenderedPageBreak/>
        <w:t>ابن القيم عند قوله تعالى</w:t>
      </w:r>
      <w:r>
        <w:rPr>
          <w:rFonts w:ascii="Traditional Arabic" w:hAnsi="Traditional Arabic" w:cs="Traditional Arabic"/>
          <w:b/>
          <w:bCs/>
          <w:sz w:val="36"/>
          <w:szCs w:val="36"/>
          <w:rtl/>
        </w:rPr>
        <w:t xml:space="preserve">: </w:t>
      </w:r>
      <w:r>
        <w:rPr>
          <w:rFonts w:ascii="Traditional Arabic" w:hAnsi="Traditional Arabic" w:cs="Traditional Arabic"/>
          <w:b/>
          <w:bCs/>
          <w:color w:val="FF0000"/>
          <w:sz w:val="36"/>
          <w:szCs w:val="36"/>
          <w:rtl/>
        </w:rPr>
        <w:t xml:space="preserve">﴿وَالْعَصْر ِ* إِنَّ الْإِنسَانَ لَفِي خُسْرٍ * إِلَّا الَّذِينَ آمَنُوا وَعَمِلُوا الصَّالِحَاتِ وَتَوَاصَوْا بِالْحَقِّ وَتَوَاصَوْا بِالصَّبْرِ﴾ </w:t>
      </w:r>
      <w:r>
        <w:rPr>
          <w:rFonts w:ascii="Traditional Arabic" w:hAnsi="Traditional Arabic" w:cs="Traditional Arabic"/>
          <w:sz w:val="32"/>
          <w:szCs w:val="32"/>
          <w:rtl/>
        </w:rPr>
        <w:t>[العصر: 1-3]</w:t>
      </w:r>
      <w:r>
        <w:rPr>
          <w:rFonts w:ascii="Traditional Arabic" w:hAnsi="Traditional Arabic" w:cs="Traditional Arabic"/>
          <w:b/>
          <w:bCs/>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t>قال الإمام ابن القيم رحمه الله تعالى</w:t>
      </w:r>
      <w:r>
        <w:rPr>
          <w:rFonts w:ascii="Traditional Arabic" w:hAnsi="Traditional Arabic" w:cs="Traditional Arabic"/>
          <w:b/>
          <w:bCs/>
          <w:sz w:val="36"/>
          <w:szCs w:val="36"/>
          <w:rtl/>
        </w:rPr>
        <w:t xml:space="preserve">: </w:t>
      </w:r>
      <w:r>
        <w:rPr>
          <w:rFonts w:ascii="Traditional Arabic" w:hAnsi="Traditional Arabic" w:cs="Traditional Arabic"/>
          <w:sz w:val="36"/>
          <w:szCs w:val="36"/>
          <w:rtl/>
        </w:rPr>
        <w:t xml:space="preserve">"إن المراتب أربعة وباستكمالها يحصل للشخص غاية كماله إحداها: معرفة الحق، الثانية: عمله به، الثالثة تعليمه من لا يحسنه، الرابعة: صبره على تعلمه والعمل به وتعليمه فذكر تعالى المراتب الأربعة في هذه السورة وأقسم سبحانه في هذه السورة بالعصر إن كل أحد في خسر </w:t>
      </w:r>
      <w:r>
        <w:rPr>
          <w:rFonts w:ascii="Traditional Arabic" w:hAnsi="Traditional Arabic" w:cs="Traditional Arabic"/>
          <w:b/>
          <w:bCs/>
          <w:color w:val="FF0000"/>
          <w:sz w:val="36"/>
          <w:szCs w:val="36"/>
          <w:rtl/>
        </w:rPr>
        <w:t xml:space="preserve">﴿إلا الذين آمنوا وعملوا </w:t>
      </w:r>
      <w:proofErr w:type="spellStart"/>
      <w:r>
        <w:rPr>
          <w:rFonts w:ascii="Traditional Arabic" w:hAnsi="Traditional Arabic" w:cs="Traditional Arabic"/>
          <w:b/>
          <w:bCs/>
          <w:color w:val="FF0000"/>
          <w:sz w:val="36"/>
          <w:szCs w:val="36"/>
          <w:rtl/>
        </w:rPr>
        <w:t>الصالحات﴾</w:t>
      </w:r>
      <w:r>
        <w:rPr>
          <w:rFonts w:ascii="Traditional Arabic" w:hAnsi="Traditional Arabic" w:cs="Traditional Arabic"/>
          <w:sz w:val="36"/>
          <w:szCs w:val="36"/>
          <w:rtl/>
        </w:rPr>
        <w:t>وهم</w:t>
      </w:r>
      <w:proofErr w:type="spellEnd"/>
      <w:r>
        <w:rPr>
          <w:rFonts w:ascii="Traditional Arabic" w:hAnsi="Traditional Arabic" w:cs="Traditional Arabic"/>
          <w:sz w:val="36"/>
          <w:szCs w:val="36"/>
          <w:rtl/>
        </w:rPr>
        <w:t xml:space="preserve"> الذين عرفوا الحق وصدقوا به فهذه مرتبة، </w:t>
      </w:r>
      <w:r>
        <w:rPr>
          <w:rFonts w:ascii="Traditional Arabic" w:hAnsi="Traditional Arabic" w:cs="Traditional Arabic"/>
          <w:b/>
          <w:bCs/>
          <w:color w:val="FF0000"/>
          <w:sz w:val="36"/>
          <w:szCs w:val="36"/>
          <w:rtl/>
        </w:rPr>
        <w:t>﴿وعملوا الصالحات﴾</w:t>
      </w:r>
      <w:r>
        <w:rPr>
          <w:rFonts w:ascii="Traditional Arabic" w:hAnsi="Traditional Arabic" w:cs="Traditional Arabic"/>
          <w:sz w:val="36"/>
          <w:szCs w:val="36"/>
          <w:rtl/>
        </w:rPr>
        <w:t xml:space="preserve"> وهم الذين عملوا بما علموه من الحق فهذه مرتبة أخرى، </w:t>
      </w:r>
      <w:r>
        <w:rPr>
          <w:rFonts w:ascii="Traditional Arabic" w:hAnsi="Traditional Arabic" w:cs="Traditional Arabic"/>
          <w:b/>
          <w:bCs/>
          <w:color w:val="FF0000"/>
          <w:sz w:val="36"/>
          <w:szCs w:val="36"/>
          <w:rtl/>
        </w:rPr>
        <w:t>﴿وتواصوا بالحق﴾</w:t>
      </w:r>
      <w:r>
        <w:rPr>
          <w:rFonts w:ascii="Traditional Arabic" w:hAnsi="Traditional Arabic" w:cs="Traditional Arabic"/>
          <w:sz w:val="36"/>
          <w:szCs w:val="36"/>
          <w:rtl/>
        </w:rPr>
        <w:t xml:space="preserve"> وصى به بعضهم بعضا تعليما وإرشادا فهذه مرتبة ثالثة، </w:t>
      </w:r>
      <w:r>
        <w:rPr>
          <w:rFonts w:ascii="Traditional Arabic" w:hAnsi="Traditional Arabic" w:cs="Traditional Arabic"/>
          <w:b/>
          <w:bCs/>
          <w:color w:val="FF0000"/>
          <w:sz w:val="36"/>
          <w:szCs w:val="36"/>
          <w:rtl/>
        </w:rPr>
        <w:t>﴿وتواصوا بالصبر﴾</w:t>
      </w:r>
      <w:r>
        <w:rPr>
          <w:rFonts w:ascii="Traditional Arabic" w:hAnsi="Traditional Arabic" w:cs="Traditional Arabic"/>
          <w:sz w:val="36"/>
          <w:szCs w:val="36"/>
          <w:rtl/>
        </w:rPr>
        <w:t xml:space="preserve"> صبروا على الحق ووصى بعضهم بعضا بالصبر عليه والثبات فهذه مرتبة رابعة"</w:t>
      </w:r>
      <w:r>
        <w:rPr>
          <w:rFonts w:ascii="Traditional Arabic" w:hAnsi="Traditional Arabic" w:cs="Traditional Arabic"/>
          <w:sz w:val="36"/>
          <w:szCs w:val="36"/>
          <w:vertAlign w:val="superscript"/>
          <w:rtl/>
        </w:rPr>
        <w:t xml:space="preserve"> (42)</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t>قال الإمام ابن كثير رحمه الله</w:t>
      </w:r>
      <w:r>
        <w:rPr>
          <w:rFonts w:ascii="Traditional Arabic" w:hAnsi="Traditional Arabic" w:cs="Traditional Arabic"/>
          <w:b/>
          <w:b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b/>
          <w:bCs/>
          <w:color w:val="FF0000"/>
          <w:sz w:val="36"/>
          <w:szCs w:val="36"/>
          <w:rtl/>
        </w:rPr>
        <w:t>﴿وتواصوا بالحق﴾</w:t>
      </w:r>
      <w:r>
        <w:rPr>
          <w:rFonts w:ascii="Traditional Arabic" w:hAnsi="Traditional Arabic" w:cs="Traditional Arabic"/>
          <w:sz w:val="36"/>
          <w:szCs w:val="36"/>
          <w:rtl/>
        </w:rPr>
        <w:t xml:space="preserve"> وهو أداء الطاعات وترك المحرمات </w:t>
      </w:r>
      <w:r>
        <w:rPr>
          <w:rFonts w:ascii="Traditional Arabic" w:hAnsi="Traditional Arabic" w:cs="Traditional Arabic"/>
          <w:b/>
          <w:bCs/>
          <w:color w:val="FF0000"/>
          <w:sz w:val="36"/>
          <w:szCs w:val="36"/>
          <w:rtl/>
        </w:rPr>
        <w:t xml:space="preserve">﴿وتواصوا بالصبر﴾ </w:t>
      </w:r>
      <w:r>
        <w:rPr>
          <w:rFonts w:ascii="Traditional Arabic" w:hAnsi="Traditional Arabic" w:cs="Traditional Arabic"/>
          <w:sz w:val="36"/>
          <w:szCs w:val="36"/>
          <w:rtl/>
        </w:rPr>
        <w:t>أي على المصائب والأقدار وأذى من يؤذي ممن يأمرونه بالمعروف وينهونه عن المنكر"</w:t>
      </w:r>
      <w:r>
        <w:rPr>
          <w:rFonts w:ascii="Traditional Arabic" w:hAnsi="Traditional Arabic" w:cs="Traditional Arabic"/>
          <w:sz w:val="36"/>
          <w:szCs w:val="36"/>
          <w:vertAlign w:val="superscript"/>
          <w:rtl/>
        </w:rPr>
        <w:t>(43)</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t>فهذه السورة القصيرة في آياتها، الواسعة في مدلولاتها قد جمعت الكثير من أصول الدين</w:t>
      </w:r>
      <w:r>
        <w:rPr>
          <w:rFonts w:ascii="Traditional Arabic" w:hAnsi="Traditional Arabic" w:cs="Traditional Arabic"/>
          <w:b/>
          <w:bCs/>
          <w:sz w:val="36"/>
          <w:szCs w:val="36"/>
          <w:rtl/>
        </w:rPr>
        <w:t xml:space="preserve"> </w:t>
      </w:r>
      <w:r>
        <w:rPr>
          <w:rFonts w:ascii="Traditional Arabic" w:hAnsi="Traditional Arabic" w:cs="Traditional Arabic"/>
          <w:sz w:val="36"/>
          <w:szCs w:val="36"/>
          <w:rtl/>
        </w:rPr>
        <w:t>ولذلك قال الإمام الشافعي رحمه الله</w:t>
      </w:r>
      <w:r>
        <w:rPr>
          <w:rFonts w:ascii="Traditional Arabic" w:hAnsi="Traditional Arabic" w:cs="Traditional Arabic"/>
          <w:b/>
          <w:bCs/>
          <w:sz w:val="36"/>
          <w:szCs w:val="36"/>
          <w:rtl/>
        </w:rPr>
        <w:t>: "</w:t>
      </w:r>
      <w:r>
        <w:rPr>
          <w:rFonts w:ascii="Traditional Arabic" w:hAnsi="Traditional Arabic" w:cs="Traditional Arabic"/>
          <w:sz w:val="36"/>
          <w:szCs w:val="36"/>
          <w:rtl/>
        </w:rPr>
        <w:t>لو تدبر الناس هذه السورة لكفتهم"</w:t>
      </w:r>
      <w:r>
        <w:rPr>
          <w:rFonts w:ascii="Traditional Arabic" w:hAnsi="Traditional Arabic" w:cs="Traditional Arabic"/>
          <w:sz w:val="36"/>
          <w:szCs w:val="36"/>
          <w:vertAlign w:val="superscript"/>
          <w:rtl/>
        </w:rPr>
        <w:t>(44)</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t xml:space="preserve">ويظهر خطر ترك الأمر بالمعروف والنهي عن المنكر في المثل الذي ضربه النبي صلى الله عليه وسلم للاعتبار والتفكر في بيان حال الناس مع هذه الفريضة، ففي حديث النعمان بن بشير رضي الله عنهما: عن النبي صلى الله عليه وسلم قال: </w:t>
      </w:r>
      <w:r>
        <w:rPr>
          <w:rFonts w:ascii="Traditional Arabic" w:hAnsi="Traditional Arabic" w:cs="Traditional Arabic"/>
          <w:b/>
          <w:bCs/>
          <w:color w:val="008000"/>
          <w:sz w:val="36"/>
          <w:szCs w:val="36"/>
          <w:rtl/>
        </w:rPr>
        <w:t>«مثل القائم على حدود الله والواقع فيها كمثل قوم استهموا على سفينة فأصاب بعضهم أعلاها وبعضهم أسفلها فكان الذين في أسفلها إذا استقوا من الماء مروا على من فوقهم فقالوا لو أنا خرقنا في نصيبنا خرقا ولم نؤذ من فوقنا فإن يتركوهم وما أرادوا هلكوا جميعا وإن أخذوا على أيديهم نجوا ونجوا جميعا»</w:t>
      </w:r>
      <w:r>
        <w:rPr>
          <w:rFonts w:ascii="Traditional Arabic" w:hAnsi="Traditional Arabic" w:cs="Traditional Arabic"/>
          <w:sz w:val="36"/>
          <w:szCs w:val="36"/>
          <w:vertAlign w:val="superscript"/>
          <w:rtl/>
        </w:rPr>
        <w:t>(45)</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lastRenderedPageBreak/>
        <w:t xml:space="preserve">فقوله صلى الله عليه وسلم: </w:t>
      </w:r>
      <w:r>
        <w:rPr>
          <w:rFonts w:ascii="Traditional Arabic" w:hAnsi="Traditional Arabic" w:cs="Traditional Arabic"/>
          <w:b/>
          <w:bCs/>
          <w:color w:val="008000"/>
          <w:sz w:val="36"/>
          <w:szCs w:val="36"/>
          <w:rtl/>
        </w:rPr>
        <w:t xml:space="preserve">«فإن يتركوهم وما أرادوا» </w:t>
      </w:r>
      <w:r>
        <w:rPr>
          <w:rFonts w:ascii="Traditional Arabic" w:hAnsi="Traditional Arabic" w:cs="Traditional Arabic"/>
          <w:sz w:val="36"/>
          <w:szCs w:val="36"/>
          <w:rtl/>
        </w:rPr>
        <w:t>أي: فإن يترك الذين سكنوا فوقهم إرادة الذين سكنوا تحتهم من الخرق..</w:t>
      </w:r>
      <w:r>
        <w:rPr>
          <w:rFonts w:ascii="Traditional Arabic" w:hAnsi="Traditional Arabic" w:cs="Traditional Arabic"/>
          <w:b/>
          <w:bCs/>
          <w:color w:val="008000"/>
          <w:sz w:val="36"/>
          <w:szCs w:val="36"/>
          <w:rtl/>
        </w:rPr>
        <w:t xml:space="preserve"> «هلكوا جميعا» </w:t>
      </w:r>
      <w:r>
        <w:rPr>
          <w:rFonts w:ascii="Traditional Arabic" w:hAnsi="Traditional Arabic" w:cs="Traditional Arabic"/>
          <w:sz w:val="36"/>
          <w:szCs w:val="36"/>
          <w:rtl/>
        </w:rPr>
        <w:t>أي: كلهم الذين سكنوا فوق والذين سكنوا أسفل لأن بخرق السفينة تغرق السفينة ويهلك أهلها.</w:t>
      </w:r>
      <w:r>
        <w:rPr>
          <w:rFonts w:ascii="Traditional Arabic" w:hAnsi="Traditional Arabic" w:cs="Traditional Arabic"/>
          <w:sz w:val="36"/>
          <w:szCs w:val="36"/>
          <w:vertAlign w:val="superscript"/>
          <w:rtl/>
        </w:rPr>
        <w:t>(46)</w:t>
      </w:r>
    </w:p>
    <w:p w:rsidR="00CD44E6" w:rsidRDefault="00CD44E6" w:rsidP="00CD44E6">
      <w:pPr>
        <w:pStyle w:val="a3"/>
        <w:bidi/>
        <w:jc w:val="lowKashida"/>
        <w:rPr>
          <w:rtl/>
        </w:rPr>
      </w:pPr>
      <w:r>
        <w:rPr>
          <w:rFonts w:ascii="Traditional Arabic" w:hAnsi="Traditional Arabic" w:cs="Traditional Arabic"/>
          <w:b/>
          <w:bCs/>
          <w:sz w:val="36"/>
          <w:szCs w:val="36"/>
          <w:rtl/>
        </w:rPr>
        <w:t>ويظهر التشبيه وضرب المثل في هذا الحديث بمعرفة عدة فوائد منها:</w:t>
      </w:r>
    </w:p>
    <w:p w:rsidR="00CD44E6" w:rsidRDefault="00CD44E6" w:rsidP="00CD44E6">
      <w:pPr>
        <w:pStyle w:val="a3"/>
        <w:bidi/>
        <w:jc w:val="lowKashida"/>
        <w:rPr>
          <w:rtl/>
        </w:rPr>
      </w:pPr>
      <w:r>
        <w:rPr>
          <w:rFonts w:ascii="Traditional Arabic" w:hAnsi="Traditional Arabic" w:cs="Traditional Arabic"/>
          <w:b/>
          <w:bCs/>
          <w:sz w:val="36"/>
          <w:szCs w:val="36"/>
          <w:rtl/>
        </w:rPr>
        <w:t xml:space="preserve">الأولى: </w:t>
      </w:r>
      <w:r>
        <w:rPr>
          <w:rFonts w:ascii="Traditional Arabic" w:hAnsi="Traditional Arabic" w:cs="Traditional Arabic"/>
          <w:sz w:val="36"/>
          <w:szCs w:val="36"/>
          <w:rtl/>
        </w:rPr>
        <w:t>أن سكوت أصحاب السفينة عن شركائهم الذين أرادوا خرقها سبب هلاكهم في الدنيا، فكذلك سكوت المسلمين عن الفاسق وترك الإنكار عليه سبب هلاكهم في الدنيا بنزول العقوبة العامة وفي الآخرة بالعذاب الأليم.</w:t>
      </w:r>
    </w:p>
    <w:p w:rsidR="00CD44E6" w:rsidRDefault="00CD44E6" w:rsidP="00CD44E6">
      <w:pPr>
        <w:pStyle w:val="a3"/>
        <w:bidi/>
        <w:jc w:val="lowKashida"/>
        <w:rPr>
          <w:rtl/>
        </w:rPr>
      </w:pPr>
      <w:r>
        <w:rPr>
          <w:rFonts w:ascii="Traditional Arabic" w:hAnsi="Traditional Arabic" w:cs="Traditional Arabic"/>
          <w:b/>
          <w:bCs/>
          <w:sz w:val="36"/>
          <w:szCs w:val="36"/>
          <w:rtl/>
        </w:rPr>
        <w:t xml:space="preserve">الثانية: </w:t>
      </w:r>
      <w:r>
        <w:rPr>
          <w:rFonts w:ascii="Traditional Arabic" w:hAnsi="Traditional Arabic" w:cs="Traditional Arabic"/>
          <w:sz w:val="36"/>
          <w:szCs w:val="36"/>
          <w:rtl/>
        </w:rPr>
        <w:t>أن تحجج المفسدين بقولهم إنما نخرق في نصيبنا، لا ينجي أصحاب السفينة من الهلاك، فكذلك قول مرتكب المنكر: إنما أجني على ديني لا على دينكم، وعليكم أنفسكم، ولي عملي ولكم عملكم، وكل شاة معلقة بعرقوبها، ونحو هذا الكلام مما يجري على ألسنة الجاهلين، فهذا لا ينجي المسلمين من الإثم والعقوبة وذلك لأن شؤم فعله وسوء عاقبته فساد يشملهم أجمعين.</w:t>
      </w:r>
    </w:p>
    <w:p w:rsidR="00CD44E6" w:rsidRDefault="00CD44E6" w:rsidP="00CD44E6">
      <w:pPr>
        <w:pStyle w:val="a3"/>
        <w:bidi/>
        <w:jc w:val="lowKashida"/>
        <w:rPr>
          <w:rtl/>
        </w:rPr>
      </w:pPr>
      <w:r>
        <w:rPr>
          <w:rFonts w:ascii="Traditional Arabic" w:hAnsi="Traditional Arabic" w:cs="Traditional Arabic"/>
          <w:b/>
          <w:bCs/>
          <w:sz w:val="36"/>
          <w:szCs w:val="36"/>
          <w:rtl/>
        </w:rPr>
        <w:t xml:space="preserve">الثالثة: </w:t>
      </w:r>
      <w:r>
        <w:rPr>
          <w:rFonts w:ascii="Traditional Arabic" w:hAnsi="Traditional Arabic" w:cs="Traditional Arabic"/>
          <w:sz w:val="36"/>
          <w:szCs w:val="36"/>
          <w:rtl/>
        </w:rPr>
        <w:t>أنه إذا قام أحد الشركاء في السفينة بمنع المفسدين من خرقها كان سببًا في نجاة أهل السفينة كلهم، كذلك من قام من المسلمين بإنكار المنكر كان قائمًا بفرض الكفاية عنهم، وكان سببًا لنجاة المسلمين جميعًا من الإثم، وله عند الله الأجر الجزيل على ذلك.</w:t>
      </w:r>
    </w:p>
    <w:p w:rsidR="00CD44E6" w:rsidRDefault="00CD44E6" w:rsidP="00CD44E6">
      <w:pPr>
        <w:pStyle w:val="a3"/>
        <w:bidi/>
        <w:jc w:val="lowKashida"/>
        <w:rPr>
          <w:rtl/>
        </w:rPr>
      </w:pPr>
      <w:r>
        <w:rPr>
          <w:rFonts w:ascii="Traditional Arabic" w:hAnsi="Traditional Arabic" w:cs="Traditional Arabic"/>
          <w:b/>
          <w:bCs/>
          <w:sz w:val="36"/>
          <w:szCs w:val="36"/>
          <w:rtl/>
        </w:rPr>
        <w:t xml:space="preserve">الرابعة: </w:t>
      </w:r>
      <w:r>
        <w:rPr>
          <w:rFonts w:ascii="Traditional Arabic" w:hAnsi="Traditional Arabic" w:cs="Traditional Arabic"/>
          <w:sz w:val="36"/>
          <w:szCs w:val="36"/>
          <w:rtl/>
        </w:rPr>
        <w:t>أنه إذا أنكر مُنْكِر من أهل السفينة على الشريك الذي أراد خرقها، فاعترض عليه معترض منهم، نسب ذلك المُعترض إلى الحمق وقلة العقل، والجهل بعواقب هذا الفعل، إذ المُنكِر ساعٍ في نجاة المُعترض وغيره، كذلك لا يعترض على من ينكر المُنكَر إلا من عظم حمقه وقل عقله، وجهل عواقب المعصية وشؤمها، إذ المُنكِر قائمٌ بإسقاط الفرض الواجب على المعترض وغيره، وساع في نجاتهم وخلاصهم من الإثم والحرج.</w:t>
      </w:r>
    </w:p>
    <w:p w:rsidR="00CD44E6" w:rsidRDefault="00CD44E6" w:rsidP="00CD44E6">
      <w:pPr>
        <w:pStyle w:val="a3"/>
        <w:bidi/>
        <w:jc w:val="lowKashida"/>
        <w:rPr>
          <w:rtl/>
        </w:rPr>
      </w:pPr>
      <w:r>
        <w:rPr>
          <w:rFonts w:ascii="Traditional Arabic" w:hAnsi="Traditional Arabic" w:cs="Traditional Arabic"/>
          <w:b/>
          <w:bCs/>
          <w:sz w:val="36"/>
          <w:szCs w:val="36"/>
          <w:rtl/>
        </w:rPr>
        <w:lastRenderedPageBreak/>
        <w:t xml:space="preserve">الخامسة: </w:t>
      </w:r>
      <w:r>
        <w:rPr>
          <w:rFonts w:ascii="Traditional Arabic" w:hAnsi="Traditional Arabic" w:cs="Traditional Arabic"/>
          <w:sz w:val="36"/>
          <w:szCs w:val="36"/>
          <w:rtl/>
        </w:rPr>
        <w:t>أن من سكت عن خرق الشريك السفينة مع استطاعته حتى غرق آثم فيما نـزل به، وعاص بقتل نفسه، كذلك الساكت عن إنكار المنكر آثم بسكوته، عاص بإهلاك نفسه.</w:t>
      </w:r>
    </w:p>
    <w:p w:rsidR="00CD44E6" w:rsidRDefault="00CD44E6" w:rsidP="00CD44E6">
      <w:pPr>
        <w:pStyle w:val="a3"/>
        <w:bidi/>
        <w:jc w:val="lowKashida"/>
        <w:rPr>
          <w:rtl/>
        </w:rPr>
      </w:pPr>
      <w:r>
        <w:rPr>
          <w:rFonts w:ascii="Traditional Arabic" w:hAnsi="Traditional Arabic" w:cs="Traditional Arabic"/>
          <w:b/>
          <w:bCs/>
          <w:sz w:val="36"/>
          <w:szCs w:val="36"/>
          <w:rtl/>
        </w:rPr>
        <w:t xml:space="preserve">السادسة: </w:t>
      </w:r>
      <w:r>
        <w:rPr>
          <w:rFonts w:ascii="Traditional Arabic" w:hAnsi="Traditional Arabic" w:cs="Traditional Arabic"/>
          <w:sz w:val="36"/>
          <w:szCs w:val="36"/>
          <w:rtl/>
        </w:rPr>
        <w:t>أن شركاء السفينة إذا سكتوا عمن أراد خرقها كانوا هم وإياه في الهلاك سواء، ولم يتميز المفسد في الهلاك من غيره، ولا الصالح منهم من الطالح، كذلك إذا سكت الناس عن تغيير المنكر عمهم العذاب ولم يميز بين مرتكب الإثم وغيره، ولا بين الصالح منهم وغيره كما سيأتي.</w:t>
      </w:r>
    </w:p>
    <w:p w:rsidR="00CD44E6" w:rsidRDefault="00CD44E6" w:rsidP="00CD44E6">
      <w:pPr>
        <w:pStyle w:val="a3"/>
        <w:bidi/>
        <w:jc w:val="lowKashida"/>
        <w:rPr>
          <w:rtl/>
        </w:rPr>
      </w:pPr>
      <w:r>
        <w:rPr>
          <w:rFonts w:ascii="Traditional Arabic" w:hAnsi="Traditional Arabic" w:cs="Traditional Arabic"/>
          <w:b/>
          <w:bCs/>
          <w:sz w:val="36"/>
          <w:szCs w:val="36"/>
          <w:rtl/>
        </w:rPr>
        <w:t xml:space="preserve">السابعة: </w:t>
      </w:r>
      <w:r>
        <w:rPr>
          <w:rFonts w:ascii="Traditional Arabic" w:hAnsi="Traditional Arabic" w:cs="Traditional Arabic"/>
          <w:sz w:val="36"/>
          <w:szCs w:val="36"/>
          <w:rtl/>
        </w:rPr>
        <w:t>أنه لا يقدم من الشركاء على خرق السفينة إلا من هو أحمق، يستحسن ما هو في الحقيقة قبيح، ويجهل عاقبة فعله الشنيع، كذلك لا يقدم على المعصية إلا من استحسنها لنفسه، وجهل ما فيها من عظيم الإثم وأليم العاقبة، إذ لو علم حق العلم أنه يفعل في دينه بمعصيته من الفساد ما يفعله خارق السفينة؛ لما أقدم على المعصية أبدًا.</w:t>
      </w:r>
    </w:p>
    <w:p w:rsidR="00CD44E6" w:rsidRDefault="00CD44E6" w:rsidP="00CD44E6">
      <w:pPr>
        <w:pStyle w:val="a3"/>
        <w:bidi/>
        <w:jc w:val="lowKashida"/>
        <w:rPr>
          <w:rtl/>
        </w:rPr>
      </w:pPr>
      <w:r>
        <w:rPr>
          <w:rFonts w:ascii="Traditional Arabic" w:hAnsi="Traditional Arabic" w:cs="Traditional Arabic"/>
          <w:b/>
          <w:bCs/>
          <w:sz w:val="36"/>
          <w:szCs w:val="36"/>
          <w:rtl/>
        </w:rPr>
        <w:t xml:space="preserve">الثامنة: </w:t>
      </w:r>
      <w:r>
        <w:rPr>
          <w:rFonts w:ascii="Traditional Arabic" w:hAnsi="Traditional Arabic" w:cs="Traditional Arabic"/>
          <w:sz w:val="36"/>
          <w:szCs w:val="36"/>
          <w:rtl/>
        </w:rPr>
        <w:t>أنه لا يقدم على خرق السفينة من آمن يقينًا بما في خرقها من هلاكه، إذ لا يقدم على إهلاك نفسه إلا من جهل أو شك فيه، كذلك لا يزني الزاني حين يزني وهو مؤمن بوعيد الله تعالى وأليم عذابه على الزنا، ولا يسرق السارق حين يسرق وهو مؤمن، ولا يشرب الخمر حين يشربها وهو مؤمن.</w:t>
      </w:r>
      <w:r>
        <w:rPr>
          <w:rFonts w:ascii="Traditional Arabic" w:hAnsi="Traditional Arabic" w:cs="Traditional Arabic"/>
          <w:sz w:val="36"/>
          <w:szCs w:val="36"/>
          <w:vertAlign w:val="superscript"/>
          <w:rtl/>
        </w:rPr>
        <w:t>(47)</w:t>
      </w:r>
    </w:p>
    <w:p w:rsidR="00CD44E6" w:rsidRDefault="00CD44E6" w:rsidP="00CD44E6">
      <w:pPr>
        <w:pStyle w:val="a3"/>
        <w:bidi/>
        <w:jc w:val="lowKashida"/>
        <w:rPr>
          <w:rtl/>
        </w:rPr>
      </w:pPr>
      <w:r>
        <w:rPr>
          <w:rFonts w:ascii="Traditional Arabic" w:hAnsi="Traditional Arabic" w:cs="Traditional Arabic"/>
          <w:b/>
          <w:bCs/>
          <w:color w:val="0000FF"/>
          <w:sz w:val="36"/>
          <w:szCs w:val="36"/>
          <w:rtl/>
        </w:rPr>
        <w:t>تاسعاً: ظهور الفساد في جميع جوانب الحياة (الديني، الاجتماعي، الأخلاقي، السياسي، الاقتصادي، الصحي، الإعلامي):</w:t>
      </w:r>
    </w:p>
    <w:p w:rsidR="00CD44E6" w:rsidRDefault="00CD44E6" w:rsidP="00CD44E6">
      <w:pPr>
        <w:pStyle w:val="a3"/>
        <w:bidi/>
        <w:jc w:val="lowKashida"/>
        <w:rPr>
          <w:rtl/>
        </w:rPr>
      </w:pPr>
      <w:r>
        <w:rPr>
          <w:rFonts w:ascii="Traditional Arabic" w:hAnsi="Traditional Arabic" w:cs="Traditional Arabic"/>
          <w:b/>
          <w:bCs/>
          <w:sz w:val="36"/>
          <w:szCs w:val="36"/>
          <w:rtl/>
        </w:rPr>
        <w:t>أ- الفساد في الجانب الديني:</w:t>
      </w:r>
    </w:p>
    <w:p w:rsidR="00CD44E6" w:rsidRDefault="00CD44E6" w:rsidP="00CD44E6">
      <w:pPr>
        <w:pStyle w:val="a3"/>
        <w:bidi/>
        <w:jc w:val="lowKashida"/>
        <w:rPr>
          <w:rtl/>
        </w:rPr>
      </w:pPr>
      <w:r>
        <w:rPr>
          <w:rFonts w:ascii="Traditional Arabic" w:hAnsi="Traditional Arabic" w:cs="Traditional Arabic"/>
          <w:sz w:val="36"/>
          <w:szCs w:val="36"/>
          <w:rtl/>
        </w:rPr>
        <w:t xml:space="preserve">في هذا الجانب يظهر الشرك والبدع وكل مظاهر الخرافات والأوهام، وتتزعزع عقائد الناس ويضعف إيمانهم بالله تعالى وباليوم الآخر، وتتضاءل صلتهم بالله تعالى، ويقل الوازع الديني في قلوبهم، ويكثر الجهل بالدين، </w:t>
      </w:r>
      <w:proofErr w:type="spellStart"/>
      <w:r>
        <w:rPr>
          <w:rFonts w:ascii="Traditional Arabic" w:hAnsi="Traditional Arabic" w:cs="Traditional Arabic"/>
          <w:sz w:val="36"/>
          <w:szCs w:val="36"/>
          <w:rtl/>
        </w:rPr>
        <w:t>ويندرس</w:t>
      </w:r>
      <w:proofErr w:type="spellEnd"/>
      <w:r>
        <w:rPr>
          <w:rFonts w:ascii="Traditional Arabic" w:hAnsi="Traditional Arabic" w:cs="Traditional Arabic"/>
          <w:sz w:val="36"/>
          <w:szCs w:val="36"/>
          <w:rtl/>
        </w:rPr>
        <w:t xml:space="preserve"> العلم، وتتزين المعصية في صدور الناس، لعدم وجود من يقبح الفعل وينكره أمام العصاة، بل قد يصبح الحق باطلاً والباطل حقاً، والمعروف منكراً والمنكر معروفاً، ويتخذ الناس رؤساء جهالاً يفتونهم بحسب هواهم وأمزجتهم، فيعيش الناس في حالة من الضلال والعمى والحيرة، وتظهر </w:t>
      </w:r>
      <w:r>
        <w:rPr>
          <w:rFonts w:ascii="Traditional Arabic" w:hAnsi="Traditional Arabic" w:cs="Traditional Arabic"/>
          <w:sz w:val="36"/>
          <w:szCs w:val="36"/>
          <w:rtl/>
        </w:rPr>
        <w:lastRenderedPageBreak/>
        <w:t xml:space="preserve">عليهم مظاهر الضياع والتخبط، ويقعون في شباك الشبهات التي يبثها أعداء الله، ويغرقون أمام الشهوات التي يسعى لنشرها أهل الفجور، ويطبع على القلوب التي تتقبل لهذه الفتن، كما أخبر بذلك المصطفى صلى الله عليه وسلم من حديث حذيفة رضي الله عنه قال: سمعت رسول الله صلى الله عليه وسلم يقول: </w:t>
      </w:r>
      <w:r>
        <w:rPr>
          <w:rFonts w:ascii="Traditional Arabic" w:hAnsi="Traditional Arabic" w:cs="Traditional Arabic"/>
          <w:b/>
          <w:bCs/>
          <w:color w:val="008000"/>
          <w:sz w:val="36"/>
          <w:szCs w:val="36"/>
          <w:rtl/>
        </w:rPr>
        <w:t xml:space="preserve">«تعرض الفتن على القلوب كالحصير عودا </w:t>
      </w:r>
      <w:proofErr w:type="spellStart"/>
      <w:r>
        <w:rPr>
          <w:rFonts w:ascii="Traditional Arabic" w:hAnsi="Traditional Arabic" w:cs="Traditional Arabic"/>
          <w:b/>
          <w:bCs/>
          <w:color w:val="008000"/>
          <w:sz w:val="36"/>
          <w:szCs w:val="36"/>
          <w:rtl/>
        </w:rPr>
        <w:t>عودا</w:t>
      </w:r>
      <w:proofErr w:type="spellEnd"/>
      <w:r>
        <w:rPr>
          <w:rFonts w:ascii="Traditional Arabic" w:hAnsi="Traditional Arabic" w:cs="Traditional Arabic"/>
          <w:b/>
          <w:bCs/>
          <w:color w:val="008000"/>
          <w:sz w:val="36"/>
          <w:szCs w:val="36"/>
          <w:rtl/>
        </w:rPr>
        <w:t xml:space="preserve"> فأي قلب أشربها نكت فيه نكتة سوداء وأي قلب أنكرها نكت فيه نكتة بيضاء حتى تصير على قلبين على أبيض مثل الصفا فلا تضره فتنة ما دامت السماوات والأرض والآخر أسود </w:t>
      </w:r>
      <w:proofErr w:type="spellStart"/>
      <w:r>
        <w:rPr>
          <w:rFonts w:ascii="Traditional Arabic" w:hAnsi="Traditional Arabic" w:cs="Traditional Arabic"/>
          <w:b/>
          <w:bCs/>
          <w:color w:val="008000"/>
          <w:sz w:val="36"/>
          <w:szCs w:val="36"/>
          <w:rtl/>
        </w:rPr>
        <w:t>مرباداً</w:t>
      </w:r>
      <w:proofErr w:type="spellEnd"/>
      <w:r>
        <w:rPr>
          <w:rFonts w:ascii="Traditional Arabic" w:hAnsi="Traditional Arabic" w:cs="Traditional Arabic"/>
          <w:b/>
          <w:bCs/>
          <w:color w:val="008000"/>
          <w:sz w:val="36"/>
          <w:szCs w:val="36"/>
          <w:rtl/>
        </w:rPr>
        <w:t xml:space="preserve"> كالكوز </w:t>
      </w:r>
      <w:proofErr w:type="spellStart"/>
      <w:r>
        <w:rPr>
          <w:rFonts w:ascii="Traditional Arabic" w:hAnsi="Traditional Arabic" w:cs="Traditional Arabic"/>
          <w:b/>
          <w:bCs/>
          <w:color w:val="008000"/>
          <w:sz w:val="36"/>
          <w:szCs w:val="36"/>
          <w:rtl/>
        </w:rPr>
        <w:t>مجخيا</w:t>
      </w:r>
      <w:proofErr w:type="spellEnd"/>
      <w:r>
        <w:rPr>
          <w:rFonts w:ascii="Traditional Arabic" w:hAnsi="Traditional Arabic" w:cs="Traditional Arabic"/>
          <w:b/>
          <w:bCs/>
          <w:color w:val="008000"/>
          <w:sz w:val="36"/>
          <w:szCs w:val="36"/>
          <w:rtl/>
        </w:rPr>
        <w:t xml:space="preserve"> لا يعرف معروفا ولا ينكر منكرا إلا ما أشرب من هواه»</w:t>
      </w:r>
      <w:r>
        <w:rPr>
          <w:rFonts w:ascii="Traditional Arabic" w:hAnsi="Traditional Arabic" w:cs="Traditional Arabic"/>
          <w:sz w:val="36"/>
          <w:szCs w:val="36"/>
          <w:vertAlign w:val="superscript"/>
          <w:rtl/>
        </w:rPr>
        <w:t>(48)</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t>قال علي بن أبي طالب رضي الله عنه</w:t>
      </w:r>
      <w:r>
        <w:rPr>
          <w:rFonts w:ascii="Traditional Arabic" w:hAnsi="Traditional Arabic" w:cs="Traditional Arabic"/>
          <w:b/>
          <w:bCs/>
          <w:sz w:val="36"/>
          <w:szCs w:val="36"/>
          <w:rtl/>
        </w:rPr>
        <w:t xml:space="preserve">: </w:t>
      </w:r>
      <w:r>
        <w:rPr>
          <w:rFonts w:ascii="Traditional Arabic" w:hAnsi="Traditional Arabic" w:cs="Traditional Arabic"/>
          <w:sz w:val="36"/>
          <w:szCs w:val="36"/>
          <w:rtl/>
        </w:rPr>
        <w:t>"أول ما تغلبون عليه من الجهاد، الجهاد بأيديكم ثم الجهاد بألسنتكم ثم الجهاد بقلوبكم فإذا لم يعرف القلب المعروف ولم ينكر المنكر نكس فجعل أعلاه أسفله"</w:t>
      </w:r>
      <w:r>
        <w:rPr>
          <w:rFonts w:ascii="Traditional Arabic" w:hAnsi="Traditional Arabic" w:cs="Traditional Arabic"/>
          <w:sz w:val="36"/>
          <w:szCs w:val="36"/>
          <w:vertAlign w:val="superscript"/>
          <w:rtl/>
        </w:rPr>
        <w:t>(49)</w:t>
      </w:r>
      <w:r>
        <w:rPr>
          <w:rFonts w:ascii="Traditional Arabic" w:hAnsi="Traditional Arabic" w:cs="Traditional Arabic"/>
          <w:sz w:val="36"/>
          <w:szCs w:val="36"/>
          <w:rtl/>
        </w:rPr>
        <w:t>، ولما سئل حذيفة ابن اليمان رضي الله عنه عن ميت الأحياء قال: "الذي لا ينكر المنكر بيده ولا بلسانه ولا بقلبه"</w:t>
      </w:r>
      <w:r>
        <w:rPr>
          <w:rFonts w:ascii="Traditional Arabic" w:hAnsi="Traditional Arabic" w:cs="Traditional Arabic"/>
          <w:sz w:val="36"/>
          <w:szCs w:val="36"/>
          <w:vertAlign w:val="superscript"/>
          <w:rtl/>
        </w:rPr>
        <w:t>(50)</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t>وهذا من أعظم العقوبات أن يُطبع على القلب فلا يميز بين المعروف والمنكر، بل يصبح تبعاً لهواه، فكثرة الرؤية للمنكرات قد تقوم مقام ارتكابها في سلب القلب نور التمييز والإنكار؛ لأن المنكرات إذا كثر على القلب ورودها، وتكرر في العين شهودها، ذهبت عظمتها من القلوب شيئا فشيئًا، إلى أن يراها الإنسان فلا تخطر بباله أنها منكرات، ولا يميز بفكره أنها معاصي؛ لما أحدث تكرارها من تألف القلب لها،</w:t>
      </w:r>
      <w:r>
        <w:rPr>
          <w:rFonts w:ascii="Traditional Arabic" w:hAnsi="Traditional Arabic" w:cs="Traditional Arabic"/>
          <w:sz w:val="36"/>
          <w:szCs w:val="36"/>
          <w:vertAlign w:val="superscript"/>
          <w:rtl/>
        </w:rPr>
        <w:t>(51)</w:t>
      </w:r>
      <w:r>
        <w:rPr>
          <w:rFonts w:ascii="Traditional Arabic" w:hAnsi="Traditional Arabic" w:cs="Traditional Arabic"/>
          <w:sz w:val="36"/>
          <w:szCs w:val="36"/>
          <w:rtl/>
        </w:rPr>
        <w:t xml:space="preserve"> وكما قيل في المثل: "إذا كثر </w:t>
      </w:r>
      <w:proofErr w:type="spellStart"/>
      <w:r>
        <w:rPr>
          <w:rFonts w:ascii="Traditional Arabic" w:hAnsi="Traditional Arabic" w:cs="Traditional Arabic"/>
          <w:sz w:val="36"/>
          <w:szCs w:val="36"/>
          <w:rtl/>
        </w:rPr>
        <w:t>الإمساس</w:t>
      </w:r>
      <w:proofErr w:type="spellEnd"/>
      <w:r>
        <w:rPr>
          <w:rFonts w:ascii="Traditional Arabic" w:hAnsi="Traditional Arabic" w:cs="Traditional Arabic"/>
          <w:sz w:val="36"/>
          <w:szCs w:val="36"/>
          <w:rtl/>
        </w:rPr>
        <w:t xml:space="preserve"> قلّ الإحساس"</w:t>
      </w:r>
      <w:r>
        <w:rPr>
          <w:rFonts w:ascii="Traditional Arabic" w:hAnsi="Traditional Arabic" w:cs="Traditional Arabic"/>
          <w:sz w:val="36"/>
          <w:szCs w:val="36"/>
          <w:vertAlign w:val="superscript"/>
          <w:rtl/>
        </w:rPr>
        <w:t>(52)</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b/>
          <w:bCs/>
          <w:sz w:val="36"/>
          <w:szCs w:val="36"/>
          <w:rtl/>
        </w:rPr>
        <w:t>ب- الفساد في الجانب الاجتماعي</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t>ترك الأمر بالمعروف والنهي عن المنكر يؤدي إلى انتشار الظلم واستفحاله بين أفراد المجتمع، فتؤكل الأموال بالباطل، ويُستهان بالحقوق، وتضيع الأمانات، وتكثر الخيانات، وتنتهك الأعراض، وتتدابر الوجوه، وتتنافر القلوب، وينتشر الحقد والحسد</w:t>
      </w:r>
      <w:r>
        <w:rPr>
          <w:rFonts w:ascii="Traditional Arabic" w:hAnsi="Traditional Arabic" w:cs="Traditional Arabic"/>
          <w:sz w:val="36"/>
          <w:szCs w:val="36"/>
          <w:vertAlign w:val="superscript"/>
          <w:rtl/>
        </w:rPr>
        <w:t>(53)</w:t>
      </w:r>
      <w:r>
        <w:rPr>
          <w:rFonts w:ascii="Traditional Arabic" w:hAnsi="Traditional Arabic" w:cs="Traditional Arabic"/>
          <w:sz w:val="36"/>
          <w:szCs w:val="36"/>
          <w:rtl/>
        </w:rPr>
        <w:t>، فتضعف العلاقات الاجتماعية، وتتفكك الروابط بينهم، فيتطاول القوي على الضعيف، ويظهر العدوان والاضطهاد والاستبداد والاستغلال، لعدم وجود الآمرين بالمعروف والناهين عن المنكر، فتكثر المعاصي التي من عواقبها الخلاف والشقاق بين المسلمين، والتنافر بين قلوبهم كما أخبرنا بذلك رسولنا صلى الله عليه وسلم، فعن ابن عمر</w:t>
      </w:r>
      <w:r>
        <w:rPr>
          <w:rFonts w:ascii="Traditional Arabic" w:hAnsi="Traditional Arabic" w:cs="Traditional Arabic"/>
          <w:b/>
          <w:bCs/>
          <w:sz w:val="36"/>
          <w:szCs w:val="36"/>
          <w:rtl/>
        </w:rPr>
        <w:t xml:space="preserve"> </w:t>
      </w:r>
      <w:r>
        <w:rPr>
          <w:rFonts w:ascii="Traditional Arabic" w:hAnsi="Traditional Arabic" w:cs="Traditional Arabic"/>
          <w:sz w:val="36"/>
          <w:szCs w:val="36"/>
          <w:rtl/>
        </w:rPr>
        <w:t xml:space="preserve">أن النبي صلى الله عليه وسلم كان يقول: </w:t>
      </w:r>
      <w:r>
        <w:rPr>
          <w:rFonts w:ascii="Traditional Arabic" w:hAnsi="Traditional Arabic" w:cs="Traditional Arabic"/>
          <w:b/>
          <w:bCs/>
          <w:color w:val="008000"/>
          <w:sz w:val="36"/>
          <w:szCs w:val="36"/>
          <w:rtl/>
        </w:rPr>
        <w:t xml:space="preserve">«والذي نفس محمد </w:t>
      </w:r>
      <w:r>
        <w:rPr>
          <w:rFonts w:ascii="Traditional Arabic" w:hAnsi="Traditional Arabic" w:cs="Traditional Arabic"/>
          <w:b/>
          <w:bCs/>
          <w:color w:val="008000"/>
          <w:sz w:val="36"/>
          <w:szCs w:val="36"/>
          <w:rtl/>
        </w:rPr>
        <w:lastRenderedPageBreak/>
        <w:t>بيده ما تواد اثنان ففرق بينهما إلا بذنب يحدثه أحدهما»</w:t>
      </w:r>
      <w:r>
        <w:rPr>
          <w:rFonts w:ascii="Traditional Arabic" w:hAnsi="Traditional Arabic" w:cs="Traditional Arabic"/>
          <w:sz w:val="36"/>
          <w:szCs w:val="36"/>
          <w:vertAlign w:val="superscript"/>
          <w:rtl/>
        </w:rPr>
        <w:t>(54)</w:t>
      </w:r>
      <w:r>
        <w:rPr>
          <w:rFonts w:ascii="Traditional Arabic" w:hAnsi="Traditional Arabic" w:cs="Traditional Arabic"/>
          <w:sz w:val="36"/>
          <w:szCs w:val="36"/>
          <w:rtl/>
        </w:rPr>
        <w:t xml:space="preserve">، وهذا ما نراه ونلمسه اليوم في كثير من المجتمعات التي انعدم فيها الإخاء والتعاون والتآزر والتكاتف والتناصر، فهُدد الناس في أرواحهم وأعراضهم وأموالهم ونفوسهم، حتى أصبحوا يعيشون حياة الضنك والبؤس والشقاء بسبب بعدهم عن منهج الله تعالى القائل: </w:t>
      </w:r>
      <w:r>
        <w:rPr>
          <w:rFonts w:ascii="Traditional Arabic" w:hAnsi="Traditional Arabic" w:cs="Traditional Arabic"/>
          <w:b/>
          <w:bCs/>
          <w:color w:val="FF0000"/>
          <w:sz w:val="36"/>
          <w:szCs w:val="36"/>
          <w:rtl/>
        </w:rPr>
        <w:t xml:space="preserve">﴿وَمَنْ أَعْرَضَ عَن ذِكْرِي فَإِنَّ لَهُ مَعِيشَةً ضَنكاً﴾ </w:t>
      </w:r>
      <w:r>
        <w:rPr>
          <w:rFonts w:ascii="Traditional Arabic" w:hAnsi="Traditional Arabic" w:cs="Traditional Arabic"/>
          <w:sz w:val="32"/>
          <w:szCs w:val="32"/>
          <w:rtl/>
        </w:rPr>
        <w:t>[طه: 124]</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b/>
          <w:bCs/>
          <w:sz w:val="36"/>
          <w:szCs w:val="36"/>
          <w:rtl/>
        </w:rPr>
        <w:t>ج- الفساد في الجانب الأخلاقي:</w:t>
      </w:r>
    </w:p>
    <w:p w:rsidR="00CD44E6" w:rsidRDefault="00CD44E6" w:rsidP="00CD44E6">
      <w:pPr>
        <w:pStyle w:val="a3"/>
        <w:bidi/>
        <w:jc w:val="lowKashida"/>
        <w:rPr>
          <w:rtl/>
        </w:rPr>
      </w:pPr>
      <w:r>
        <w:rPr>
          <w:rFonts w:ascii="Traditional Arabic" w:hAnsi="Traditional Arabic" w:cs="Traditional Arabic"/>
          <w:sz w:val="36"/>
          <w:szCs w:val="36"/>
          <w:rtl/>
        </w:rPr>
        <w:t>إن ترك الأمر بالمعروف والنهي عن المنكر يؤدي إلى انتشار الرذائل وتقلص الفضائل، فتتسع جوانب الشر، وتظهر الفواحش علناً، ويعم الانحلال الأخلاقي، ويحقر أصحاب الفضل والصلاح، وتضعف شوكتهم، فيصعب عليهم عند ذلك مقاومة المنكرات لكثرتها، ويتفكك كيان الأسرة التي هي نقطة البدء في إصلاح الجيل الناشئ، وتنعدم المروءة بين أفراد المجتمع فلا ينظرون إلى المنكر أنه منكر، ويغتر الناس بالمعصية وتتزين في قلوبهم لعدم إنكار أهل الدين والعلم لها، فيظن بعض الجاهلين أنها ليست بمعصية، قال الشيخ السعدي: "السكوت على معصية العاصين، ربما تزينت المعصية في صدور الناس، واقتدى بعضهم ببعض، فالإنسان مولع بالاقتداء بأضرابه وبني جنسه"</w:t>
      </w:r>
      <w:r>
        <w:rPr>
          <w:rFonts w:ascii="Traditional Arabic" w:hAnsi="Traditional Arabic" w:cs="Traditional Arabic"/>
          <w:sz w:val="36"/>
          <w:szCs w:val="36"/>
          <w:vertAlign w:val="superscript"/>
          <w:rtl/>
        </w:rPr>
        <w:t>(55)</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t>فعند ذلك تنبذ في المجتمع الأخلاق الحسنة، وتفقد القيم والمبادئ، ويعيش المجتمع بأخلاق غير أخلاق الإسلام، ويتربى الناس على أخلاق مستوردة ممن لا خلاق لهم ولا دين.</w:t>
      </w:r>
    </w:p>
    <w:p w:rsidR="00CD44E6" w:rsidRDefault="00CD44E6" w:rsidP="00CD44E6">
      <w:pPr>
        <w:pStyle w:val="a3"/>
        <w:bidi/>
        <w:jc w:val="lowKashida"/>
        <w:rPr>
          <w:rtl/>
        </w:rPr>
      </w:pPr>
      <w:r>
        <w:rPr>
          <w:rFonts w:ascii="Traditional Arabic" w:hAnsi="Traditional Arabic" w:cs="Traditional Arabic"/>
          <w:b/>
          <w:bCs/>
          <w:sz w:val="36"/>
          <w:szCs w:val="36"/>
          <w:rtl/>
        </w:rPr>
        <w:t>د- الفساد في الجانب السياسي</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t>من عواقب ترك الأمر بالمعروف والنهي عن المنكر في المجال السياسي وصول المنحرفين والمفسدين إلى المراكز الحساسة في السلطة السياسية، فيسوس المسلمين أهلُ الشر والفساد في الأرض، فيحكمون بغير شرع الله تعالى، وتعطل الحدود الشرعية، ويستبد الحاكم، ويوقع رعيته بالمشقة والعنت، وتسوء العلاقة بينه وبين رعيته، ويُوطد لمبدأ الاستسلام والانجرار وراء القوانين الوضعية التي تتصادم مع أحكام الشريعة الإسلامية.</w:t>
      </w:r>
    </w:p>
    <w:p w:rsidR="00CD44E6" w:rsidRDefault="00CD44E6" w:rsidP="00CD44E6">
      <w:pPr>
        <w:pStyle w:val="a3"/>
        <w:bidi/>
        <w:jc w:val="lowKashida"/>
        <w:rPr>
          <w:rtl/>
        </w:rPr>
      </w:pPr>
      <w:r>
        <w:rPr>
          <w:rFonts w:ascii="Traditional Arabic" w:hAnsi="Traditional Arabic" w:cs="Traditional Arabic"/>
          <w:sz w:val="36"/>
          <w:szCs w:val="36"/>
          <w:rtl/>
        </w:rPr>
        <w:lastRenderedPageBreak/>
        <w:t xml:space="preserve">ومن جانب آخر فإن التخلي عن الأمر بالمعروف والنهي عن المنكر يؤدي إلى ظهور أنواع كثيرة من المنكرات منها الغش في البيع والشراء ونقص المكيال والميزان الذي يكون عقوبته جور السلطان كما جاء من حديث عبد الله بن عمر قال أقبل علينا رسول الله صلى الله عليه و سلم فقال: </w:t>
      </w:r>
      <w:r>
        <w:rPr>
          <w:rFonts w:ascii="Traditional Arabic" w:hAnsi="Traditional Arabic" w:cs="Traditional Arabic"/>
          <w:b/>
          <w:bCs/>
          <w:color w:val="008000"/>
          <w:sz w:val="36"/>
          <w:szCs w:val="36"/>
          <w:rtl/>
        </w:rPr>
        <w:t>«يا معشر المهاجرين خمس إذا ابتليتم بهن وأعوذ بالله أن تدركوهن لم تظهر الفاحشة في قوم قط حتى يعلنوا بها إلا فشا فيهم الطاعون والأوجاع التي لم تكن مضت في أسلافهم الذين مضوا ولم ينقصوا المكيال والميزان إلا أُخذوا بالسنين وشدة المئونة وجور السلطان عليهم ولم يمنعوا زكاة أموالهم إلا منعوا القطر من السماء ولولا البهائم لم يمطروا، ولم ينقضوا عهد الله وعهد رسوله إلا سلط الله عليهم عدوا من غيرهم فأخذوا بعض ما في بأيديهم وما لم تحكم أئمتهم بكتاب الله ويتخيروا مما أنزل الله إلا جعل الله بأسهم بينهم»</w:t>
      </w:r>
      <w:r>
        <w:rPr>
          <w:rFonts w:ascii="Traditional Arabic" w:hAnsi="Traditional Arabic" w:cs="Traditional Arabic"/>
          <w:sz w:val="36"/>
          <w:szCs w:val="36"/>
          <w:vertAlign w:val="superscript"/>
          <w:rtl/>
        </w:rPr>
        <w:t>(56)</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b/>
          <w:bCs/>
          <w:sz w:val="36"/>
          <w:szCs w:val="36"/>
          <w:rtl/>
        </w:rPr>
        <w:t>هـ- الفساد في الجانب الاقتصادي:</w:t>
      </w:r>
    </w:p>
    <w:p w:rsidR="00CD44E6" w:rsidRDefault="00CD44E6" w:rsidP="00CD44E6">
      <w:pPr>
        <w:pStyle w:val="a3"/>
        <w:bidi/>
        <w:jc w:val="lowKashida"/>
        <w:rPr>
          <w:rtl/>
        </w:rPr>
      </w:pPr>
      <w:r>
        <w:rPr>
          <w:rFonts w:ascii="Traditional Arabic" w:hAnsi="Traditional Arabic" w:cs="Traditional Arabic"/>
          <w:sz w:val="36"/>
          <w:szCs w:val="36"/>
          <w:rtl/>
        </w:rPr>
        <w:t xml:space="preserve">ترك الأمر بالمعروف والنهي عن المنكر يؤدي إلى عواقب وخيمة في الجانب الاقتصادي، وذلك بتسلط الأشرار على زمام الأمور في هذا الجانب، فتنشأ عن ذلك السياسات الاقتصادية الخاطئة التي تقوم على الإفقار والتجويع، بأخذ القروض الكبيرة التي تنهك كاهل البلد، ولتسديدها يتم فرض الضرائب الباهظة على السلع الأساسية التي لا يستغني عنها أي فرد في المجتمع، فتوقع العباد بالمشقة واللهث ليل نهار وراء لقمة العيش، التي لا تكاد تسد الرمق في بعض الأسر التي وقعت ضحية لهذا النوع من الفساد، وعند ذلك يفقد التوازن في اقتصاد الأمة بسبب عبث السفهاء بالأموال العامة، وصرفها في غير مصارفها، بل واحتكار الاستثمار في فئة قليلة من الناس، ويؤدي ترك الأمر بالمعروف والنهي عن المنكر كذلك إلى محاربة الشركات والجهات التي تريد النهوض باقتصاد الأمة، ويُضَيّق على المحتسبين من أهل الاختصاص في هذا الجانب، وتنعدم الرقابة الشرعية على البنوك التي تريد أن تتعامل بالربا، وهي لا تعلم أنها تفتح على نفسها حرباً مع الله القائل: </w:t>
      </w:r>
      <w:r>
        <w:rPr>
          <w:rFonts w:ascii="Traditional Arabic" w:hAnsi="Traditional Arabic" w:cs="Traditional Arabic"/>
          <w:b/>
          <w:bCs/>
          <w:color w:val="FF0000"/>
          <w:sz w:val="36"/>
          <w:szCs w:val="36"/>
          <w:rtl/>
        </w:rPr>
        <w:t>﴿يَا أَيُّهَا الَّذِينَ آمَنُواْ اتَّقُواْ اللّهَ وَذَرُواْ مَا بَقِيَ مِنَ الرِّبَا إِن كُنتُم مُّؤْمِنِينَ * فَإِن لَّمْ تَفْعَلُواْ فَأْذَنُواْ بِحَرْبٍ مِّنَ اللّهِ وَرَسُولِهِ وَإِن تُبْتُمْ فَلَكُمْ رُؤُوسُ أَمْوَالِكُمْ لاَ تَظْلِمُونَ وَلاَ تُظْلَمُونَ﴾</w:t>
      </w:r>
      <w:r>
        <w:rPr>
          <w:rFonts w:ascii="Traditional Arabic" w:hAnsi="Traditional Arabic" w:cs="Traditional Arabic"/>
          <w:sz w:val="36"/>
          <w:szCs w:val="36"/>
          <w:rtl/>
        </w:rPr>
        <w:t xml:space="preserve"> </w:t>
      </w:r>
      <w:r>
        <w:rPr>
          <w:rFonts w:ascii="Traditional Arabic" w:hAnsi="Traditional Arabic" w:cs="Traditional Arabic"/>
          <w:sz w:val="32"/>
          <w:szCs w:val="32"/>
          <w:rtl/>
        </w:rPr>
        <w:t>[البقرة: 279،278]</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b/>
          <w:bCs/>
          <w:sz w:val="36"/>
          <w:szCs w:val="36"/>
          <w:rtl/>
        </w:rPr>
        <w:lastRenderedPageBreak/>
        <w:t>و- الفساد في الجانب الصحي:</w:t>
      </w:r>
    </w:p>
    <w:p w:rsidR="00CD44E6" w:rsidRDefault="00CD44E6" w:rsidP="00CD44E6">
      <w:pPr>
        <w:pStyle w:val="a3"/>
        <w:bidi/>
        <w:jc w:val="lowKashida"/>
        <w:rPr>
          <w:rtl/>
        </w:rPr>
      </w:pPr>
      <w:r>
        <w:rPr>
          <w:rFonts w:ascii="Traditional Arabic" w:hAnsi="Traditional Arabic" w:cs="Traditional Arabic"/>
          <w:sz w:val="36"/>
          <w:szCs w:val="36"/>
          <w:rtl/>
        </w:rPr>
        <w:t>ومن عواقب ترك لأمر بالمعروف والنهي عن المنكر فساد الجانب الصحي في حياة الناس، فلا تقوم المستشفيات والمراكز الصحية بأداء واجبها بالشكل المطلوب، ويصبح هدفها الأول هو جمع الأموال من المرضى، ويفرط أهل الاختصاص في هذا الشأن بواجبهم أمام خالقهم، ويروج المفسدون للأدوية الفاسدة، وتحتكر بعض العقارات الطبية لغرض بيعها بمبالغ باهظة، ويتطبب من ليس بطبيب، وينتحل هذه المهنة من ليس أهلاً لها، وتفتح المراكز العلاجية دون رقابة من أهل الاختصاص، ويسمح للجهات الأجنبية بفتح مراكز مشبوهة تحت مسمى (العلاج بالمساج) الذي هو في الحقيقة دعوة إلى الرذيلة والفاحشة كما هو حاصل في بعض الدول الإسلامية، ولا حول ولا قوة إلا بالله.</w:t>
      </w:r>
    </w:p>
    <w:p w:rsidR="00CD44E6" w:rsidRDefault="00CD44E6" w:rsidP="00CD44E6">
      <w:pPr>
        <w:pStyle w:val="a3"/>
        <w:bidi/>
        <w:jc w:val="lowKashida"/>
        <w:rPr>
          <w:rtl/>
        </w:rPr>
      </w:pPr>
      <w:r>
        <w:rPr>
          <w:rFonts w:ascii="Traditional Arabic" w:hAnsi="Traditional Arabic" w:cs="Traditional Arabic"/>
          <w:sz w:val="36"/>
          <w:szCs w:val="36"/>
          <w:rtl/>
        </w:rPr>
        <w:t xml:space="preserve">ومن جانب آخر فإن بترك الأمر بالمعروف والنهي عن المنكر يستفحل الشر والرذيلة وتظهر الفاحشة، ويجاهر أهل المعاصي بمعاصيهم وفجورهم، وعند ذلك تظهر الأمراض والأوبئة عقوبة من الله عز وجل، وهذا ما حذر منه رسولنا صلى الله عليه وسلم وتنبأ به فعن عبد الله بن عمر قال أقبل علينا رسول الله صلى الله عليه و سلم فقال: </w:t>
      </w:r>
      <w:r>
        <w:rPr>
          <w:rFonts w:ascii="Traditional Arabic" w:hAnsi="Traditional Arabic" w:cs="Traditional Arabic"/>
          <w:b/>
          <w:bCs/>
          <w:color w:val="008000"/>
          <w:sz w:val="36"/>
          <w:szCs w:val="36"/>
          <w:rtl/>
        </w:rPr>
        <w:t>«</w:t>
      </w:r>
      <w:proofErr w:type="spellStart"/>
      <w:r>
        <w:rPr>
          <w:rFonts w:ascii="Traditional Arabic" w:hAnsi="Traditional Arabic" w:cs="Traditional Arabic"/>
          <w:b/>
          <w:bCs/>
          <w:color w:val="008000"/>
          <w:sz w:val="36"/>
          <w:szCs w:val="36"/>
          <w:rtl/>
        </w:rPr>
        <w:t>يامعشر</w:t>
      </w:r>
      <w:proofErr w:type="spellEnd"/>
      <w:r>
        <w:rPr>
          <w:rFonts w:ascii="Traditional Arabic" w:hAnsi="Traditional Arabic" w:cs="Traditional Arabic"/>
          <w:b/>
          <w:bCs/>
          <w:color w:val="008000"/>
          <w:sz w:val="36"/>
          <w:szCs w:val="36"/>
          <w:rtl/>
        </w:rPr>
        <w:t xml:space="preserve"> المهاجرين خمس إذا ابتليتم بهن وأعوذ بالله أن تدركوهن»</w:t>
      </w:r>
      <w:r>
        <w:rPr>
          <w:rFonts w:ascii="Traditional Arabic" w:hAnsi="Traditional Arabic" w:cs="Traditional Arabic"/>
          <w:b/>
          <w:bCs/>
          <w:color w:val="0000FF"/>
          <w:sz w:val="36"/>
          <w:szCs w:val="36"/>
          <w:rtl/>
        </w:rPr>
        <w:t xml:space="preserve">، </w:t>
      </w:r>
      <w:r>
        <w:rPr>
          <w:rFonts w:ascii="Traditional Arabic" w:hAnsi="Traditional Arabic" w:cs="Traditional Arabic"/>
          <w:sz w:val="36"/>
          <w:szCs w:val="36"/>
          <w:rtl/>
        </w:rPr>
        <w:t xml:space="preserve">وذكر منها: </w:t>
      </w:r>
      <w:r>
        <w:rPr>
          <w:rFonts w:ascii="Traditional Arabic" w:hAnsi="Traditional Arabic" w:cs="Traditional Arabic"/>
          <w:b/>
          <w:bCs/>
          <w:color w:val="008000"/>
          <w:sz w:val="36"/>
          <w:szCs w:val="36"/>
          <w:rtl/>
        </w:rPr>
        <w:t>«لم تظهر الفاحشة في قوم قط حتى يعلنوا بها إلا فشا فيهم الطاعون والأوجاع التي لم تكن مضت في أسلافهم الذين مضوا»</w:t>
      </w:r>
      <w:r>
        <w:rPr>
          <w:rFonts w:ascii="Traditional Arabic" w:hAnsi="Traditional Arabic" w:cs="Traditional Arabic"/>
          <w:sz w:val="36"/>
          <w:szCs w:val="36"/>
          <w:vertAlign w:val="superscript"/>
          <w:rtl/>
        </w:rPr>
        <w:t>(57)</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t xml:space="preserve">وكم هي الأمراض والأوباء والأوجاع التي ظهرت في عصرنا مما لم يعرفه أسلافنا الذين مضوا، هذه الأمراض الخطيرة كالزهري والسيلان </w:t>
      </w:r>
      <w:proofErr w:type="spellStart"/>
      <w:r>
        <w:rPr>
          <w:rFonts w:ascii="Traditional Arabic" w:hAnsi="Traditional Arabic" w:cs="Traditional Arabic"/>
          <w:sz w:val="36"/>
          <w:szCs w:val="36"/>
          <w:rtl/>
        </w:rPr>
        <w:t>والهيربس</w:t>
      </w:r>
      <w:proofErr w:type="spellEnd"/>
      <w:r>
        <w:rPr>
          <w:rFonts w:ascii="Traditional Arabic" w:hAnsi="Traditional Arabic" w:cs="Traditional Arabic"/>
          <w:sz w:val="36"/>
          <w:szCs w:val="36"/>
          <w:rtl/>
        </w:rPr>
        <w:t xml:space="preserve"> والإيدز وغير ذلك كثير، بسب انتشار الفواحش وظهور الانحلال الخلقي في المجتمعات ويرجع السبب الأصلي في ذلك إلى ترك الأمر بالمعروف والنهي عن المنكر.</w:t>
      </w:r>
    </w:p>
    <w:p w:rsidR="00CD44E6" w:rsidRDefault="00CD44E6" w:rsidP="00CD44E6">
      <w:pPr>
        <w:pStyle w:val="a3"/>
        <w:bidi/>
        <w:jc w:val="lowKashida"/>
        <w:rPr>
          <w:rtl/>
        </w:rPr>
      </w:pPr>
      <w:r>
        <w:rPr>
          <w:rFonts w:ascii="Traditional Arabic" w:hAnsi="Traditional Arabic" w:cs="Traditional Arabic"/>
          <w:b/>
          <w:bCs/>
          <w:sz w:val="36"/>
          <w:szCs w:val="36"/>
          <w:rtl/>
        </w:rPr>
        <w:t>ي- الفساد في الجانب الإعلامي</w:t>
      </w:r>
      <w:r>
        <w:rPr>
          <w:rFonts w:ascii="Traditional Arabic" w:hAnsi="Traditional Arabic" w:cs="Traditional Arabic"/>
          <w:sz w:val="36"/>
          <w:szCs w:val="36"/>
          <w:rtl/>
        </w:rPr>
        <w:t>:</w:t>
      </w:r>
    </w:p>
    <w:p w:rsidR="00CD44E6" w:rsidRDefault="00CD44E6" w:rsidP="00CD44E6">
      <w:pPr>
        <w:pStyle w:val="a3"/>
        <w:bidi/>
        <w:jc w:val="lowKashida"/>
        <w:rPr>
          <w:rtl/>
        </w:rPr>
      </w:pPr>
      <w:r>
        <w:rPr>
          <w:rFonts w:ascii="Traditional Arabic" w:hAnsi="Traditional Arabic" w:cs="Traditional Arabic"/>
          <w:sz w:val="36"/>
          <w:szCs w:val="36"/>
          <w:rtl/>
        </w:rPr>
        <w:t xml:space="preserve">كما أن للأمر بالمعروف والنهي عن المنكر دوراً كبيراً في إيجاد الإعلام الهادف، فعلى العكس من ذلك يكون من عواقب ترك الأمر بالمعروف والنهي عن المنكر ظهور الإعلام الفاسد، الذي يدمر ولا يعمر، </w:t>
      </w:r>
      <w:r>
        <w:rPr>
          <w:rFonts w:ascii="Traditional Arabic" w:hAnsi="Traditional Arabic" w:cs="Traditional Arabic"/>
          <w:sz w:val="36"/>
          <w:szCs w:val="36"/>
          <w:rtl/>
        </w:rPr>
        <w:lastRenderedPageBreak/>
        <w:t>ويهدم ولا يبني، ويفسد ولا يصلح، ويفرق ولا يوفق، هذا الإعلام الذي يزيف الحقائق، ويقلب الوقائع بحسب أهواء وأمزجة أهل الفجور والشر، ليكون معول هدم في الأفراد والمجتمعات، ويسعى لتحقيق الأهداف الخبيثة التي رسمها أعداء الأمة، ويأتي بالكذبة التي تبلغ الآفاق في لحظات.</w:t>
      </w:r>
    </w:p>
    <w:p w:rsidR="00CD44E6" w:rsidRDefault="00CD44E6" w:rsidP="00CD44E6">
      <w:pPr>
        <w:pStyle w:val="a3"/>
        <w:bidi/>
        <w:jc w:val="lowKashida"/>
        <w:rPr>
          <w:rtl/>
        </w:rPr>
      </w:pPr>
      <w:r>
        <w:rPr>
          <w:rFonts w:ascii="Traditional Arabic" w:hAnsi="Traditional Arabic" w:cs="Traditional Arabic"/>
          <w:sz w:val="36"/>
          <w:szCs w:val="36"/>
          <w:rtl/>
        </w:rPr>
        <w:t xml:space="preserve">هذا النوع من الإعلام هو ما نراه ونلمسه اليوم من وسائل إعلامية متعددة صوبَت سهامها الخبيثة لهجمة شرسة على هذه الأمة من أجل هدم أخلاقها، وسلخها من عقيدتها، وتغيير </w:t>
      </w:r>
      <w:proofErr w:type="spellStart"/>
      <w:r>
        <w:rPr>
          <w:rFonts w:ascii="Traditional Arabic" w:hAnsi="Traditional Arabic" w:cs="Traditional Arabic"/>
          <w:sz w:val="36"/>
          <w:szCs w:val="36"/>
          <w:rtl/>
        </w:rPr>
        <w:t>ثوابتها</w:t>
      </w:r>
      <w:proofErr w:type="spellEnd"/>
      <w:r>
        <w:rPr>
          <w:rFonts w:ascii="Traditional Arabic" w:hAnsi="Traditional Arabic" w:cs="Traditional Arabic"/>
          <w:sz w:val="36"/>
          <w:szCs w:val="36"/>
          <w:rtl/>
        </w:rPr>
        <w:t xml:space="preserve">، هذا الإعلام الفاسد الذي يبث الشبهات حول الإسلام، وينال من علماء الأمة ويحقر من شأنهم، ويزعزع العلاقة بين أفراد المجتمع، ويفكك كيان الأسر، ويجمع أنواع الشر من جميع أقطار الأرض، </w:t>
      </w:r>
      <w:proofErr w:type="spellStart"/>
      <w:r>
        <w:rPr>
          <w:rFonts w:ascii="Traditional Arabic" w:hAnsi="Traditional Arabic" w:cs="Traditional Arabic"/>
          <w:sz w:val="36"/>
          <w:szCs w:val="36"/>
          <w:rtl/>
        </w:rPr>
        <w:t>ليمطرهم</w:t>
      </w:r>
      <w:proofErr w:type="spellEnd"/>
      <w:r>
        <w:rPr>
          <w:rFonts w:ascii="Traditional Arabic" w:hAnsi="Traditional Arabic" w:cs="Traditional Arabic"/>
          <w:sz w:val="36"/>
          <w:szCs w:val="36"/>
          <w:rtl/>
        </w:rPr>
        <w:t xml:space="preserve"> بتلك المناظر المخزية، والصور العارية والمسلسلات الفاضحة، بل ويعترض على أوامر الله وأوامر رسوله صلى الله عليه وسلم، فالسكوت عن قول كلمة الحق والتخلي عن الأمر بالمعروف والنهي عن المنكر في هذا المجال هو الذي جَرَّأ أهل الفجور من التطاول على كتاب الله تعالى، والتطاول على رسوله صلى الله عليه وسلم، وتصدر أهل الأهواء للإفتاء في مسائل الدين، والتقول على الله بغير علم، فكيف يمكن لجيل أن ينهض أو يرتقي وقد أصبح أسيراً لهذا النوع من الإعلام الفاسد الذي أفسد جميع مجالات الحياة.</w:t>
      </w:r>
    </w:p>
    <w:p w:rsidR="00CD44E6" w:rsidRDefault="00CD44E6" w:rsidP="00CD44E6">
      <w:pPr>
        <w:pStyle w:val="a3"/>
        <w:bidi/>
        <w:jc w:val="lowKashida"/>
        <w:rPr>
          <w:rtl/>
        </w:rPr>
      </w:pPr>
      <w:r>
        <w:rPr>
          <w:rFonts w:ascii="Traditional Arabic" w:hAnsi="Traditional Arabic" w:cs="Traditional Arabic"/>
          <w:b/>
          <w:bCs/>
          <w:color w:val="0000FF"/>
          <w:sz w:val="36"/>
          <w:szCs w:val="36"/>
          <w:rtl/>
        </w:rPr>
        <w:t>خاتمة:</w:t>
      </w:r>
    </w:p>
    <w:p w:rsidR="00CD44E6" w:rsidRDefault="00CD44E6" w:rsidP="00CD44E6">
      <w:pPr>
        <w:pStyle w:val="a3"/>
        <w:bidi/>
        <w:jc w:val="lowKashida"/>
        <w:rPr>
          <w:rtl/>
        </w:rPr>
      </w:pPr>
      <w:r>
        <w:rPr>
          <w:rFonts w:ascii="Traditional Arabic" w:hAnsi="Traditional Arabic" w:cs="Traditional Arabic"/>
          <w:sz w:val="36"/>
          <w:szCs w:val="36"/>
          <w:rtl/>
        </w:rPr>
        <w:t>وبعد أن عرفنا بعض العواقب التي تجنيها الأمة من تخليها عن واجبها الشرعي من القيام بالأمر بالمعروف والنهي عن المنكر، علنا نكون قد أدركنا شيئاً من حكمة الشارع بفرض هذه الفريضة العظيمة، وإيجابها على عباده، فبترك الأمة لهذه الشعيرة تظهر الذنوب والمعاصي وتنتشر جميع أنواع المنكرات، ويستعلي أهل الشر والفساد ويسيطر الأشرار على مقاليد الأُُمور، وينتفي وصف الخيرية عن الأمة، وتهزم أمام أعداءها، وتتسبب في لعنة الله لها، فعند ذلك تنزل العقوبات العامة التي تعم الصالح والطالح، وتفسد حياة الأمة بجميع جوانبها الدينية، والاجتماعية، والأخلاقية والسياسية، الاقتصادية، والصحية، والإعلامية، وإذا لجأت إلى ربها بالدعاء فأنى لها أن يستجيب لدعائها، وقد تخلت عن الاستجابة لدينه، فتكون بذلك قد جنت على نفسها الخسران في الدنيا والآخرة..</w:t>
      </w:r>
    </w:p>
    <w:p w:rsidR="00CD44E6" w:rsidRDefault="00CD44E6" w:rsidP="00CD44E6">
      <w:pPr>
        <w:pStyle w:val="a3"/>
        <w:bidi/>
        <w:jc w:val="lowKashida"/>
        <w:rPr>
          <w:rtl/>
        </w:rPr>
      </w:pPr>
      <w:r>
        <w:rPr>
          <w:rFonts w:ascii="Traditional Arabic" w:hAnsi="Traditional Arabic" w:cs="Traditional Arabic"/>
          <w:sz w:val="36"/>
          <w:szCs w:val="36"/>
          <w:rtl/>
        </w:rPr>
        <w:lastRenderedPageBreak/>
        <w:t>هذا ما تيسر جمعه من عواقب ترك الأمر بالمعروف والنهي عن المنكر، وهو المبحث الثالث والأخير من البحث الذي جمعنا فيه الفضائل والآثار والعواقب والذي كان بعنوان:</w:t>
      </w:r>
    </w:p>
    <w:p w:rsidR="00CD44E6" w:rsidRDefault="00CD44E6" w:rsidP="00CD44E6">
      <w:pPr>
        <w:pStyle w:val="a3"/>
        <w:bidi/>
        <w:jc w:val="lowKashida"/>
        <w:rPr>
          <w:rtl/>
        </w:rPr>
      </w:pPr>
      <w:r>
        <w:rPr>
          <w:rFonts w:ascii="Traditional Arabic" w:hAnsi="Traditional Arabic" w:cs="Traditional Arabic"/>
          <w:b/>
          <w:bCs/>
          <w:color w:val="0000FF"/>
          <w:sz w:val="36"/>
          <w:szCs w:val="36"/>
          <w:rtl/>
        </w:rPr>
        <w:t>(حكمة الشارع من الأمر بالمعروف والنهي عن المنكر)</w:t>
      </w:r>
    </w:p>
    <w:p w:rsidR="00CD44E6" w:rsidRDefault="00CD44E6" w:rsidP="00CD44E6">
      <w:pPr>
        <w:pStyle w:val="a3"/>
        <w:bidi/>
        <w:jc w:val="lowKashida"/>
        <w:rPr>
          <w:rtl/>
        </w:rPr>
      </w:pPr>
      <w:r>
        <w:rPr>
          <w:rFonts w:ascii="Traditional Arabic" w:hAnsi="Traditional Arabic" w:cs="Traditional Arabic"/>
          <w:sz w:val="36"/>
          <w:szCs w:val="36"/>
          <w:rtl/>
        </w:rPr>
        <w:t>فما أصبت من ذلك فمن فضل الله ومنته، وما أخطأت فيه فمن نفسي والشيطان، وأستغفر الله من ذلك.</w:t>
      </w:r>
    </w:p>
    <w:p w:rsidR="00CD44E6" w:rsidRDefault="00CD44E6" w:rsidP="00CD44E6">
      <w:pPr>
        <w:pStyle w:val="a3"/>
        <w:bidi/>
        <w:jc w:val="lowKashida"/>
        <w:rPr>
          <w:rtl/>
        </w:rPr>
      </w:pPr>
      <w:r>
        <w:rPr>
          <w:rFonts w:ascii="Traditional Arabic" w:hAnsi="Traditional Arabic" w:cs="Traditional Arabic"/>
          <w:sz w:val="36"/>
          <w:szCs w:val="36"/>
          <w:rtl/>
        </w:rPr>
        <w:t>ونسأل الله عز وجل أن ينفع به، وأن يجعل ذلك خالصاً لوجهه الكريم..</w:t>
      </w:r>
    </w:p>
    <w:p w:rsidR="00CD44E6" w:rsidRDefault="00CD44E6" w:rsidP="00CD44E6">
      <w:pPr>
        <w:pStyle w:val="a3"/>
        <w:bidi/>
        <w:jc w:val="lowKashida"/>
        <w:rPr>
          <w:rtl/>
        </w:rPr>
      </w:pPr>
      <w:r>
        <w:rPr>
          <w:rFonts w:ascii="Traditional Arabic" w:hAnsi="Traditional Arabic" w:cs="Traditional Arabic"/>
          <w:sz w:val="36"/>
          <w:szCs w:val="36"/>
          <w:rtl/>
        </w:rPr>
        <w:t>والحمد لله رب العالمين.</w:t>
      </w:r>
    </w:p>
    <w:p w:rsidR="00CD44E6" w:rsidRDefault="00CD44E6" w:rsidP="00CD44E6">
      <w:pPr>
        <w:pStyle w:val="a3"/>
        <w:bidi/>
        <w:jc w:val="right"/>
        <w:rPr>
          <w:rtl/>
        </w:rPr>
      </w:pPr>
      <w:r>
        <w:rPr>
          <w:rFonts w:ascii="Traditional Arabic" w:hAnsi="Traditional Arabic" w:cs="Traditional Arabic"/>
          <w:b/>
          <w:bCs/>
          <w:color w:val="8B0000"/>
          <w:sz w:val="32"/>
          <w:szCs w:val="32"/>
          <w:rtl/>
        </w:rPr>
        <w:t xml:space="preserve">إعداد: رياض </w:t>
      </w:r>
      <w:proofErr w:type="spellStart"/>
      <w:r>
        <w:rPr>
          <w:rFonts w:ascii="Traditional Arabic" w:hAnsi="Traditional Arabic" w:cs="Traditional Arabic"/>
          <w:b/>
          <w:bCs/>
          <w:color w:val="8B0000"/>
          <w:sz w:val="32"/>
          <w:szCs w:val="32"/>
          <w:rtl/>
        </w:rPr>
        <w:t>عيدروس</w:t>
      </w:r>
      <w:proofErr w:type="spellEnd"/>
      <w:r>
        <w:rPr>
          <w:rFonts w:ascii="Traditional Arabic" w:hAnsi="Traditional Arabic" w:cs="Traditional Arabic"/>
          <w:b/>
          <w:bCs/>
          <w:color w:val="8B0000"/>
          <w:sz w:val="32"/>
          <w:szCs w:val="32"/>
          <w:rtl/>
        </w:rPr>
        <w:t xml:space="preserve"> عبد الله</w:t>
      </w:r>
    </w:p>
    <w:p w:rsidR="00CD44E6" w:rsidRDefault="00CD44E6" w:rsidP="00CD44E6">
      <w:pPr>
        <w:pStyle w:val="a3"/>
        <w:bidi/>
        <w:jc w:val="right"/>
        <w:rPr>
          <w:rtl/>
        </w:rPr>
      </w:pPr>
      <w:r>
        <w:rPr>
          <w:rFonts w:ascii="Traditional Arabic" w:hAnsi="Traditional Arabic" w:cs="Traditional Arabic"/>
          <w:b/>
          <w:bCs/>
          <w:color w:val="8B0000"/>
          <w:sz w:val="32"/>
          <w:szCs w:val="32"/>
          <w:rtl/>
        </w:rPr>
        <w:t>28/ 4/ 1431هـ- 12/ 4/ 2010م</w:t>
      </w:r>
    </w:p>
    <w:p w:rsidR="00CD44E6" w:rsidRDefault="00CD44E6" w:rsidP="00CD44E6">
      <w:pPr>
        <w:pStyle w:val="a3"/>
        <w:bidi/>
        <w:jc w:val="right"/>
        <w:rPr>
          <w:rtl/>
        </w:rPr>
      </w:pPr>
      <w:r>
        <w:rPr>
          <w:rFonts w:ascii="Traditional Arabic" w:hAnsi="Traditional Arabic" w:cs="Traditional Arabic"/>
          <w:b/>
          <w:bCs/>
          <w:color w:val="8B0000"/>
          <w:sz w:val="32"/>
          <w:szCs w:val="32"/>
          <w:rtl/>
        </w:rPr>
        <w:t>مراجعة: د/ قسطاس إبراهيم النعيمي</w:t>
      </w:r>
    </w:p>
    <w:p w:rsidR="00CD44E6" w:rsidRDefault="00CD44E6" w:rsidP="00CD44E6">
      <w:pPr>
        <w:pStyle w:val="a3"/>
        <w:bidi/>
        <w:jc w:val="lowKashida"/>
        <w:rPr>
          <w:rtl/>
        </w:rPr>
      </w:pPr>
      <w:r>
        <w:rPr>
          <w:rFonts w:ascii="Traditional Arabic" w:hAnsi="Traditional Arabic" w:cs="Traditional Arabic"/>
          <w:sz w:val="36"/>
          <w:szCs w:val="36"/>
          <w:rtl/>
        </w:rPr>
        <w:t>________________________</w:t>
      </w:r>
    </w:p>
    <w:p w:rsidR="00CD44E6" w:rsidRDefault="00CD44E6" w:rsidP="00CD44E6">
      <w:pPr>
        <w:pStyle w:val="a3"/>
        <w:bidi/>
        <w:jc w:val="lowKashida"/>
        <w:rPr>
          <w:rtl/>
        </w:rPr>
      </w:pPr>
      <w:r>
        <w:rPr>
          <w:rFonts w:ascii="Traditional Arabic" w:hAnsi="Traditional Arabic" w:cs="Traditional Arabic"/>
          <w:sz w:val="32"/>
          <w:szCs w:val="32"/>
          <w:rtl/>
        </w:rPr>
        <w:t>(1) هذا هو المبحث الثالث من بحث بعنوان (حكمة الشارع من الأمر بالمعروف والنهي عن المنكر) قُدم لندوة تقوية الإيمان وزيادته (الدورة السابعة) المنعقدة بجامعة الإيمان بتاريخ 6-8/ جماد أولى/ 1431هـ، الموافق 20-22/ ابريل/ 2010م.</w:t>
      </w:r>
    </w:p>
    <w:p w:rsidR="00CD44E6" w:rsidRDefault="00CD44E6" w:rsidP="00CD44E6">
      <w:pPr>
        <w:pStyle w:val="a3"/>
        <w:bidi/>
        <w:jc w:val="lowKashida"/>
        <w:rPr>
          <w:rtl/>
        </w:rPr>
      </w:pPr>
      <w:r>
        <w:rPr>
          <w:rFonts w:ascii="Traditional Arabic" w:hAnsi="Traditional Arabic" w:cs="Traditional Arabic"/>
          <w:sz w:val="32"/>
          <w:szCs w:val="32"/>
          <w:rtl/>
        </w:rPr>
        <w:t>(2) كتب ورسائل وفتاوى ابن تيمية في الفقه، 28/ 17.</w:t>
      </w:r>
    </w:p>
    <w:p w:rsidR="00CD44E6" w:rsidRDefault="00CD44E6" w:rsidP="00CD44E6">
      <w:pPr>
        <w:pStyle w:val="a3"/>
        <w:bidi/>
        <w:jc w:val="lowKashida"/>
        <w:rPr>
          <w:rtl/>
        </w:rPr>
      </w:pPr>
      <w:r>
        <w:rPr>
          <w:rFonts w:ascii="Traditional Arabic" w:hAnsi="Traditional Arabic" w:cs="Traditional Arabic"/>
          <w:sz w:val="32"/>
          <w:szCs w:val="32"/>
          <w:rtl/>
        </w:rPr>
        <w:t>(3) انظر آثار الأمر بالمعروف والنهي عن المنكر ونتائج التخلي عنهما، بتصرف، على الرابط:</w:t>
      </w:r>
    </w:p>
    <w:p w:rsidR="00CD44E6" w:rsidRDefault="00CD44E6" w:rsidP="00CD44E6">
      <w:pPr>
        <w:pStyle w:val="a3"/>
        <w:bidi/>
        <w:jc w:val="lowKashida"/>
        <w:rPr>
          <w:rtl/>
        </w:rPr>
      </w:pPr>
      <w:r>
        <w:rPr>
          <w:rFonts w:ascii="Traditional Arabic" w:hAnsi="Traditional Arabic" w:cs="Traditional Arabic"/>
          <w:sz w:val="28"/>
          <w:szCs w:val="28"/>
        </w:rPr>
        <w:t>http://www.rafed.net</w:t>
      </w:r>
      <w:r>
        <w:rPr>
          <w:rFonts w:ascii="Traditional Arabic" w:hAnsi="Traditional Arabic" w:cs="Traditional Arabic"/>
          <w:sz w:val="28"/>
          <w:szCs w:val="28"/>
          <w:rtl/>
        </w:rPr>
        <w:t>/</w:t>
      </w:r>
      <w:r>
        <w:rPr>
          <w:rFonts w:ascii="Traditional Arabic" w:hAnsi="Traditional Arabic" w:cs="Traditional Arabic"/>
          <w:sz w:val="28"/>
          <w:szCs w:val="28"/>
        </w:rPr>
        <w:t>books/</w:t>
      </w:r>
      <w:proofErr w:type="spellStart"/>
      <w:r>
        <w:rPr>
          <w:rFonts w:ascii="Traditional Arabic" w:hAnsi="Traditional Arabic" w:cs="Traditional Arabic"/>
          <w:sz w:val="28"/>
          <w:szCs w:val="28"/>
        </w:rPr>
        <w:t>fegh</w:t>
      </w:r>
      <w:proofErr w:type="spellEnd"/>
      <w:r>
        <w:rPr>
          <w:rFonts w:ascii="Traditional Arabic" w:hAnsi="Traditional Arabic" w:cs="Traditional Arabic"/>
          <w:sz w:val="28"/>
          <w:szCs w:val="28"/>
        </w:rPr>
        <w:t>/</w:t>
      </w:r>
      <w:proofErr w:type="spellStart"/>
      <w:r>
        <w:rPr>
          <w:rFonts w:ascii="Traditional Arabic" w:hAnsi="Traditional Arabic" w:cs="Traditional Arabic"/>
          <w:sz w:val="28"/>
          <w:szCs w:val="28"/>
        </w:rPr>
        <w:t>maarof</w:t>
      </w:r>
      <w:proofErr w:type="spellEnd"/>
      <w:r>
        <w:rPr>
          <w:rFonts w:ascii="Traditional Arabic" w:hAnsi="Traditional Arabic" w:cs="Traditional Arabic"/>
          <w:sz w:val="28"/>
          <w:szCs w:val="28"/>
        </w:rPr>
        <w:t>/</w:t>
      </w:r>
      <w:proofErr w:type="spellStart"/>
      <w:r>
        <w:rPr>
          <w:rFonts w:ascii="Traditional Arabic" w:hAnsi="Traditional Arabic" w:cs="Traditional Arabic"/>
          <w:sz w:val="28"/>
          <w:szCs w:val="28"/>
        </w:rPr>
        <w:t>alamr</w:t>
      </w:r>
      <w:proofErr w:type="spellEnd"/>
      <w:r>
        <w:rPr>
          <w:rFonts w:ascii="Traditional Arabic" w:hAnsi="Traditional Arabic" w:cs="Traditional Arabic"/>
          <w:sz w:val="28"/>
          <w:szCs w:val="28"/>
        </w:rPr>
        <w:t>-</w:t>
      </w:r>
      <w:r>
        <w:rPr>
          <w:rFonts w:ascii="Traditional Arabic" w:hAnsi="Traditional Arabic" w:cs="Traditional Arabic"/>
          <w:sz w:val="28"/>
          <w:szCs w:val="28"/>
          <w:rtl/>
        </w:rPr>
        <w:t>5</w:t>
      </w:r>
      <w:r>
        <w:rPr>
          <w:rFonts w:ascii="Traditional Arabic" w:hAnsi="Traditional Arabic" w:cs="Traditional Arabic"/>
          <w:sz w:val="28"/>
          <w:szCs w:val="28"/>
        </w:rPr>
        <w:t>.html</w:t>
      </w:r>
    </w:p>
    <w:p w:rsidR="00CD44E6" w:rsidRDefault="00CD44E6" w:rsidP="00CD44E6">
      <w:pPr>
        <w:pStyle w:val="a3"/>
        <w:bidi/>
        <w:jc w:val="lowKashida"/>
        <w:rPr>
          <w:rtl/>
        </w:rPr>
      </w:pPr>
      <w:r>
        <w:rPr>
          <w:rFonts w:ascii="Traditional Arabic" w:hAnsi="Traditional Arabic" w:cs="Traditional Arabic"/>
          <w:sz w:val="32"/>
          <w:szCs w:val="32"/>
          <w:rtl/>
        </w:rPr>
        <w:t>(4) مفتاح الأفكار للتأهب لدار القرار،2/ 133، عبد العزيز بن محمد السلمان.</w:t>
      </w:r>
    </w:p>
    <w:p w:rsidR="00CD44E6" w:rsidRDefault="00CD44E6" w:rsidP="00CD44E6">
      <w:pPr>
        <w:pStyle w:val="a3"/>
        <w:bidi/>
        <w:jc w:val="lowKashida"/>
        <w:rPr>
          <w:rtl/>
        </w:rPr>
      </w:pPr>
      <w:r>
        <w:rPr>
          <w:rFonts w:ascii="Traditional Arabic" w:hAnsi="Traditional Arabic" w:cs="Traditional Arabic"/>
          <w:sz w:val="32"/>
          <w:szCs w:val="32"/>
          <w:rtl/>
        </w:rPr>
        <w:lastRenderedPageBreak/>
        <w:t>(5) تفسير السعدي، 1/ 240.</w:t>
      </w:r>
    </w:p>
    <w:p w:rsidR="00CD44E6" w:rsidRDefault="00CD44E6" w:rsidP="00CD44E6">
      <w:pPr>
        <w:pStyle w:val="a3"/>
        <w:bidi/>
        <w:jc w:val="lowKashida"/>
        <w:rPr>
          <w:rtl/>
        </w:rPr>
      </w:pPr>
      <w:r>
        <w:rPr>
          <w:rFonts w:ascii="Traditional Arabic" w:hAnsi="Traditional Arabic" w:cs="Traditional Arabic"/>
          <w:sz w:val="32"/>
          <w:szCs w:val="32"/>
          <w:rtl/>
        </w:rPr>
        <w:t>(6) تفسير القرطبي، 4/ 173.</w:t>
      </w:r>
    </w:p>
    <w:p w:rsidR="00CD44E6" w:rsidRDefault="00CD44E6" w:rsidP="00CD44E6">
      <w:pPr>
        <w:pStyle w:val="a3"/>
        <w:bidi/>
        <w:jc w:val="lowKashida"/>
        <w:rPr>
          <w:rtl/>
        </w:rPr>
      </w:pPr>
      <w:r>
        <w:rPr>
          <w:rFonts w:ascii="Traditional Arabic" w:hAnsi="Traditional Arabic" w:cs="Traditional Arabic"/>
          <w:sz w:val="32"/>
          <w:szCs w:val="32"/>
          <w:rtl/>
        </w:rPr>
        <w:t>(7) إعلام الموقعين عن رب العالمين، 2/ 198.</w:t>
      </w:r>
    </w:p>
    <w:p w:rsidR="00CD44E6" w:rsidRDefault="00CD44E6" w:rsidP="00CD44E6">
      <w:pPr>
        <w:pStyle w:val="a3"/>
        <w:bidi/>
        <w:jc w:val="lowKashida"/>
        <w:rPr>
          <w:rtl/>
        </w:rPr>
      </w:pPr>
      <w:r>
        <w:rPr>
          <w:rFonts w:ascii="Traditional Arabic" w:hAnsi="Traditional Arabic" w:cs="Traditional Arabic"/>
          <w:sz w:val="32"/>
          <w:szCs w:val="32"/>
          <w:rtl/>
        </w:rPr>
        <w:t>(8) أخرجه ابن حبان في صحيحه، 2/ 67، برقم: 289، والطبراني في المعجم الأوسط 14/ 432، برقم: 6854، وأحمد في المسند،51/ 251، برقم: 24094، قال الألباني: (حسن لغيره)، صحيح الترغيب والترهيب، 2/ 288، حديث رقم: 2325.</w:t>
      </w:r>
    </w:p>
    <w:p w:rsidR="00CD44E6" w:rsidRDefault="00CD44E6" w:rsidP="00CD44E6">
      <w:pPr>
        <w:pStyle w:val="a3"/>
        <w:bidi/>
        <w:jc w:val="lowKashida"/>
        <w:rPr>
          <w:rtl/>
        </w:rPr>
      </w:pPr>
      <w:r>
        <w:rPr>
          <w:rFonts w:ascii="Traditional Arabic" w:hAnsi="Traditional Arabic" w:cs="Traditional Arabic"/>
          <w:sz w:val="32"/>
          <w:szCs w:val="32"/>
          <w:rtl/>
        </w:rPr>
        <w:t>(9) تفسير ابن كثير2/ 307.</w:t>
      </w:r>
    </w:p>
    <w:p w:rsidR="00CD44E6" w:rsidRDefault="00CD44E6" w:rsidP="00CD44E6">
      <w:pPr>
        <w:pStyle w:val="a3"/>
        <w:bidi/>
        <w:jc w:val="lowKashida"/>
        <w:rPr>
          <w:rtl/>
        </w:rPr>
      </w:pPr>
      <w:r>
        <w:rPr>
          <w:rFonts w:ascii="Traditional Arabic" w:hAnsi="Traditional Arabic" w:cs="Traditional Arabic"/>
          <w:sz w:val="32"/>
          <w:szCs w:val="32"/>
          <w:rtl/>
        </w:rPr>
        <w:t>(10) أخرجه أبو داود، 11/ 412، برقم: 3774، قال الألباني: (ضعيف)، انظر صحيح وضعيف سنن أبي داود، 9/ 337.</w:t>
      </w:r>
    </w:p>
    <w:p w:rsidR="00CD44E6" w:rsidRDefault="00CD44E6" w:rsidP="00CD44E6">
      <w:pPr>
        <w:pStyle w:val="a3"/>
        <w:bidi/>
        <w:jc w:val="lowKashida"/>
        <w:rPr>
          <w:rtl/>
        </w:rPr>
      </w:pPr>
      <w:r>
        <w:rPr>
          <w:rFonts w:ascii="Traditional Arabic" w:hAnsi="Traditional Arabic" w:cs="Traditional Arabic"/>
          <w:sz w:val="32"/>
          <w:szCs w:val="32"/>
          <w:rtl/>
        </w:rPr>
        <w:t>(11) المعجم الكبير للطبراني،8/ 487.</w:t>
      </w:r>
    </w:p>
    <w:p w:rsidR="00CD44E6" w:rsidRDefault="00CD44E6" w:rsidP="00CD44E6">
      <w:pPr>
        <w:pStyle w:val="a3"/>
        <w:bidi/>
        <w:jc w:val="lowKashida"/>
        <w:rPr>
          <w:rtl/>
        </w:rPr>
      </w:pPr>
      <w:r>
        <w:rPr>
          <w:rFonts w:ascii="Traditional Arabic" w:hAnsi="Traditional Arabic" w:cs="Traditional Arabic"/>
          <w:sz w:val="32"/>
          <w:szCs w:val="32"/>
          <w:rtl/>
        </w:rPr>
        <w:t>(12) إعلام الموقعين عن رب العالمين، 2/ 272.</w:t>
      </w:r>
    </w:p>
    <w:p w:rsidR="00CD44E6" w:rsidRDefault="00CD44E6" w:rsidP="00CD44E6">
      <w:pPr>
        <w:pStyle w:val="a3"/>
        <w:bidi/>
        <w:jc w:val="lowKashida"/>
        <w:rPr>
          <w:rtl/>
        </w:rPr>
      </w:pPr>
      <w:r>
        <w:rPr>
          <w:rFonts w:ascii="Traditional Arabic" w:hAnsi="Traditional Arabic" w:cs="Traditional Arabic"/>
          <w:sz w:val="32"/>
          <w:szCs w:val="32"/>
          <w:rtl/>
        </w:rPr>
        <w:t>(13) انظر تفسير القرطبي،2/ 185، بتصرف.</w:t>
      </w:r>
    </w:p>
    <w:p w:rsidR="00CD44E6" w:rsidRDefault="00CD44E6" w:rsidP="00CD44E6">
      <w:pPr>
        <w:pStyle w:val="a3"/>
        <w:bidi/>
        <w:jc w:val="lowKashida"/>
        <w:rPr>
          <w:rtl/>
        </w:rPr>
      </w:pPr>
      <w:r>
        <w:rPr>
          <w:rFonts w:ascii="Traditional Arabic" w:hAnsi="Traditional Arabic" w:cs="Traditional Arabic"/>
          <w:sz w:val="32"/>
          <w:szCs w:val="32"/>
          <w:rtl/>
        </w:rPr>
        <w:t>(14) فتح القدير،1/ 208.</w:t>
      </w:r>
    </w:p>
    <w:p w:rsidR="00CD44E6" w:rsidRDefault="00CD44E6" w:rsidP="00CD44E6">
      <w:pPr>
        <w:pStyle w:val="a3"/>
        <w:bidi/>
        <w:jc w:val="lowKashida"/>
        <w:rPr>
          <w:rtl/>
        </w:rPr>
      </w:pPr>
      <w:r>
        <w:rPr>
          <w:rFonts w:ascii="Traditional Arabic" w:hAnsi="Traditional Arabic" w:cs="Traditional Arabic"/>
          <w:sz w:val="32"/>
          <w:szCs w:val="32"/>
          <w:rtl/>
        </w:rPr>
        <w:t>(15) أخرجه الترمذي، 11/ 49، برقم: 3175، وحسنه الألباني، انظر صحيح وضعيف الجامع الصغير، 28/ 190، برقم: 13690.</w:t>
      </w:r>
    </w:p>
    <w:p w:rsidR="00CD44E6" w:rsidRDefault="00CD44E6" w:rsidP="00CD44E6">
      <w:pPr>
        <w:pStyle w:val="a3"/>
        <w:bidi/>
        <w:jc w:val="lowKashida"/>
        <w:rPr>
          <w:rtl/>
        </w:rPr>
      </w:pPr>
      <w:r>
        <w:rPr>
          <w:rFonts w:ascii="Traditional Arabic" w:hAnsi="Traditional Arabic" w:cs="Traditional Arabic"/>
          <w:sz w:val="32"/>
          <w:szCs w:val="32"/>
          <w:rtl/>
        </w:rPr>
        <w:t>(16) تفسير القرطبي،7/ 391.</w:t>
      </w:r>
    </w:p>
    <w:p w:rsidR="00CD44E6" w:rsidRDefault="00CD44E6" w:rsidP="00CD44E6">
      <w:pPr>
        <w:pStyle w:val="a3"/>
        <w:bidi/>
        <w:jc w:val="lowKashida"/>
        <w:rPr>
          <w:rtl/>
        </w:rPr>
      </w:pPr>
      <w:r>
        <w:rPr>
          <w:rFonts w:ascii="Traditional Arabic" w:hAnsi="Traditional Arabic" w:cs="Traditional Arabic"/>
          <w:sz w:val="32"/>
          <w:szCs w:val="32"/>
          <w:rtl/>
        </w:rPr>
        <w:t>(17) أضواء البيان،1/ 461، وانظر تفسير القرطبي،7/ 391، ابن كثير، 2/ 365، البحر المحيط، 6/ 59، فتح القدير، 3/ 170، في ظلال القرآن، 3/ 386.</w:t>
      </w:r>
    </w:p>
    <w:p w:rsidR="00CD44E6" w:rsidRDefault="00CD44E6" w:rsidP="00CD44E6">
      <w:pPr>
        <w:pStyle w:val="a3"/>
        <w:bidi/>
        <w:jc w:val="lowKashida"/>
        <w:rPr>
          <w:rtl/>
        </w:rPr>
      </w:pPr>
      <w:r>
        <w:rPr>
          <w:rFonts w:ascii="Traditional Arabic" w:hAnsi="Traditional Arabic" w:cs="Traditional Arabic"/>
          <w:sz w:val="32"/>
          <w:szCs w:val="32"/>
          <w:rtl/>
        </w:rPr>
        <w:t>(18) أثر التربية الإسلامية في أمن المجتمع الإسلامي،1/ 314، الدكتور عبدالله قادري الأهدل.</w:t>
      </w:r>
    </w:p>
    <w:p w:rsidR="00CD44E6" w:rsidRDefault="00CD44E6" w:rsidP="00CD44E6">
      <w:pPr>
        <w:pStyle w:val="a3"/>
        <w:bidi/>
        <w:jc w:val="lowKashida"/>
        <w:rPr>
          <w:rtl/>
        </w:rPr>
      </w:pPr>
      <w:r>
        <w:rPr>
          <w:rFonts w:ascii="Traditional Arabic" w:hAnsi="Traditional Arabic" w:cs="Traditional Arabic"/>
          <w:sz w:val="32"/>
          <w:szCs w:val="32"/>
          <w:rtl/>
        </w:rPr>
        <w:lastRenderedPageBreak/>
        <w:t>(19) في ظلال القرآن، 3/ 386.</w:t>
      </w:r>
    </w:p>
    <w:p w:rsidR="00CD44E6" w:rsidRDefault="00CD44E6" w:rsidP="00CD44E6">
      <w:pPr>
        <w:pStyle w:val="a3"/>
        <w:bidi/>
        <w:jc w:val="lowKashida"/>
        <w:rPr>
          <w:rtl/>
        </w:rPr>
      </w:pPr>
      <w:r>
        <w:rPr>
          <w:rFonts w:ascii="Traditional Arabic" w:hAnsi="Traditional Arabic" w:cs="Traditional Arabic"/>
          <w:sz w:val="32"/>
          <w:szCs w:val="32"/>
          <w:rtl/>
        </w:rPr>
        <w:t>(20) أخرجه ابن ماجه،12/ 13، برقم: 3999، وأحمد في المسند،39/ 195، برقم: 18396،، قال الألباني: (حسن)، صحيح وضعيف سنن ابن ماجة،9/ 9.</w:t>
      </w:r>
    </w:p>
    <w:p w:rsidR="00CD44E6" w:rsidRDefault="00CD44E6" w:rsidP="00CD44E6">
      <w:pPr>
        <w:pStyle w:val="a3"/>
        <w:bidi/>
        <w:jc w:val="lowKashida"/>
        <w:rPr>
          <w:rtl/>
        </w:rPr>
      </w:pPr>
      <w:r>
        <w:rPr>
          <w:rFonts w:ascii="Traditional Arabic" w:hAnsi="Traditional Arabic" w:cs="Traditional Arabic"/>
          <w:sz w:val="32"/>
          <w:szCs w:val="32"/>
          <w:rtl/>
        </w:rPr>
        <w:t>(21) السنن الكبرى للبيهقي،10/ 91، السلسلة الصحيحة - مختصرة 9/ 133، حديث رقم: 3353.</w:t>
      </w:r>
    </w:p>
    <w:p w:rsidR="00CD44E6" w:rsidRDefault="00CD44E6" w:rsidP="00CD44E6">
      <w:pPr>
        <w:pStyle w:val="a3"/>
        <w:bidi/>
        <w:jc w:val="lowKashida"/>
        <w:rPr>
          <w:rtl/>
        </w:rPr>
      </w:pPr>
      <w:r>
        <w:rPr>
          <w:rFonts w:ascii="Traditional Arabic" w:hAnsi="Traditional Arabic" w:cs="Traditional Arabic"/>
          <w:sz w:val="32"/>
          <w:szCs w:val="32"/>
          <w:rtl/>
        </w:rPr>
        <w:t>(22) أخرجه أبو داود،11/ 414، برقم: 3776، قال الألباني: (حسن لغيره) صحيح الترغيب والترهيب، 2/ 286.</w:t>
      </w:r>
    </w:p>
    <w:p w:rsidR="00CD44E6" w:rsidRDefault="00CD44E6" w:rsidP="00CD44E6">
      <w:pPr>
        <w:pStyle w:val="a3"/>
        <w:bidi/>
        <w:jc w:val="lowKashida"/>
        <w:rPr>
          <w:rtl/>
        </w:rPr>
      </w:pPr>
      <w:r>
        <w:rPr>
          <w:rFonts w:ascii="Traditional Arabic" w:hAnsi="Traditional Arabic" w:cs="Traditional Arabic"/>
          <w:sz w:val="32"/>
          <w:szCs w:val="32"/>
          <w:rtl/>
        </w:rPr>
        <w:t>(23) أخرجه ابن حبان في صحيحه،2/ 93، برقم: 303.</w:t>
      </w:r>
    </w:p>
    <w:p w:rsidR="00CD44E6" w:rsidRDefault="00CD44E6" w:rsidP="00CD44E6">
      <w:pPr>
        <w:pStyle w:val="a3"/>
        <w:bidi/>
        <w:jc w:val="lowKashida"/>
        <w:rPr>
          <w:rtl/>
        </w:rPr>
      </w:pPr>
      <w:r>
        <w:rPr>
          <w:rFonts w:ascii="Traditional Arabic" w:hAnsi="Traditional Arabic" w:cs="Traditional Arabic"/>
          <w:sz w:val="32"/>
          <w:szCs w:val="32"/>
          <w:rtl/>
        </w:rPr>
        <w:t>(24) فيض القدير،5/ 493.</w:t>
      </w:r>
    </w:p>
    <w:p w:rsidR="00CD44E6" w:rsidRDefault="00CD44E6" w:rsidP="00CD44E6">
      <w:pPr>
        <w:pStyle w:val="a3"/>
        <w:bidi/>
        <w:jc w:val="lowKashida"/>
        <w:rPr>
          <w:rtl/>
        </w:rPr>
      </w:pPr>
      <w:r>
        <w:rPr>
          <w:rFonts w:ascii="Traditional Arabic" w:hAnsi="Traditional Arabic" w:cs="Traditional Arabic"/>
          <w:sz w:val="32"/>
          <w:szCs w:val="32"/>
          <w:rtl/>
        </w:rPr>
        <w:t>(25) أخرجه أحمد في المسند، 49/ 159، برقم: 23003، والبيهقي في شعب الإيمان، 16/ 138، برقم: 7338، وابن أبي شيبة في مصنفه، 8/ 608، السلسلة الصحيحة، 8/ 163، حديث رقم: 3156.</w:t>
      </w:r>
    </w:p>
    <w:p w:rsidR="00CD44E6" w:rsidRDefault="00CD44E6" w:rsidP="00CD44E6">
      <w:pPr>
        <w:pStyle w:val="a3"/>
        <w:bidi/>
        <w:jc w:val="lowKashida"/>
        <w:rPr>
          <w:rtl/>
        </w:rPr>
      </w:pPr>
      <w:r>
        <w:rPr>
          <w:rFonts w:ascii="Traditional Arabic" w:hAnsi="Traditional Arabic" w:cs="Traditional Arabic"/>
          <w:sz w:val="32"/>
          <w:szCs w:val="32"/>
          <w:rtl/>
        </w:rPr>
        <w:t>(26) أخرجه الطبراني في المعجم الكبير، 17/ 152، قال الألباني: (صحيح)، انظر صحيح وضعيف الجامع الصغير، 2/ 182، حديث رقم: 682، وانظر السلسلة الصحيحة،3/ 446، حديث رقم: 1372.</w:t>
      </w:r>
    </w:p>
    <w:p w:rsidR="00CD44E6" w:rsidRDefault="00CD44E6" w:rsidP="00CD44E6">
      <w:pPr>
        <w:pStyle w:val="a3"/>
        <w:bidi/>
        <w:jc w:val="lowKashida"/>
        <w:rPr>
          <w:rtl/>
        </w:rPr>
      </w:pPr>
      <w:r>
        <w:rPr>
          <w:rFonts w:ascii="Traditional Arabic" w:hAnsi="Traditional Arabic" w:cs="Traditional Arabic"/>
          <w:sz w:val="32"/>
          <w:szCs w:val="32"/>
          <w:rtl/>
        </w:rPr>
        <w:t>(27) أخرجه البخاري، 3/ 1221، برقم: 3168، ومسلم،4/ 2207، برقم: 2880.</w:t>
      </w:r>
    </w:p>
    <w:p w:rsidR="00CD44E6" w:rsidRDefault="00CD44E6" w:rsidP="00CD44E6">
      <w:pPr>
        <w:pStyle w:val="a3"/>
        <w:bidi/>
        <w:jc w:val="lowKashida"/>
        <w:rPr>
          <w:rtl/>
        </w:rPr>
      </w:pPr>
      <w:r>
        <w:rPr>
          <w:rFonts w:ascii="Traditional Arabic" w:hAnsi="Traditional Arabic" w:cs="Traditional Arabic"/>
          <w:sz w:val="32"/>
          <w:szCs w:val="32"/>
          <w:rtl/>
        </w:rPr>
        <w:t xml:space="preserve">(28) أخرجه ابن ماجه، 2/ 1327، برقم: 4004، وأحمد 1/ 2،برقم: 1، وقال شعيب </w:t>
      </w:r>
      <w:proofErr w:type="spellStart"/>
      <w:r>
        <w:rPr>
          <w:rFonts w:ascii="Traditional Arabic" w:hAnsi="Traditional Arabic" w:cs="Traditional Arabic"/>
          <w:sz w:val="32"/>
          <w:szCs w:val="32"/>
          <w:rtl/>
        </w:rPr>
        <w:t>الأرنؤوط</w:t>
      </w:r>
      <w:proofErr w:type="spellEnd"/>
      <w:r>
        <w:rPr>
          <w:rFonts w:ascii="Traditional Arabic" w:hAnsi="Traditional Arabic" w:cs="Traditional Arabic"/>
          <w:sz w:val="32"/>
          <w:szCs w:val="32"/>
          <w:rtl/>
        </w:rPr>
        <w:t>: إسناده صحيح على شرط الشيخين، وقال الشيخ الألباني: صحيح انظر صحيح ابن ماجة 2/ 367، حديث رقم: 3236.</w:t>
      </w:r>
    </w:p>
    <w:p w:rsidR="00CD44E6" w:rsidRDefault="00CD44E6" w:rsidP="00CD44E6">
      <w:pPr>
        <w:pStyle w:val="a3"/>
        <w:bidi/>
        <w:jc w:val="lowKashida"/>
        <w:rPr>
          <w:rtl/>
        </w:rPr>
      </w:pPr>
      <w:r>
        <w:rPr>
          <w:rFonts w:ascii="Traditional Arabic" w:hAnsi="Traditional Arabic" w:cs="Traditional Arabic"/>
          <w:sz w:val="32"/>
          <w:szCs w:val="32"/>
          <w:rtl/>
        </w:rPr>
        <w:t>(29) أخرجه الترمذي، 4/ 467، برقم: 2168، وأبو داود 2/ 525، برقم: 4338، قال الشيخ الألباني: صحيح انظر صحيح الترغيب والترهيب 2/ 286، حديث رقم: 2317.</w:t>
      </w:r>
    </w:p>
    <w:p w:rsidR="00CD44E6" w:rsidRDefault="00CD44E6" w:rsidP="00CD44E6">
      <w:pPr>
        <w:pStyle w:val="a3"/>
        <w:bidi/>
        <w:jc w:val="lowKashida"/>
        <w:rPr>
          <w:rtl/>
        </w:rPr>
      </w:pPr>
      <w:r>
        <w:rPr>
          <w:rFonts w:ascii="Traditional Arabic" w:hAnsi="Traditional Arabic" w:cs="Traditional Arabic"/>
          <w:sz w:val="32"/>
          <w:szCs w:val="32"/>
          <w:rtl/>
        </w:rPr>
        <w:t>(30) مصابيح التنوير على صحيح الجامع الصغير للألباني1/ 302.</w:t>
      </w:r>
    </w:p>
    <w:p w:rsidR="00CD44E6" w:rsidRDefault="00CD44E6" w:rsidP="00CD44E6">
      <w:pPr>
        <w:pStyle w:val="a3"/>
        <w:bidi/>
        <w:jc w:val="lowKashida"/>
        <w:rPr>
          <w:rtl/>
        </w:rPr>
      </w:pPr>
      <w:r>
        <w:rPr>
          <w:rFonts w:ascii="Traditional Arabic" w:hAnsi="Traditional Arabic" w:cs="Traditional Arabic"/>
          <w:sz w:val="32"/>
          <w:szCs w:val="32"/>
          <w:rtl/>
        </w:rPr>
        <w:t>(31) نفس المرجع.</w:t>
      </w:r>
    </w:p>
    <w:p w:rsidR="00CD44E6" w:rsidRDefault="00CD44E6" w:rsidP="00CD44E6">
      <w:pPr>
        <w:pStyle w:val="a3"/>
        <w:bidi/>
        <w:jc w:val="lowKashida"/>
        <w:rPr>
          <w:rtl/>
        </w:rPr>
      </w:pPr>
      <w:r>
        <w:rPr>
          <w:rFonts w:ascii="Traditional Arabic" w:hAnsi="Traditional Arabic" w:cs="Traditional Arabic"/>
          <w:sz w:val="32"/>
          <w:szCs w:val="32"/>
          <w:rtl/>
        </w:rPr>
        <w:lastRenderedPageBreak/>
        <w:t>(32) بتصرف من خطبة بعنوان: الأمر بالمعروف والنهي عن المنكر للشيخ الدكتور خالد المصلح على موقعه.</w:t>
      </w:r>
    </w:p>
    <w:p w:rsidR="00CD44E6" w:rsidRDefault="00CD44E6" w:rsidP="00CD44E6">
      <w:pPr>
        <w:pStyle w:val="a3"/>
        <w:bidi/>
        <w:jc w:val="lowKashida"/>
        <w:rPr>
          <w:rtl/>
        </w:rPr>
      </w:pPr>
      <w:r>
        <w:rPr>
          <w:rFonts w:ascii="Traditional Arabic" w:hAnsi="Traditional Arabic" w:cs="Traditional Arabic"/>
          <w:sz w:val="32"/>
          <w:szCs w:val="32"/>
          <w:rtl/>
        </w:rPr>
        <w:t>(33) رواه أحمد 38/ 332، برقم: 23301، والترمذي، 4/ 468برقم: 2169، قال الألباني (حسن لغيره) انظر صحيح الترغيب والترهيب 2/ 286، حديث رقم: 2313.</w:t>
      </w:r>
    </w:p>
    <w:p w:rsidR="00CD44E6" w:rsidRDefault="00CD44E6" w:rsidP="00CD44E6">
      <w:pPr>
        <w:pStyle w:val="a3"/>
        <w:bidi/>
        <w:jc w:val="lowKashida"/>
        <w:rPr>
          <w:rtl/>
        </w:rPr>
      </w:pPr>
      <w:r>
        <w:rPr>
          <w:rFonts w:ascii="Traditional Arabic" w:hAnsi="Traditional Arabic" w:cs="Traditional Arabic"/>
          <w:sz w:val="32"/>
          <w:szCs w:val="32"/>
          <w:rtl/>
        </w:rPr>
        <w:t>(34) تحفة الأحوذي 6/ 326.</w:t>
      </w:r>
    </w:p>
    <w:p w:rsidR="00CD44E6" w:rsidRDefault="00CD44E6" w:rsidP="00CD44E6">
      <w:pPr>
        <w:pStyle w:val="a3"/>
        <w:bidi/>
        <w:jc w:val="lowKashida"/>
        <w:rPr>
          <w:rtl/>
        </w:rPr>
      </w:pPr>
      <w:r>
        <w:rPr>
          <w:rFonts w:ascii="Traditional Arabic" w:hAnsi="Traditional Arabic" w:cs="Traditional Arabic"/>
          <w:sz w:val="32"/>
          <w:szCs w:val="32"/>
          <w:rtl/>
        </w:rPr>
        <w:t>(35) أخرجه ابن ماجه، 2/ 1327، برقم: 4004، قال الشيخ الألباني: (حسن)، انظر صحيح ابن ماجة 2/ 367، حديث رقم: 3235</w:t>
      </w:r>
    </w:p>
    <w:p w:rsidR="00CD44E6" w:rsidRDefault="00CD44E6" w:rsidP="00CD44E6">
      <w:pPr>
        <w:pStyle w:val="a3"/>
        <w:bidi/>
        <w:jc w:val="lowKashida"/>
        <w:rPr>
          <w:rtl/>
        </w:rPr>
      </w:pPr>
      <w:r>
        <w:rPr>
          <w:rFonts w:ascii="Traditional Arabic" w:hAnsi="Traditional Arabic" w:cs="Traditional Arabic"/>
          <w:sz w:val="32"/>
          <w:szCs w:val="32"/>
          <w:rtl/>
        </w:rPr>
        <w:t>(36) فيض القدير،5/ 521.</w:t>
      </w:r>
    </w:p>
    <w:p w:rsidR="00CD44E6" w:rsidRDefault="00CD44E6" w:rsidP="00CD44E6">
      <w:pPr>
        <w:pStyle w:val="a3"/>
        <w:bidi/>
        <w:jc w:val="lowKashida"/>
        <w:rPr>
          <w:rtl/>
        </w:rPr>
      </w:pPr>
      <w:r>
        <w:rPr>
          <w:rFonts w:ascii="Traditional Arabic" w:hAnsi="Traditional Arabic" w:cs="Traditional Arabic"/>
          <w:sz w:val="32"/>
          <w:szCs w:val="32"/>
          <w:rtl/>
        </w:rPr>
        <w:t>(37) أخرجه ابن حبان في صحيحه،2/ 67، برقم: 289، والطبراني في المعجم الأوسط 14/ 432، برقم: 6854، وأحمد في المسند،51/ 251، برقم: 24094، قال الألباني: (حسن لغيره)، صحيح الترغيب والترهيب، 2/ 288، حديث رقم: 2325.</w:t>
      </w:r>
    </w:p>
    <w:p w:rsidR="00CD44E6" w:rsidRDefault="00CD44E6" w:rsidP="00CD44E6">
      <w:pPr>
        <w:pStyle w:val="a3"/>
        <w:bidi/>
        <w:jc w:val="lowKashida"/>
        <w:rPr>
          <w:rtl/>
        </w:rPr>
      </w:pPr>
      <w:r>
        <w:rPr>
          <w:rFonts w:ascii="Traditional Arabic" w:hAnsi="Traditional Arabic" w:cs="Traditional Arabic"/>
          <w:sz w:val="32"/>
          <w:szCs w:val="32"/>
          <w:rtl/>
        </w:rPr>
        <w:t>(38) فيض القدير،5/ 522.</w:t>
      </w:r>
    </w:p>
    <w:p w:rsidR="00CD44E6" w:rsidRDefault="00CD44E6" w:rsidP="00CD44E6">
      <w:pPr>
        <w:pStyle w:val="a3"/>
        <w:bidi/>
        <w:jc w:val="lowKashida"/>
        <w:rPr>
          <w:rtl/>
        </w:rPr>
      </w:pPr>
      <w:r>
        <w:rPr>
          <w:rFonts w:ascii="Traditional Arabic" w:hAnsi="Traditional Arabic" w:cs="Traditional Arabic"/>
          <w:sz w:val="32"/>
          <w:szCs w:val="32"/>
          <w:rtl/>
        </w:rPr>
        <w:t>(39) مسند أحمد، 47/ 292، برقم: 22223.</w:t>
      </w:r>
    </w:p>
    <w:p w:rsidR="00CD44E6" w:rsidRDefault="00CD44E6" w:rsidP="00CD44E6">
      <w:pPr>
        <w:pStyle w:val="a3"/>
        <w:bidi/>
        <w:jc w:val="lowKashida"/>
        <w:rPr>
          <w:rtl/>
        </w:rPr>
      </w:pPr>
      <w:r>
        <w:rPr>
          <w:rFonts w:ascii="Traditional Arabic" w:hAnsi="Traditional Arabic" w:cs="Traditional Arabic"/>
          <w:sz w:val="32"/>
          <w:szCs w:val="32"/>
          <w:rtl/>
        </w:rPr>
        <w:t>(40) صفة الصفوة - ابن الجوزي، 1/ 217.</w:t>
      </w:r>
    </w:p>
    <w:p w:rsidR="00CD44E6" w:rsidRDefault="00CD44E6" w:rsidP="00CD44E6">
      <w:pPr>
        <w:pStyle w:val="a3"/>
        <w:bidi/>
        <w:jc w:val="lowKashida"/>
        <w:rPr>
          <w:rtl/>
        </w:rPr>
      </w:pPr>
      <w:r>
        <w:rPr>
          <w:rFonts w:ascii="Traditional Arabic" w:hAnsi="Traditional Arabic" w:cs="Traditional Arabic"/>
          <w:sz w:val="32"/>
          <w:szCs w:val="32"/>
          <w:rtl/>
        </w:rPr>
        <w:t>(41) إحياء علوم الدين،2/ 311.</w:t>
      </w:r>
    </w:p>
    <w:p w:rsidR="00CD44E6" w:rsidRDefault="00CD44E6" w:rsidP="00CD44E6">
      <w:pPr>
        <w:pStyle w:val="a3"/>
        <w:bidi/>
        <w:jc w:val="lowKashida"/>
        <w:rPr>
          <w:rtl/>
        </w:rPr>
      </w:pPr>
      <w:r>
        <w:rPr>
          <w:rFonts w:ascii="Traditional Arabic" w:hAnsi="Traditional Arabic" w:cs="Traditional Arabic"/>
          <w:sz w:val="32"/>
          <w:szCs w:val="32"/>
          <w:rtl/>
        </w:rPr>
        <w:t>(42) مفتاح دار السعادة،1/ 56.</w:t>
      </w:r>
    </w:p>
    <w:p w:rsidR="00CD44E6" w:rsidRDefault="00CD44E6" w:rsidP="00CD44E6">
      <w:pPr>
        <w:pStyle w:val="a3"/>
        <w:bidi/>
        <w:jc w:val="lowKashida"/>
        <w:rPr>
          <w:rtl/>
        </w:rPr>
      </w:pPr>
      <w:r>
        <w:rPr>
          <w:rFonts w:ascii="Traditional Arabic" w:hAnsi="Traditional Arabic" w:cs="Traditional Arabic"/>
          <w:sz w:val="32"/>
          <w:szCs w:val="32"/>
          <w:rtl/>
        </w:rPr>
        <w:t>(43) تفسير ابن كثير 2/ 113.</w:t>
      </w:r>
    </w:p>
    <w:p w:rsidR="00CD44E6" w:rsidRDefault="00CD44E6" w:rsidP="00CD44E6">
      <w:pPr>
        <w:pStyle w:val="a3"/>
        <w:bidi/>
        <w:jc w:val="lowKashida"/>
        <w:rPr>
          <w:rtl/>
        </w:rPr>
      </w:pPr>
      <w:r>
        <w:rPr>
          <w:rFonts w:ascii="Traditional Arabic" w:hAnsi="Traditional Arabic" w:cs="Traditional Arabic"/>
          <w:sz w:val="32"/>
          <w:szCs w:val="32"/>
          <w:rtl/>
        </w:rPr>
        <w:t>(44) تفسير ابن كثير،1/ 203.</w:t>
      </w:r>
    </w:p>
    <w:p w:rsidR="00CD44E6" w:rsidRDefault="00CD44E6" w:rsidP="00CD44E6">
      <w:pPr>
        <w:pStyle w:val="a3"/>
        <w:bidi/>
        <w:jc w:val="lowKashida"/>
        <w:rPr>
          <w:rtl/>
        </w:rPr>
      </w:pPr>
      <w:r>
        <w:rPr>
          <w:rFonts w:ascii="Traditional Arabic" w:hAnsi="Traditional Arabic" w:cs="Traditional Arabic"/>
          <w:sz w:val="32"/>
          <w:szCs w:val="32"/>
          <w:rtl/>
        </w:rPr>
        <w:t>(45) صحيح البخاري 2/ 882، برقم: 2361.</w:t>
      </w:r>
    </w:p>
    <w:p w:rsidR="00CD44E6" w:rsidRDefault="00CD44E6" w:rsidP="00CD44E6">
      <w:pPr>
        <w:pStyle w:val="a3"/>
        <w:bidi/>
        <w:jc w:val="lowKashida"/>
        <w:rPr>
          <w:rtl/>
        </w:rPr>
      </w:pPr>
      <w:r>
        <w:rPr>
          <w:rFonts w:ascii="Traditional Arabic" w:hAnsi="Traditional Arabic" w:cs="Traditional Arabic"/>
          <w:sz w:val="32"/>
          <w:szCs w:val="32"/>
          <w:rtl/>
        </w:rPr>
        <w:lastRenderedPageBreak/>
        <w:t>(46) انظر عمدة القاري 13/ 57.</w:t>
      </w:r>
    </w:p>
    <w:p w:rsidR="00CD44E6" w:rsidRDefault="00CD44E6" w:rsidP="00CD44E6">
      <w:pPr>
        <w:pStyle w:val="a3"/>
        <w:bidi/>
        <w:jc w:val="lowKashida"/>
        <w:rPr>
          <w:rtl/>
        </w:rPr>
      </w:pPr>
      <w:r>
        <w:rPr>
          <w:rFonts w:ascii="Traditional Arabic" w:hAnsi="Traditional Arabic" w:cs="Traditional Arabic"/>
          <w:sz w:val="32"/>
          <w:szCs w:val="32"/>
          <w:rtl/>
        </w:rPr>
        <w:t>(47) بتصرف من كتاب تنبيه الغافلين عن أعمال الجاهلين وتحذير السالكين من أعمال الهالكين، للإمام ابن النحاس، ص78،77.</w:t>
      </w:r>
    </w:p>
    <w:p w:rsidR="00CD44E6" w:rsidRDefault="00CD44E6" w:rsidP="00CD44E6">
      <w:pPr>
        <w:pStyle w:val="a3"/>
        <w:bidi/>
        <w:jc w:val="lowKashida"/>
        <w:rPr>
          <w:rtl/>
        </w:rPr>
      </w:pPr>
      <w:r>
        <w:rPr>
          <w:rFonts w:ascii="Traditional Arabic" w:hAnsi="Traditional Arabic" w:cs="Traditional Arabic"/>
          <w:sz w:val="32"/>
          <w:szCs w:val="32"/>
          <w:rtl/>
        </w:rPr>
        <w:t>(48) صحيح مسلم،1/ 349.</w:t>
      </w:r>
    </w:p>
    <w:p w:rsidR="00CD44E6" w:rsidRDefault="00CD44E6" w:rsidP="00CD44E6">
      <w:pPr>
        <w:pStyle w:val="a3"/>
        <w:bidi/>
        <w:jc w:val="lowKashida"/>
        <w:rPr>
          <w:rtl/>
        </w:rPr>
      </w:pPr>
      <w:r>
        <w:rPr>
          <w:rFonts w:ascii="Traditional Arabic" w:hAnsi="Traditional Arabic" w:cs="Traditional Arabic"/>
          <w:sz w:val="32"/>
          <w:szCs w:val="32"/>
          <w:rtl/>
        </w:rPr>
        <w:t>(49) إحياء علوم الدين،2/ 311.</w:t>
      </w:r>
    </w:p>
    <w:p w:rsidR="00CD44E6" w:rsidRDefault="00CD44E6" w:rsidP="00CD44E6">
      <w:pPr>
        <w:pStyle w:val="a3"/>
        <w:bidi/>
        <w:jc w:val="lowKashida"/>
        <w:rPr>
          <w:rtl/>
        </w:rPr>
      </w:pPr>
      <w:r>
        <w:rPr>
          <w:rFonts w:ascii="Traditional Arabic" w:hAnsi="Traditional Arabic" w:cs="Traditional Arabic"/>
          <w:sz w:val="32"/>
          <w:szCs w:val="32"/>
          <w:rtl/>
        </w:rPr>
        <w:t>(50) شعب الإيمان للبيهقي،6/ 96، برقم: 7590.</w:t>
      </w:r>
    </w:p>
    <w:p w:rsidR="00CD44E6" w:rsidRDefault="00CD44E6" w:rsidP="00CD44E6">
      <w:pPr>
        <w:pStyle w:val="a3"/>
        <w:bidi/>
        <w:jc w:val="lowKashida"/>
        <w:rPr>
          <w:rtl/>
        </w:rPr>
      </w:pPr>
      <w:r>
        <w:rPr>
          <w:rFonts w:ascii="Traditional Arabic" w:hAnsi="Traditional Arabic" w:cs="Traditional Arabic"/>
          <w:sz w:val="32"/>
          <w:szCs w:val="32"/>
          <w:rtl/>
        </w:rPr>
        <w:t>(51) انظر تنبيه الغافلين عن أعمال الجاهلين وتحذير السالكين من أعمال الهالكين، للإمام ابن النحاس، ص86.</w:t>
      </w:r>
    </w:p>
    <w:p w:rsidR="00CD44E6" w:rsidRDefault="00CD44E6" w:rsidP="00CD44E6">
      <w:pPr>
        <w:pStyle w:val="a3"/>
        <w:bidi/>
        <w:jc w:val="lowKashida"/>
        <w:rPr>
          <w:rtl/>
        </w:rPr>
      </w:pPr>
      <w:r>
        <w:rPr>
          <w:rFonts w:ascii="Traditional Arabic" w:hAnsi="Traditional Arabic" w:cs="Traditional Arabic"/>
          <w:sz w:val="32"/>
          <w:szCs w:val="32"/>
          <w:rtl/>
        </w:rPr>
        <w:t>(52) انظر القول البين الأظهر في الدعوة إلى الله والأمر بالمعروف والنهي عن المنكر،1/ 69.</w:t>
      </w:r>
    </w:p>
    <w:p w:rsidR="00CD44E6" w:rsidRDefault="00CD44E6" w:rsidP="00CD44E6">
      <w:pPr>
        <w:pStyle w:val="a3"/>
        <w:bidi/>
        <w:jc w:val="lowKashida"/>
        <w:rPr>
          <w:rtl/>
        </w:rPr>
      </w:pPr>
      <w:r>
        <w:rPr>
          <w:rFonts w:ascii="Traditional Arabic" w:hAnsi="Traditional Arabic" w:cs="Traditional Arabic"/>
          <w:sz w:val="32"/>
          <w:szCs w:val="32"/>
          <w:rtl/>
        </w:rPr>
        <w:t>(53) أنظر كتاب الرائد، دروس في التربية والدعوة، لفضيلة الشيخ مازن بن عبد الكريم الفريح، 3/ 131، بتصرف.</w:t>
      </w:r>
    </w:p>
    <w:p w:rsidR="00CD44E6" w:rsidRDefault="00CD44E6" w:rsidP="00CD44E6">
      <w:pPr>
        <w:pStyle w:val="a3"/>
        <w:bidi/>
        <w:jc w:val="lowKashida"/>
        <w:rPr>
          <w:rtl/>
        </w:rPr>
      </w:pPr>
      <w:r>
        <w:rPr>
          <w:rFonts w:ascii="Traditional Arabic" w:hAnsi="Traditional Arabic" w:cs="Traditional Arabic"/>
          <w:sz w:val="32"/>
          <w:szCs w:val="32"/>
          <w:rtl/>
        </w:rPr>
        <w:t>(54) أخرجه أحمد في المسند، 11/ 139، برقم: 5103، انظر السلسلة الصحيحة،2/ 136، 637.</w:t>
      </w:r>
    </w:p>
    <w:p w:rsidR="00CD44E6" w:rsidRDefault="00CD44E6" w:rsidP="00CD44E6">
      <w:pPr>
        <w:pStyle w:val="a3"/>
        <w:bidi/>
        <w:jc w:val="lowKashida"/>
        <w:rPr>
          <w:rtl/>
        </w:rPr>
      </w:pPr>
      <w:r>
        <w:rPr>
          <w:rFonts w:ascii="Traditional Arabic" w:hAnsi="Traditional Arabic" w:cs="Traditional Arabic"/>
          <w:sz w:val="32"/>
          <w:szCs w:val="32"/>
          <w:rtl/>
        </w:rPr>
        <w:t>(55) تفسير السعدي، 1/ 240.</w:t>
      </w:r>
    </w:p>
    <w:p w:rsidR="00CD44E6" w:rsidRDefault="00CD44E6" w:rsidP="00CD44E6">
      <w:pPr>
        <w:pStyle w:val="a3"/>
        <w:bidi/>
        <w:jc w:val="lowKashida"/>
        <w:rPr>
          <w:rtl/>
        </w:rPr>
      </w:pPr>
      <w:r>
        <w:rPr>
          <w:rFonts w:ascii="Traditional Arabic" w:hAnsi="Traditional Arabic" w:cs="Traditional Arabic"/>
          <w:sz w:val="32"/>
          <w:szCs w:val="32"/>
          <w:rtl/>
        </w:rPr>
        <w:t>(56) أخرجه ابن ماجه،2/ 1332، برقم: 4019، انظر سلسلة الأحاديث الصحيحة، 1/ 8، حديث رقم:.106</w:t>
      </w:r>
    </w:p>
    <w:p w:rsidR="00CD44E6" w:rsidRDefault="00CD44E6" w:rsidP="00CD44E6">
      <w:pPr>
        <w:pStyle w:val="a3"/>
        <w:bidi/>
        <w:jc w:val="lowKashida"/>
        <w:rPr>
          <w:rtl/>
        </w:rPr>
      </w:pPr>
      <w:r>
        <w:rPr>
          <w:rFonts w:ascii="Traditional Arabic" w:hAnsi="Traditional Arabic" w:cs="Traditional Arabic"/>
          <w:sz w:val="32"/>
          <w:szCs w:val="32"/>
          <w:rtl/>
        </w:rPr>
        <w:t>(57) أخرجه ابن ماجه،2/ 1332، برقم: 4019، انظر سلسلة الأحاديث الصحيحة، 1/ 8، حديث رقم: 106.</w:t>
      </w:r>
    </w:p>
    <w:p w:rsidR="008C011F" w:rsidRDefault="008C011F"/>
    <w:sectPr w:rsidR="008C01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4E6"/>
    <w:rsid w:val="008C011F"/>
    <w:rsid w:val="00974780"/>
    <w:rsid w:val="00CD44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44E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44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670331">
      <w:bodyDiv w:val="1"/>
      <w:marLeft w:val="0"/>
      <w:marRight w:val="0"/>
      <w:marTop w:val="0"/>
      <w:marBottom w:val="0"/>
      <w:divBdr>
        <w:top w:val="none" w:sz="0" w:space="0" w:color="auto"/>
        <w:left w:val="none" w:sz="0" w:space="0" w:color="auto"/>
        <w:bottom w:val="none" w:sz="0" w:space="0" w:color="auto"/>
        <w:right w:val="none" w:sz="0" w:space="0" w:color="auto"/>
      </w:divBdr>
      <w:divsChild>
        <w:div w:id="646125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5502</Words>
  <Characters>31366</Characters>
  <Application>Microsoft Office Word</Application>
  <DocSecurity>0</DocSecurity>
  <Lines>261</Lines>
  <Paragraphs>73</Paragraphs>
  <ScaleCrop>false</ScaleCrop>
  <Company/>
  <LinksUpToDate>false</LinksUpToDate>
  <CharactersWithSpaces>36795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mina2</dc:creator>
  <cp:lastModifiedBy>mina2</cp:lastModifiedBy>
  <cp:revision>1</cp:revision>
  <dcterms:created xsi:type="dcterms:W3CDTF">2019-11-30T17:12:00Z</dcterms:created>
  <dcterms:modified xsi:type="dcterms:W3CDTF">2019-11-30T17:13:00Z</dcterms:modified>
</cp:coreProperties>
</file>