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D23" w:rsidRPr="002D5D23" w:rsidRDefault="002D5D23" w:rsidP="002D5D23">
      <w:pPr>
        <w:widowControl w:val="0"/>
        <w:bidi/>
        <w:spacing w:before="480" w:after="240" w:line="500" w:lineRule="exact"/>
        <w:jc w:val="center"/>
        <w:rPr>
          <w:rFonts w:ascii="Lotus Linotype" w:eastAsia="Times New Roman" w:hAnsi="Lotus Linotype" w:cs="Lotus Linotype"/>
          <w:b/>
          <w:bCs/>
          <w:sz w:val="40"/>
          <w:szCs w:val="40"/>
          <w:rtl/>
        </w:rPr>
        <w:sectPr w:rsidR="002D5D23" w:rsidRPr="002D5D23" w:rsidSect="005E5CE0">
          <w:headerReference w:type="even" r:id="rId8"/>
          <w:headerReference w:type="default" r:id="rId9"/>
          <w:headerReference w:type="first" r:id="rId10"/>
          <w:footnotePr>
            <w:numRestart w:val="eachPage"/>
          </w:footnotePr>
          <w:pgSz w:w="11906" w:h="16838" w:code="9"/>
          <w:pgMar w:top="3629" w:right="2552" w:bottom="3005" w:left="2552" w:header="2948" w:footer="2353" w:gutter="0"/>
          <w:pgNumType w:start="1"/>
          <w:cols w:space="708"/>
          <w:titlePg/>
          <w:docGrid w:linePitch="360"/>
        </w:sectPr>
      </w:pPr>
      <w:r>
        <w:rPr>
          <w:rFonts w:ascii="Lotus Linotype" w:eastAsia="Times New Roman" w:hAnsi="Lotus Linotype" w:cs="Lotus Linotype"/>
          <w:b/>
          <w:bCs/>
          <w:noProof/>
          <w:sz w:val="40"/>
          <w:szCs w:val="40"/>
          <w:rtl/>
        </w:rPr>
        <w:drawing>
          <wp:anchor distT="0" distB="0" distL="114300" distR="114300" simplePos="0" relativeHeight="251662336" behindDoc="0" locked="0" layoutInCell="1" allowOverlap="1">
            <wp:simplePos x="0" y="0"/>
            <wp:positionH relativeFrom="margin">
              <wp:align>center</wp:align>
            </wp:positionH>
            <wp:positionV relativeFrom="margin">
              <wp:align>center</wp:align>
            </wp:positionV>
            <wp:extent cx="4305300" cy="6475730"/>
            <wp:effectExtent l="0" t="0" r="0" b="1270"/>
            <wp:wrapNone/>
            <wp:docPr id="5" name="صورة 5" descr="13__1_2___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3__1_2___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5300" cy="6475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Lotus Linotype" w:eastAsia="Times New Roman" w:hAnsi="Lotus Linotype" w:cs="Lotus Linotype"/>
          <w:b/>
          <w:bCs/>
          <w:noProof/>
          <w:sz w:val="40"/>
          <w:szCs w:val="40"/>
          <w:rtl/>
        </w:rPr>
        <mc:AlternateContent>
          <mc:Choice Requires="wps">
            <w:drawing>
              <wp:anchor distT="0" distB="0" distL="114300" distR="114300" simplePos="0" relativeHeight="251661312" behindDoc="0" locked="0" layoutInCell="1" allowOverlap="1">
                <wp:simplePos x="0" y="0"/>
                <wp:positionH relativeFrom="column">
                  <wp:posOffset>-90805</wp:posOffset>
                </wp:positionH>
                <wp:positionV relativeFrom="paragraph">
                  <wp:posOffset>-636270</wp:posOffset>
                </wp:positionV>
                <wp:extent cx="4572000" cy="571500"/>
                <wp:effectExtent l="0" t="1270" r="3810" b="0"/>
                <wp:wrapNone/>
                <wp:docPr id="4" name="مستطيل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4" o:spid="_x0000_s1026" style="position:absolute;margin-left:-7.15pt;margin-top:-50.1pt;width:5in;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" stroked="f"/>
            </w:pict>
          </mc:Fallback>
        </mc:AlternateContent>
      </w:r>
      <w:r w:rsidRPr="002D5D23">
        <w:rPr>
          <w:rFonts w:ascii="Lotus Linotype" w:eastAsia="Times New Roman" w:hAnsi="Lotus Linotype" w:cs="Lotus Linotype"/>
          <w:b/>
          <w:bCs/>
          <w:sz w:val="40"/>
          <w:szCs w:val="40"/>
          <w:rtl/>
        </w:rPr>
        <w:br w:type="page"/>
      </w:r>
      <w:r>
        <w:rPr>
          <w:rFonts w:ascii="Lotus Linotype" w:eastAsia="Times New Roman" w:hAnsi="Lotus Linotype" w:cs="Lotus Linotype"/>
          <w:b/>
          <w:bCs/>
          <w:noProof/>
          <w:sz w:val="40"/>
          <w:szCs w:val="40"/>
          <w:rtl/>
        </w:rPr>
        <w:drawing>
          <wp:anchor distT="0" distB="0" distL="114300" distR="114300" simplePos="0" relativeHeight="251663360" behindDoc="0" locked="0" layoutInCell="1" allowOverlap="1">
            <wp:simplePos x="0" y="0"/>
            <wp:positionH relativeFrom="margin">
              <wp:align>center</wp:align>
            </wp:positionH>
            <wp:positionV relativeFrom="margin">
              <wp:align>center</wp:align>
            </wp:positionV>
            <wp:extent cx="2896235" cy="381000"/>
            <wp:effectExtent l="0" t="0" r="0" b="0"/>
            <wp:wrapNone/>
            <wp:docPr id="3" name="صورة 3" descr="000-البسم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0-البسملة"/>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6235" cy="381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Lotus Linotype" w:eastAsia="Times New Roman" w:hAnsi="Lotus Linotype" w:cs="Lotus Linotype"/>
          <w:b/>
          <w:bCs/>
          <w:noProof/>
          <w:sz w:val="40"/>
          <w:szCs w:val="40"/>
          <w:rtl/>
        </w:rPr>
        <mc:AlternateContent>
          <mc:Choice Requires="wps">
            <w:drawing>
              <wp:anchor distT="0" distB="0" distL="114300" distR="114300" simplePos="0" relativeHeight="251660288" behindDoc="0" locked="0" layoutInCell="1" allowOverlap="1">
                <wp:simplePos x="0" y="0"/>
                <wp:positionH relativeFrom="column">
                  <wp:posOffset>-129540</wp:posOffset>
                </wp:positionH>
                <wp:positionV relativeFrom="paragraph">
                  <wp:posOffset>-662305</wp:posOffset>
                </wp:positionV>
                <wp:extent cx="4572000" cy="571500"/>
                <wp:effectExtent l="0" t="3810" r="4445" b="0"/>
                <wp:wrapNone/>
                <wp:docPr id="2" name="مستطيل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2" o:spid="_x0000_s1026" style="position:absolute;margin-left:-10.2pt;margin-top:-52.15pt;width:5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" stroked="f"/>
            </w:pict>
          </mc:Fallback>
        </mc:AlternateContent>
      </w:r>
    </w:p>
    <w:p w:rsidR="002D5D23" w:rsidRPr="002D5D23" w:rsidRDefault="002D5D23" w:rsidP="002D5D23">
      <w:pPr>
        <w:widowControl w:val="0"/>
        <w:bidi/>
        <w:spacing w:before="710" w:after="240" w:line="500" w:lineRule="exact"/>
        <w:jc w:val="center"/>
        <w:rPr>
          <w:rFonts w:ascii="Lotus Linotype" w:eastAsia="Times New Roman" w:hAnsi="Lotus Linotype" w:cs="Lotus Linotype"/>
          <w:b/>
          <w:bCs/>
          <w:sz w:val="40"/>
          <w:szCs w:val="40"/>
          <w:rtl/>
        </w:rPr>
      </w:pPr>
      <w:r>
        <w:rPr>
          <w:rFonts w:ascii="Lotus Linotype" w:eastAsia="Times New Roman" w:hAnsi="Lotus Linotype" w:cs="Lotus Linotype"/>
          <w:b/>
          <w:bCs/>
          <w:noProof/>
          <w:sz w:val="40"/>
          <w:szCs w:val="40"/>
          <w:rtl/>
        </w:rPr>
        <w:lastRenderedPageBreak/>
        <mc:AlternateContent>
          <mc:Choice Requires="wps">
            <w:drawing>
              <wp:anchor distT="0" distB="0" distL="114300" distR="114300" simplePos="0" relativeHeight="251659264" behindDoc="0" locked="0" layoutInCell="1" allowOverlap="1">
                <wp:simplePos x="0" y="0"/>
                <wp:positionH relativeFrom="column">
                  <wp:posOffset>-101600</wp:posOffset>
                </wp:positionH>
                <wp:positionV relativeFrom="paragraph">
                  <wp:posOffset>-673100</wp:posOffset>
                </wp:positionV>
                <wp:extent cx="4572000" cy="571500"/>
                <wp:effectExtent l="4445" t="2540" r="0" b="0"/>
                <wp:wrapNone/>
                <wp:docPr id="1" name="مستطيل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 o:spid="_x0000_s1026" style="position:absolute;margin-left:-8pt;margin-top:-53pt;width:5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" stroked="f"/>
            </w:pict>
          </mc:Fallback>
        </mc:AlternateContent>
      </w:r>
      <w:r w:rsidRPr="002D5D23">
        <w:rPr>
          <w:rFonts w:ascii="Lotus Linotype" w:eastAsia="Times New Roman" w:hAnsi="Lotus Linotype" w:cs="Lotus Linotype"/>
          <w:b/>
          <w:bCs/>
          <w:sz w:val="40"/>
          <w:szCs w:val="40"/>
          <w:rtl/>
        </w:rPr>
        <w:t>المقدمة</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صناعة المصحف الإلكتروني بدأت منذ سنوات عدّة وقد تطوّرت تطوراً هائلاً وأخذت أشكالاً متعدِّدة. فمن مصحف كفّي، إلى مصحف </w:t>
      </w:r>
      <w:proofErr w:type="spellStart"/>
      <w:r w:rsidRPr="002D5D23">
        <w:rPr>
          <w:rFonts w:ascii="Adobe Garamond Pro" w:eastAsia="Times New Roman" w:hAnsi="Adobe Garamond Pro" w:cs="KFGQPC Uthman Taha Naskh" w:hint="cs"/>
          <w:sz w:val="28"/>
          <w:szCs w:val="32"/>
          <w:rtl/>
        </w:rPr>
        <w:t>إنترنتي</w:t>
      </w:r>
      <w:proofErr w:type="spellEnd"/>
      <w:r w:rsidRPr="002D5D23">
        <w:rPr>
          <w:rFonts w:ascii="Adobe Garamond Pro" w:eastAsia="Times New Roman" w:hAnsi="Adobe Garamond Pro" w:cs="KFGQPC Uthman Taha Naskh" w:hint="cs"/>
          <w:sz w:val="28"/>
          <w:szCs w:val="32"/>
          <w:rtl/>
        </w:rPr>
        <w:t xml:space="preserve"> مصوّر أو قابل للتنسيق، فمصحف للنشر المكتبي، وآخر للنشر الإلكتروني، وغير ذلك.</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ومن ناحية أخرى نجد أن القائمين بهذه البرامج </w:t>
      </w:r>
      <w:proofErr w:type="spellStart"/>
      <w:r w:rsidRPr="002D5D23">
        <w:rPr>
          <w:rFonts w:ascii="Adobe Garamond Pro" w:eastAsia="Times New Roman" w:hAnsi="Adobe Garamond Pro" w:cs="KFGQPC Uthman Taha Naskh" w:hint="cs"/>
          <w:sz w:val="28"/>
          <w:szCs w:val="32"/>
          <w:rtl/>
        </w:rPr>
        <w:t>المصحفية</w:t>
      </w:r>
      <w:proofErr w:type="spellEnd"/>
      <w:r w:rsidRPr="002D5D23">
        <w:rPr>
          <w:rFonts w:ascii="Adobe Garamond Pro" w:eastAsia="Times New Roman" w:hAnsi="Adobe Garamond Pro" w:cs="KFGQPC Uthman Taha Naskh" w:hint="cs"/>
          <w:sz w:val="28"/>
          <w:szCs w:val="32"/>
          <w:rtl/>
        </w:rPr>
        <w:t xml:space="preserve"> الإلكترونية صنفان من حيث الهدف وراء الانخراط في هذه الصناعة الجديدة. فمنهم من هدفه ديني ـ دعوياً كان أو تعليمياً أو تثقيفياً ـ لا يبتغي وراء عمله سوى الأجر والمثوبة من الله، ومنهم من اتّخذ ذلك مصدراً للكسب والارتزاق. فما موقف الشريعة الإسلامية من هذا أو ذاك، وسائر ما يتّصل بموضوع البحث من أحكام؟</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لقد قسّمت هذه الدراسة إلى مباحث على النحو الآتي:</w:t>
      </w:r>
    </w:p>
    <w:p w:rsidR="002D5D23" w:rsidRPr="002D5D23" w:rsidRDefault="002D5D23" w:rsidP="002D5D23">
      <w:pPr>
        <w:widowControl w:val="0"/>
        <w:numPr>
          <w:ilvl w:val="0"/>
          <w:numId w:val="17"/>
        </w:numPr>
        <w:tabs>
          <w:tab w:val="num" w:pos="851"/>
        </w:tabs>
        <w:bidi/>
        <w:spacing w:after="0" w:line="500" w:lineRule="exact"/>
        <w:ind w:left="851" w:hanging="397"/>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حكم صناعة المصحف الإلكتروني بهدف المتاجرة.</w:t>
      </w:r>
    </w:p>
    <w:p w:rsidR="002D5D23" w:rsidRPr="002D5D23" w:rsidRDefault="002D5D23" w:rsidP="002D5D23">
      <w:pPr>
        <w:widowControl w:val="0"/>
        <w:numPr>
          <w:ilvl w:val="0"/>
          <w:numId w:val="17"/>
        </w:numPr>
        <w:tabs>
          <w:tab w:val="num" w:pos="851"/>
        </w:tabs>
        <w:bidi/>
        <w:spacing w:after="0" w:line="500" w:lineRule="exact"/>
        <w:ind w:left="851" w:hanging="397"/>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حكم الاحتفاظ بحقوق نشر المصحف الإلكتروني.</w:t>
      </w:r>
    </w:p>
    <w:p w:rsidR="002D5D23" w:rsidRPr="002D5D23" w:rsidRDefault="002D5D23" w:rsidP="002D5D23">
      <w:pPr>
        <w:widowControl w:val="0"/>
        <w:numPr>
          <w:ilvl w:val="0"/>
          <w:numId w:val="17"/>
        </w:numPr>
        <w:tabs>
          <w:tab w:val="num" w:pos="851"/>
        </w:tabs>
        <w:bidi/>
        <w:spacing w:after="0" w:line="500" w:lineRule="exact"/>
        <w:ind w:left="851" w:hanging="397"/>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حكم كتابة المصحف الإلكتروني بالرسم الإملائي (غير الرسم العثماني).</w:t>
      </w:r>
    </w:p>
    <w:p w:rsidR="002D5D23" w:rsidRPr="002D5D23" w:rsidRDefault="002D5D23" w:rsidP="002D5D23">
      <w:pPr>
        <w:widowControl w:val="0"/>
        <w:numPr>
          <w:ilvl w:val="0"/>
          <w:numId w:val="17"/>
        </w:numPr>
        <w:tabs>
          <w:tab w:val="num" w:pos="851"/>
        </w:tabs>
        <w:bidi/>
        <w:spacing w:after="0" w:line="500" w:lineRule="exact"/>
        <w:ind w:left="851" w:hanging="397"/>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حكم ضمّ المصحف الإلكتروني مع برامج أخرى دينية أو غير دينية.</w:t>
      </w:r>
    </w:p>
    <w:p w:rsidR="002D5D23" w:rsidRPr="002D5D23" w:rsidRDefault="002D5D23" w:rsidP="002D5D23">
      <w:pPr>
        <w:widowControl w:val="0"/>
        <w:numPr>
          <w:ilvl w:val="0"/>
          <w:numId w:val="17"/>
        </w:numPr>
        <w:tabs>
          <w:tab w:val="num" w:pos="851"/>
        </w:tabs>
        <w:bidi/>
        <w:spacing w:after="120" w:line="500" w:lineRule="exact"/>
        <w:ind w:left="851" w:hanging="397"/>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lastRenderedPageBreak/>
        <w:t>حكم مشاركة الكافر في شيء من مراحل إنتاج المصحف الإلكتروني.</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ولم أجد -بعد بحث طويلٍ- دراسة سابقة في هذا المجال: بحث الأحكام الفقهية الخاصة بالمصحف الإلكتروني، إلّا أنّ ثمة دراسات أخرى حول أحكام المصحف الورقي، ومن أبرزها: كتاب </w:t>
      </w:r>
      <w:r w:rsidRPr="002D5D23">
        <w:rPr>
          <w:rFonts w:ascii="Adobe Garamond Pro" w:eastAsia="Times New Roman" w:hAnsi="Adobe Garamond Pro" w:cs="KFGQPC Uthman Taha Naskh"/>
          <w:color w:val="000000"/>
          <w:sz w:val="28"/>
          <w:szCs w:val="32"/>
          <w:rtl/>
        </w:rPr>
        <w:t>«</w:t>
      </w:r>
      <w:r w:rsidRPr="002D5D23">
        <w:rPr>
          <w:rFonts w:ascii="Adobe Garamond Pro" w:eastAsia="Times New Roman" w:hAnsi="Adobe Garamond Pro" w:cs="KFGQPC Uthman Taha Naskh" w:hint="cs"/>
          <w:sz w:val="28"/>
          <w:szCs w:val="32"/>
          <w:rtl/>
        </w:rPr>
        <w:t>المتحف في أحكام المصحف</w:t>
      </w:r>
      <w:r w:rsidRPr="002D5D23">
        <w:rPr>
          <w:rFonts w:ascii="Adobe Garamond Pro" w:eastAsia="Times New Roman" w:hAnsi="Adobe Garamond Pro" w:cs="KFGQPC Uthman Taha Naskh"/>
          <w:sz w:val="28"/>
          <w:szCs w:val="32"/>
          <w:rtl/>
        </w:rPr>
        <w:t>»</w:t>
      </w:r>
      <w:r w:rsidRPr="002D5D23">
        <w:rPr>
          <w:rFonts w:ascii="Adobe Garamond Pro" w:eastAsia="Times New Roman" w:hAnsi="Adobe Garamond Pro" w:cs="KFGQPC Uthman Taha Naskh" w:hint="cs"/>
          <w:sz w:val="28"/>
          <w:szCs w:val="32"/>
          <w:rtl/>
        </w:rPr>
        <w:t xml:space="preserve"> للدكتور صالح الرشيد، وكتاب </w:t>
      </w:r>
      <w:r w:rsidRPr="002D5D23">
        <w:rPr>
          <w:rFonts w:ascii="Adobe Garamond Pro" w:eastAsia="Times New Roman" w:hAnsi="Adobe Garamond Pro" w:cs="KFGQPC Uthman Taha Naskh"/>
          <w:color w:val="000000"/>
          <w:sz w:val="28"/>
          <w:szCs w:val="32"/>
          <w:rtl/>
        </w:rPr>
        <w:t>«</w:t>
      </w:r>
      <w:r w:rsidRPr="002D5D23">
        <w:rPr>
          <w:rFonts w:ascii="Adobe Garamond Pro" w:eastAsia="Times New Roman" w:hAnsi="Adobe Garamond Pro" w:cs="KFGQPC Uthman Taha Naskh" w:hint="cs"/>
          <w:sz w:val="28"/>
          <w:szCs w:val="32"/>
          <w:rtl/>
        </w:rPr>
        <w:t>فيض الرحمن في الأحكام الفقهية الخاصة بالقرآن</w:t>
      </w:r>
      <w:r w:rsidRPr="002D5D23">
        <w:rPr>
          <w:rFonts w:ascii="Adobe Garamond Pro" w:eastAsia="Times New Roman" w:hAnsi="Adobe Garamond Pro" w:cs="KFGQPC Uthman Taha Naskh"/>
          <w:sz w:val="28"/>
          <w:szCs w:val="32"/>
          <w:rtl/>
        </w:rPr>
        <w:t>»</w:t>
      </w:r>
      <w:r w:rsidRPr="002D5D23">
        <w:rPr>
          <w:rFonts w:ascii="Adobe Garamond Pro" w:eastAsia="Times New Roman" w:hAnsi="Adobe Garamond Pro" w:cs="KFGQPC Uthman Taha Naskh" w:hint="cs"/>
          <w:sz w:val="28"/>
          <w:szCs w:val="32"/>
          <w:rtl/>
        </w:rPr>
        <w:t xml:space="preserve"> للدكتور أحمد ملحم، وقد تمت الإفادة منهما في هذه الدراسة، وإن اختلف محورهما عن محورها. وهذا أوان الشروع في المقصود، بعون الغفور الودود.</w:t>
      </w:r>
    </w:p>
    <w:p w:rsidR="002D5D23" w:rsidRPr="002D5D23" w:rsidRDefault="002D5D23" w:rsidP="002D5D23">
      <w:pPr>
        <w:widowControl w:val="0"/>
        <w:bidi/>
        <w:spacing w:before="240" w:after="240" w:line="500" w:lineRule="exact"/>
        <w:jc w:val="center"/>
        <w:rPr>
          <w:rFonts w:ascii="Adobe Garamond Pro" w:eastAsia="Times New Roman" w:hAnsi="Adobe Garamond Pro" w:cs="Monotype Koufi" w:hint="cs"/>
          <w:b/>
          <w:bCs/>
          <w:sz w:val="28"/>
          <w:rtl/>
        </w:rPr>
      </w:pPr>
      <w:r w:rsidRPr="002D5D23">
        <w:rPr>
          <w:rFonts w:ascii="Adobe Garamond Pro" w:eastAsia="Times New Roman" w:hAnsi="Adobe Garamond Pro" w:cs="KFGQPC Uthman Taha Naskh"/>
          <w:b/>
          <w:sz w:val="28"/>
          <w:szCs w:val="32"/>
          <w:rtl/>
        </w:rPr>
        <w:br w:type="page"/>
      </w:r>
      <w:r w:rsidRPr="002D5D23">
        <w:rPr>
          <w:rFonts w:ascii="Lotus Linotype" w:eastAsia="Times New Roman" w:hAnsi="Lotus Linotype" w:cs="Lotus Linotype" w:hint="cs"/>
          <w:b/>
          <w:bCs/>
          <w:sz w:val="40"/>
          <w:szCs w:val="40"/>
          <w:rtl/>
        </w:rPr>
        <w:lastRenderedPageBreak/>
        <w:t>مدخل في التعريف بفن التخريج</w:t>
      </w:r>
      <w:r w:rsidRPr="002D5D23">
        <w:rPr>
          <w:rFonts w:ascii="Lotus Linotype" w:eastAsia="Times New Roman" w:hAnsi="Lotus Linotype" w:cs="Lotus Linotype"/>
          <w:b/>
          <w:bCs/>
          <w:sz w:val="40"/>
          <w:szCs w:val="40"/>
          <w:rtl/>
        </w:rPr>
        <w:br/>
      </w:r>
      <w:r w:rsidRPr="002D5D23">
        <w:rPr>
          <w:rFonts w:ascii="Lotus Linotype" w:eastAsia="Times New Roman" w:hAnsi="Lotus Linotype" w:cs="Lotus Linotype" w:hint="cs"/>
          <w:b/>
          <w:bCs/>
          <w:sz w:val="40"/>
          <w:szCs w:val="40"/>
          <w:rtl/>
        </w:rPr>
        <w:t>في الفقه الإسلامي</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من مميّزات الشريعة الإسلامية أنها شرعُ اللهِ الخالدُ، الصالح لكل عصرٍ ومصرٍ، الكفيل بحلّ مشكلات البشر، مهما تقادمت الأزمان وتجددت الوسائل وتنوّعت الأدوات، فلن تخلو الأرض من قائم لله بحجّة.</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ولا يخفى على أحد أن نصوص الشريعة وسائر أدلتها المعتبرة كافية شافية لكل ما يحل بالبشرية من النوازل، إلّا أنَّ للتعرّف على حكم نازلة من النوازل الفقهية طرقاً يعرفها أهل الصناعة، ومن أهم هذه الطرق ما يُعرف بطريقة التخريج. </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فالتخريج في اصطلاح الفقهاء والأصوليين له عدّة إطلاقات، منها:</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1- استعمال القواعد الأصولية في استنباط الفروع الفقهية، وردّ ما لم يُنَصّ عليه منها إلى أصول المذهب وقواعده. وهذا ما يُعرف اصطلاحاً بتخريج الفروع على الأصول. </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2- نقل حكم مسألة فرعية إلى ما يشبهها من المسائل المستجدّة. وهو ما اصطُلح على تسميته بتخريج الفروع على الفروع</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1"/>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 xml:space="preserve">. إذ يعمد </w:t>
      </w:r>
      <w:r w:rsidRPr="002D5D23">
        <w:rPr>
          <w:rFonts w:ascii="Adobe Garamond Pro" w:eastAsia="Times New Roman" w:hAnsi="Adobe Garamond Pro" w:cs="KFGQPC Uthman Taha Naskh" w:hint="cs"/>
          <w:sz w:val="28"/>
          <w:szCs w:val="32"/>
          <w:rtl/>
        </w:rPr>
        <w:lastRenderedPageBreak/>
        <w:t>الباحث أو مجتهد المذهب -أيّاً كان- إلى نصوص وردت عن الأئمة في حكم مسـألة معيّنة فينقل الحكم إلى ما يشبهها من المسـائل المعاصرة.</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وتتجلّى أهمية هذه الصناعة الفقهية في البحث الذي بين أيدينا، إذا تذكّرنا أن المصاحف الإلكترونية -موضوع البحث- ظاهرة جديدة، فلا مناص للباحث في أحكامها من التخريج على نصوص الفقهاء</w:t>
      </w:r>
      <w:r w:rsidRPr="002D5D23">
        <w:rPr>
          <w:rFonts w:ascii="Adobe Garamond Pro" w:eastAsia="Times New Roman" w:hAnsi="Adobe Garamond Pro" w:cs="KFGQPC Uthman Taha Naskh"/>
          <w:sz w:val="28"/>
          <w:szCs w:val="32"/>
          <w:rtl/>
        </w:rPr>
        <w:br/>
      </w:r>
      <w:r w:rsidRPr="002D5D23">
        <w:rPr>
          <w:rFonts w:ascii="Adobe Garamond Pro" w:eastAsia="Times New Roman" w:hAnsi="Adobe Garamond Pro" w:cs="KFGQPC Uthman Taha Naskh" w:hint="cs"/>
          <w:sz w:val="28"/>
          <w:szCs w:val="32"/>
          <w:rtl/>
        </w:rPr>
        <w:t>(رحمهم الله) وأقوالهم في أحكام المصحف الورقي عند اقتضاء الحاجة إلى ذلك، وتوافر شروط التخريج وضوابطه</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2"/>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 وبالله التوفيق.</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ويجدر بالذكر أنّ نطاق هذا البحث ومحوره: كل ما ينطبق عليه مصطلح "المصحف الإلكتروني" سواء تم تخزينه في الأسطوانات المدمجة </w:t>
      </w:r>
      <w:r w:rsidRPr="002D5D23">
        <w:rPr>
          <w:rFonts w:ascii="Adobe Garamond Pro" w:eastAsia="Times New Roman" w:hAnsi="Adobe Garamond Pro" w:cs="KFGQPC Uthman Taha Naskh"/>
          <w:sz w:val="28"/>
          <w:szCs w:val="26"/>
          <w:rtl/>
        </w:rPr>
        <w:t>(</w:t>
      </w:r>
      <w:r w:rsidRPr="002D5D23">
        <w:rPr>
          <w:rFonts w:ascii="Adobe Garamond Pro" w:eastAsia="Times New Roman" w:hAnsi="Adobe Garamond Pro" w:cs="KFGQPC Uthman Taha Naskh"/>
          <w:sz w:val="28"/>
          <w:szCs w:val="26"/>
        </w:rPr>
        <w:t>CD</w:t>
      </w:r>
      <w:r w:rsidRPr="002D5D23">
        <w:rPr>
          <w:rFonts w:ascii="Adobe Garamond Pro" w:eastAsia="Times New Roman" w:hAnsi="Adobe Garamond Pro" w:cs="KFGQPC Uthman Taha Naskh"/>
          <w:sz w:val="28"/>
          <w:szCs w:val="32"/>
          <w:rtl/>
        </w:rPr>
        <w:t xml:space="preserve"> </w:t>
      </w:r>
      <w:r w:rsidRPr="002D5D23">
        <w:rPr>
          <w:rFonts w:ascii="Adobe Garamond Pro" w:eastAsia="Times New Roman" w:hAnsi="Adobe Garamond Pro" w:cs="KFGQPC Uthman Taha Naskh" w:hint="cs"/>
          <w:sz w:val="28"/>
          <w:szCs w:val="32"/>
          <w:rtl/>
        </w:rPr>
        <w:t xml:space="preserve">أو </w:t>
      </w:r>
      <w:r w:rsidRPr="002D5D23">
        <w:rPr>
          <w:rFonts w:ascii="Adobe Garamond Pro" w:eastAsia="Times New Roman" w:hAnsi="Adobe Garamond Pro" w:cs="KFGQPC Uthman Taha Naskh"/>
          <w:sz w:val="28"/>
          <w:szCs w:val="26"/>
        </w:rPr>
        <w:t>DVD</w:t>
      </w:r>
      <w:r w:rsidRPr="002D5D23">
        <w:rPr>
          <w:rFonts w:ascii="Adobe Garamond Pro" w:eastAsia="Times New Roman" w:hAnsi="Adobe Garamond Pro" w:cs="KFGQPC Uthman Taha Naskh"/>
          <w:sz w:val="28"/>
          <w:szCs w:val="26"/>
          <w:rtl/>
        </w:rPr>
        <w:t>)</w:t>
      </w:r>
      <w:r w:rsidRPr="002D5D23">
        <w:rPr>
          <w:rFonts w:ascii="Adobe Garamond Pro" w:eastAsia="Times New Roman" w:hAnsi="Adobe Garamond Pro" w:cs="KFGQPC Uthman Taha Naskh" w:hint="cs"/>
          <w:sz w:val="28"/>
          <w:szCs w:val="32"/>
          <w:rtl/>
        </w:rPr>
        <w:t>، أو في أجهزة الهاتف الجوّال، أو الذاكرة المحمولة، أو صفحات الإنترنت أو برامج النشر المكتبي أو الحاسوبي.</w:t>
      </w:r>
    </w:p>
    <w:p w:rsidR="002D5D23" w:rsidRPr="002D5D23" w:rsidRDefault="002D5D23" w:rsidP="002D5D23">
      <w:pPr>
        <w:widowControl w:val="0"/>
        <w:bidi/>
        <w:spacing w:after="120" w:line="500" w:lineRule="exact"/>
        <w:ind w:firstLine="454"/>
        <w:jc w:val="center"/>
        <w:rPr>
          <w:rFonts w:ascii="Adobe Garamond Pro" w:eastAsia="Times New Roman" w:hAnsi="Adobe Garamond Pro" w:cs="KFGQPC Uthman Taha Naskh" w:hint="cs"/>
          <w:b/>
          <w:sz w:val="28"/>
          <w:szCs w:val="32"/>
          <w:rtl/>
        </w:rPr>
      </w:pPr>
    </w:p>
    <w:p w:rsidR="002D5D23" w:rsidRPr="002D5D23" w:rsidRDefault="002D5D23" w:rsidP="002D5D23">
      <w:pPr>
        <w:widowControl w:val="0"/>
        <w:bidi/>
        <w:spacing w:before="240" w:after="240" w:line="520" w:lineRule="exact"/>
        <w:jc w:val="center"/>
        <w:rPr>
          <w:rFonts w:ascii="Lotus Linotype" w:eastAsia="Times New Roman" w:hAnsi="Lotus Linotype" w:cs="Lotus Linotype"/>
          <w:b/>
          <w:bCs/>
          <w:sz w:val="40"/>
          <w:szCs w:val="40"/>
          <w:rtl/>
        </w:rPr>
      </w:pPr>
      <w:r w:rsidRPr="002D5D23">
        <w:rPr>
          <w:rFonts w:ascii="Lotus Linotype" w:eastAsia="Times New Roman" w:hAnsi="Lotus Linotype" w:cs="Lotus Linotype"/>
          <w:b/>
          <w:sz w:val="40"/>
          <w:szCs w:val="40"/>
          <w:rtl/>
        </w:rPr>
        <w:br w:type="page"/>
      </w:r>
      <w:r w:rsidRPr="002D5D23">
        <w:rPr>
          <w:rFonts w:ascii="Lotus Linotype" w:eastAsia="Times New Roman" w:hAnsi="Lotus Linotype" w:cs="Lotus Linotype"/>
          <w:b/>
          <w:bCs/>
          <w:sz w:val="40"/>
          <w:szCs w:val="40"/>
          <w:rtl/>
        </w:rPr>
        <w:lastRenderedPageBreak/>
        <w:t>المبحث الأول</w:t>
      </w:r>
      <w:r w:rsidRPr="002D5D23">
        <w:rPr>
          <w:rFonts w:ascii="Lotus Linotype" w:eastAsia="Times New Roman" w:hAnsi="Lotus Linotype" w:cs="Lotus Linotype" w:hint="cs"/>
          <w:b/>
          <w:bCs/>
          <w:sz w:val="40"/>
          <w:szCs w:val="40"/>
          <w:rtl/>
        </w:rPr>
        <w:br/>
      </w:r>
      <w:r w:rsidRPr="002D5D23">
        <w:rPr>
          <w:rFonts w:ascii="Lotus Linotype" w:eastAsia="Times New Roman" w:hAnsi="Lotus Linotype" w:cs="Lotus Linotype"/>
          <w:b/>
          <w:bCs/>
          <w:sz w:val="40"/>
          <w:szCs w:val="40"/>
          <w:rtl/>
        </w:rPr>
        <w:t>حكم صناعة المصحف الإلكتروني والمتاجرة به</w:t>
      </w:r>
    </w:p>
    <w:p w:rsidR="002D5D23" w:rsidRPr="002D5D23" w:rsidRDefault="002D5D23" w:rsidP="002D5D23">
      <w:pPr>
        <w:widowControl w:val="0"/>
        <w:bidi/>
        <w:spacing w:after="120" w:line="52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المصحف الإلكتروني وسيلة عصرية لنشر كلام الله تعالى وتسهيل الاستفادة منه. لذا، فأي حديث عن حكم صناعة أو إصدار المصحف الإلكتروني -من حيث هو- لا يخرج عن إطار الحديث عن الوسائل وأحكامها في الشريعة.</w:t>
      </w:r>
    </w:p>
    <w:p w:rsidR="002D5D23" w:rsidRPr="002D5D23" w:rsidRDefault="002D5D23" w:rsidP="002D5D23">
      <w:pPr>
        <w:widowControl w:val="0"/>
        <w:bidi/>
        <w:spacing w:after="120" w:line="52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وقد تقرر في الشريعة الإسلامية، بل وأصبح قاعدة من قواعدها العامة أنّ (الوسائل لها أحكام المقاصد)؛ فالوسيلة إلى الحلال حلال، والوسيلة إلى الحرام -وإن كانت مباحة في الأصل- حرام. قال العلّامة ابن القيّم (رحمه الله): </w:t>
      </w:r>
      <w:r w:rsidRPr="002D5D23">
        <w:rPr>
          <w:rFonts w:ascii="Adobe Garamond Pro" w:eastAsia="Times New Roman" w:hAnsi="Adobe Garamond Pro" w:cs="KFGQPC Uthman Taha Naskh"/>
          <w:color w:val="000000"/>
          <w:sz w:val="28"/>
          <w:szCs w:val="32"/>
          <w:rtl/>
        </w:rPr>
        <w:t>«</w:t>
      </w:r>
      <w:r w:rsidRPr="002D5D23">
        <w:rPr>
          <w:rFonts w:ascii="Adobe Garamond Pro" w:eastAsia="Times New Roman" w:hAnsi="Adobe Garamond Pro" w:cs="KFGQPC Uthman Taha Naskh"/>
          <w:sz w:val="28"/>
          <w:szCs w:val="32"/>
          <w:rtl/>
        </w:rPr>
        <w:t>لما كانت المقاصد لا يتوصل إليها إلا بأسباب وطرق تفض</w:t>
      </w:r>
      <w:r w:rsidRPr="002D5D23">
        <w:rPr>
          <w:rFonts w:ascii="Adobe Garamond Pro" w:eastAsia="Times New Roman" w:hAnsi="Adobe Garamond Pro" w:cs="KFGQPC Uthman Taha Naskh" w:hint="cs"/>
          <w:sz w:val="28"/>
          <w:szCs w:val="32"/>
          <w:rtl/>
        </w:rPr>
        <w:t>ي</w:t>
      </w:r>
      <w:r w:rsidRPr="002D5D23">
        <w:rPr>
          <w:rFonts w:ascii="Adobe Garamond Pro" w:eastAsia="Times New Roman" w:hAnsi="Adobe Garamond Pro" w:cs="KFGQPC Uthman Taha Naskh"/>
          <w:sz w:val="28"/>
          <w:szCs w:val="32"/>
          <w:rtl/>
        </w:rPr>
        <w:t xml:space="preserve"> إليها</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كانت طرقها وأسبابها تابعة لها معتبرة بها</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فوسائل المحرمات والمعاصي في كراهتها والمنع من</w:t>
      </w:r>
      <w:r w:rsidRPr="002D5D23">
        <w:rPr>
          <w:rFonts w:ascii="Adobe Garamond Pro" w:eastAsia="Times New Roman" w:hAnsi="Adobe Garamond Pro" w:cs="KFGQPC Uthman Taha Naskh" w:hint="cs"/>
          <w:sz w:val="28"/>
          <w:szCs w:val="32"/>
          <w:rtl/>
        </w:rPr>
        <w:t>ه</w:t>
      </w:r>
      <w:r w:rsidRPr="002D5D23">
        <w:rPr>
          <w:rFonts w:ascii="Adobe Garamond Pro" w:eastAsia="Times New Roman" w:hAnsi="Adobe Garamond Pro" w:cs="KFGQPC Uthman Taha Naskh"/>
          <w:sz w:val="28"/>
          <w:szCs w:val="32"/>
          <w:rtl/>
        </w:rPr>
        <w:t xml:space="preserve">ا بحسب إفضائها </w:t>
      </w:r>
      <w:r w:rsidRPr="002D5D23">
        <w:rPr>
          <w:rFonts w:ascii="Adobe Garamond Pro" w:eastAsia="Times New Roman" w:hAnsi="Adobe Garamond Pro" w:cs="KFGQPC Uthman Taha Naskh" w:hint="cs"/>
          <w:sz w:val="28"/>
          <w:szCs w:val="32"/>
          <w:rtl/>
        </w:rPr>
        <w:t>إ</w:t>
      </w:r>
      <w:r w:rsidRPr="002D5D23">
        <w:rPr>
          <w:rFonts w:ascii="Adobe Garamond Pro" w:eastAsia="Times New Roman" w:hAnsi="Adobe Garamond Pro" w:cs="KFGQPC Uthman Taha Naskh"/>
          <w:sz w:val="28"/>
          <w:szCs w:val="32"/>
          <w:rtl/>
        </w:rPr>
        <w:t>لى غاياتها وارتباطاتها بها</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ووسائل الطاعات والقربات في محبتها والإذن فيها بحسب إفضائها إلى غايتها</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فوسيلة المقصود تابعة للمقصود</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وكلاهما مقصود</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لكنه مقصود قصد الغايات</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وهي مقصودة قصد الوسائل</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3"/>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 فبهذا يتبيّن إلّا إشكال في جواز إصدار المصحف الإلكتروني، باعتباره وسيلة من وسائل الطاعات.</w:t>
      </w:r>
    </w:p>
    <w:p w:rsidR="002D5D23" w:rsidRPr="002D5D23" w:rsidRDefault="002D5D23" w:rsidP="002D5D23">
      <w:pPr>
        <w:widowControl w:val="0"/>
        <w:bidi/>
        <w:spacing w:after="120" w:line="52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lastRenderedPageBreak/>
        <w:t>بقي الحديث عن بيان الحكم الشرعي المتعلق بقيام شركات أو أفراد ببذل الجَهد في إنتاج مصاحف إلكترونية، ومن ثم بيعها والاستفادة من الريع في الوفاء بالالتزامات تجاه الموظفين والعمال أو فريق العمل، إضافة إلى ما يتحقق من الربح للشركات أو الأفراد المنتجين أنفسهم.</w:t>
      </w:r>
    </w:p>
    <w:p w:rsidR="002D5D23" w:rsidRPr="002D5D23" w:rsidRDefault="002D5D23" w:rsidP="002D5D23">
      <w:pPr>
        <w:widowControl w:val="0"/>
        <w:bidi/>
        <w:spacing w:after="120" w:line="520" w:lineRule="exact"/>
        <w:ind w:firstLine="454"/>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لقد اختلف الفقهاء في حكم بيع المصحف وشرائه إلى ثلاثة أقوال: </w:t>
      </w:r>
    </w:p>
    <w:p w:rsidR="002D5D23" w:rsidRPr="002D5D23" w:rsidRDefault="002D5D23" w:rsidP="002D5D23">
      <w:pPr>
        <w:widowControl w:val="0"/>
        <w:bidi/>
        <w:spacing w:before="240" w:after="120" w:line="520" w:lineRule="exact"/>
        <w:jc w:val="lowKashida"/>
        <w:rPr>
          <w:rFonts w:ascii="Lotus Linotype" w:eastAsia="Times New Roman" w:hAnsi="Lotus Linotype" w:cs="Lotus Linotype"/>
          <w:b/>
          <w:bCs/>
          <w:sz w:val="28"/>
          <w:szCs w:val="34"/>
          <w:rtl/>
        </w:rPr>
      </w:pPr>
      <w:r w:rsidRPr="002D5D23">
        <w:rPr>
          <w:rFonts w:ascii="Lotus Linotype" w:eastAsia="Times New Roman" w:hAnsi="Lotus Linotype" w:cs="Lotus Linotype"/>
          <w:b/>
          <w:bCs/>
          <w:sz w:val="28"/>
          <w:szCs w:val="34"/>
          <w:rtl/>
        </w:rPr>
        <w:t xml:space="preserve">القول الأول: يجوز بيع المصحف وشراؤه. </w:t>
      </w:r>
    </w:p>
    <w:p w:rsidR="002D5D23" w:rsidRPr="002D5D23" w:rsidRDefault="002D5D23" w:rsidP="002D5D23">
      <w:pPr>
        <w:widowControl w:val="0"/>
        <w:bidi/>
        <w:spacing w:line="52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وبه قال الحنفية</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4"/>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 والمالكية</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5"/>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 والشافعية في قول</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6"/>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 ورواية عند الحنابلة</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7"/>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 وهو مذهب غير واحد من السلف كالحسن البصري وعكرمة ومكحول</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8"/>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 وحكاه النووي عن ابن عباس</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9"/>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 xml:space="preserve"> -رضي الله </w:t>
      </w:r>
      <w:r w:rsidRPr="002D5D23">
        <w:rPr>
          <w:rFonts w:ascii="Adobe Garamond Pro" w:eastAsia="Times New Roman" w:hAnsi="Adobe Garamond Pro" w:cs="KFGQPC Uthman Taha Naskh" w:hint="cs"/>
          <w:sz w:val="28"/>
          <w:szCs w:val="32"/>
          <w:rtl/>
        </w:rPr>
        <w:lastRenderedPageBreak/>
        <w:t>عنهما-، ونصره ابن حزم الظاهري في المحلّى</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10"/>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 رحم الله الجميع.</w:t>
      </w:r>
    </w:p>
    <w:p w:rsidR="002D5D23" w:rsidRPr="002D5D23" w:rsidRDefault="002D5D23" w:rsidP="002D5D23">
      <w:pPr>
        <w:widowControl w:val="0"/>
        <w:bidi/>
        <w:spacing w:line="54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وقد استدلوا على ذلك بأدلة منها:</w:t>
      </w:r>
    </w:p>
    <w:p w:rsidR="002D5D23" w:rsidRPr="002D5D23" w:rsidRDefault="002D5D23" w:rsidP="002D5D23">
      <w:pPr>
        <w:widowControl w:val="0"/>
        <w:bidi/>
        <w:spacing w:line="54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1- قوله تعالى: </w:t>
      </w:r>
      <w:proofErr w:type="spellStart"/>
      <w:r w:rsidRPr="002D5D23">
        <w:rPr>
          <w:rFonts w:ascii="QCF_BSML" w:eastAsia="Times New Roman" w:hAnsi="QCF_BSML" w:cs="QCF_BSML"/>
          <w:color w:val="000000"/>
          <w:sz w:val="35"/>
          <w:szCs w:val="35"/>
          <w:rtl/>
        </w:rPr>
        <w:t>ﮋ</w:t>
      </w:r>
      <w:r w:rsidRPr="002D5D23">
        <w:rPr>
          <w:rFonts w:ascii="QCF_P047" w:eastAsia="Times New Roman" w:hAnsi="QCF_P047" w:cs="QCF_P047"/>
          <w:color w:val="000000"/>
          <w:sz w:val="35"/>
          <w:szCs w:val="35"/>
          <w:rtl/>
        </w:rPr>
        <w:t>ﭧ</w:t>
      </w:r>
      <w:proofErr w:type="spellEnd"/>
      <w:r w:rsidRPr="002D5D23">
        <w:rPr>
          <w:rFonts w:ascii="QCF_P047" w:eastAsia="Times New Roman" w:hAnsi="QCF_P047" w:cs="QCF_P047"/>
          <w:color w:val="000000"/>
          <w:sz w:val="35"/>
          <w:szCs w:val="35"/>
          <w:rtl/>
        </w:rPr>
        <w:t xml:space="preserve">  ﭨ  ﭩ  ﭪ  </w:t>
      </w:r>
      <w:proofErr w:type="spellStart"/>
      <w:r w:rsidRPr="002D5D23">
        <w:rPr>
          <w:rFonts w:ascii="QCF_P047" w:eastAsia="Times New Roman" w:hAnsi="QCF_P047" w:cs="QCF_P047"/>
          <w:color w:val="000000"/>
          <w:sz w:val="35"/>
          <w:szCs w:val="35"/>
          <w:rtl/>
        </w:rPr>
        <w:t>ﭫ</w:t>
      </w:r>
      <w:r w:rsidRPr="002D5D23">
        <w:rPr>
          <w:rFonts w:ascii="QCF_BSML" w:eastAsia="Times New Roman" w:hAnsi="QCF_BSML" w:cs="QCF_BSML"/>
          <w:color w:val="000000"/>
          <w:sz w:val="35"/>
          <w:szCs w:val="35"/>
          <w:rtl/>
        </w:rPr>
        <w:t>ﮊ</w:t>
      </w:r>
      <w:proofErr w:type="spellEnd"/>
      <w:r w:rsidRPr="002D5D23">
        <w:rPr>
          <w:rFonts w:ascii="Adobe Garamond Pro" w:eastAsia="Times New Roman" w:hAnsi="Adobe Garamond Pro" w:cs="KFGQPC Uthman Taha Naskh" w:hint="cs"/>
          <w:color w:val="000000"/>
          <w:sz w:val="28"/>
          <w:szCs w:val="32"/>
          <w:rtl/>
        </w:rPr>
        <w:t xml:space="preserve"> </w:t>
      </w:r>
      <w:r w:rsidRPr="002D5D23">
        <w:rPr>
          <w:rFonts w:ascii="Adobe Garamond Pro" w:eastAsia="Times New Roman" w:hAnsi="Adobe Garamond Pro" w:cs="KFGQPC Uthman Taha Naskh" w:hint="cs"/>
          <w:color w:val="000000"/>
          <w:sz w:val="24"/>
          <w:szCs w:val="24"/>
          <w:rtl/>
        </w:rPr>
        <w:t>[</w:t>
      </w:r>
      <w:r w:rsidRPr="002D5D23">
        <w:rPr>
          <w:rFonts w:ascii="Adobe Garamond Pro" w:eastAsia="Times New Roman" w:hAnsi="Adobe Garamond Pro" w:cs="KFGQPC Uthman Taha Naskh"/>
          <w:color w:val="000000"/>
          <w:sz w:val="24"/>
          <w:szCs w:val="24"/>
          <w:rtl/>
        </w:rPr>
        <w:t>البقرة: ٢٧٥</w:t>
      </w:r>
      <w:r w:rsidRPr="002D5D23">
        <w:rPr>
          <w:rFonts w:ascii="Adobe Garamond Pro" w:eastAsia="Times New Roman" w:hAnsi="Adobe Garamond Pro" w:cs="KFGQPC Uthman Taha Naskh" w:hint="cs"/>
          <w:color w:val="000000"/>
          <w:sz w:val="24"/>
          <w:szCs w:val="24"/>
          <w:rtl/>
        </w:rPr>
        <w:t>]</w:t>
      </w:r>
      <w:r w:rsidRPr="002D5D23">
        <w:rPr>
          <w:rFonts w:ascii="Adobe Garamond Pro" w:eastAsia="Times New Roman" w:hAnsi="Adobe Garamond Pro" w:cs="KFGQPC Uthman Taha Naskh" w:hint="cs"/>
          <w:sz w:val="28"/>
          <w:szCs w:val="32"/>
          <w:rtl/>
        </w:rPr>
        <w:t>. فبيع المصاحف داخل في عموم ما أحلّه الله من البيع</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11"/>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 xml:space="preserve">، والأصل بقاء العام على عمومه حتى يَرِدَ مُخَصِّصٌ. </w:t>
      </w:r>
    </w:p>
    <w:p w:rsidR="002D5D23" w:rsidRPr="002D5D23" w:rsidRDefault="002D5D23" w:rsidP="002D5D23">
      <w:pPr>
        <w:widowControl w:val="0"/>
        <w:bidi/>
        <w:spacing w:line="54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2- قوله سبحانه وتعالى: </w:t>
      </w:r>
      <w:proofErr w:type="spellStart"/>
      <w:r w:rsidRPr="002D5D23">
        <w:rPr>
          <w:rFonts w:ascii="QCF_BSML" w:eastAsia="Times New Roman" w:hAnsi="QCF_BSML" w:cs="QCF_BSML"/>
          <w:color w:val="000000"/>
          <w:sz w:val="32"/>
          <w:szCs w:val="32"/>
          <w:rtl/>
        </w:rPr>
        <w:t>ﮋ</w:t>
      </w:r>
      <w:r w:rsidRPr="002D5D23">
        <w:rPr>
          <w:rFonts w:ascii="QCF_P143" w:eastAsia="Times New Roman" w:hAnsi="QCF_P143" w:cs="QCF_P143"/>
          <w:sz w:val="32"/>
          <w:szCs w:val="32"/>
          <w:rtl/>
        </w:rPr>
        <w:t>ﭚﭛﭜﭝﭞﭟ</w:t>
      </w:r>
      <w:r w:rsidRPr="002D5D23">
        <w:rPr>
          <w:rFonts w:ascii="QCF_BSML" w:eastAsia="Times New Roman" w:hAnsi="QCF_BSML" w:cs="QCF_BSML"/>
          <w:color w:val="000000"/>
          <w:sz w:val="32"/>
          <w:szCs w:val="32"/>
          <w:rtl/>
        </w:rPr>
        <w:t>ﮊ</w:t>
      </w:r>
      <w:proofErr w:type="spellEnd"/>
      <w:r w:rsidRPr="002D5D23">
        <w:rPr>
          <w:rFonts w:ascii="Adobe Garamond Pro" w:eastAsia="Times New Roman" w:hAnsi="Adobe Garamond Pro" w:cs="KFGQPC Uthman Taha Naskh"/>
          <w:sz w:val="28"/>
          <w:szCs w:val="32"/>
          <w:rtl/>
        </w:rPr>
        <w:t xml:space="preserve"> </w:t>
      </w:r>
      <w:r w:rsidRPr="002D5D23">
        <w:rPr>
          <w:rFonts w:ascii="Adobe Garamond Pro" w:eastAsia="Times New Roman" w:hAnsi="Adobe Garamond Pro" w:cs="KFGQPC Uthman Taha Naskh" w:hint="cs"/>
          <w:sz w:val="24"/>
          <w:szCs w:val="24"/>
          <w:rtl/>
        </w:rPr>
        <w:t>[</w:t>
      </w:r>
      <w:r w:rsidRPr="002D5D23">
        <w:rPr>
          <w:rFonts w:ascii="Adobe Garamond Pro" w:eastAsia="Times New Roman" w:hAnsi="Adobe Garamond Pro" w:cs="KFGQPC Uthman Taha Naskh"/>
          <w:sz w:val="24"/>
          <w:szCs w:val="24"/>
          <w:rtl/>
        </w:rPr>
        <w:t>الأنعام: ١١٩</w:t>
      </w:r>
      <w:r w:rsidRPr="002D5D23">
        <w:rPr>
          <w:rFonts w:ascii="Adobe Garamond Pro" w:eastAsia="Times New Roman" w:hAnsi="Adobe Garamond Pro" w:cs="KFGQPC Uthman Taha Naskh" w:hint="cs"/>
          <w:sz w:val="24"/>
          <w:szCs w:val="24"/>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line="54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قال العلّامة ابن حزم (رحمه الله): </w:t>
      </w:r>
      <w:r w:rsidRPr="002D5D23">
        <w:rPr>
          <w:rFonts w:ascii="Adobe Garamond Pro" w:eastAsia="Times New Roman" w:hAnsi="Adobe Garamond Pro" w:cs="KFGQPC Uthman Taha Naskh"/>
          <w:color w:val="000000"/>
          <w:sz w:val="28"/>
          <w:szCs w:val="32"/>
          <w:rtl/>
        </w:rPr>
        <w:t>«</w:t>
      </w:r>
      <w:r w:rsidRPr="002D5D23">
        <w:rPr>
          <w:rFonts w:ascii="Adobe Garamond Pro" w:eastAsia="Times New Roman" w:hAnsi="Adobe Garamond Pro" w:cs="KFGQPC Uthman Taha Naskh" w:hint="cs"/>
          <w:sz w:val="28"/>
          <w:szCs w:val="32"/>
          <w:rtl/>
        </w:rPr>
        <w:t xml:space="preserve">فبيع المصاحف كلها حلال؛ إذ لم يفصّل لنا تحريمه، </w:t>
      </w:r>
      <w:proofErr w:type="spellStart"/>
      <w:r w:rsidRPr="002D5D23">
        <w:rPr>
          <w:rFonts w:ascii="QCF_BSML" w:eastAsia="Times New Roman" w:hAnsi="QCF_BSML" w:cs="QCF_BSML"/>
          <w:color w:val="000000"/>
          <w:sz w:val="32"/>
          <w:szCs w:val="32"/>
          <w:rtl/>
        </w:rPr>
        <w:t>ﮋ</w:t>
      </w:r>
      <w:r w:rsidRPr="002D5D23">
        <w:rPr>
          <w:rFonts w:ascii="QCF_P309" w:eastAsia="Times New Roman" w:hAnsi="QCF_P309" w:cs="QCF_P309"/>
          <w:color w:val="000000"/>
          <w:sz w:val="32"/>
          <w:szCs w:val="32"/>
          <w:rtl/>
        </w:rPr>
        <w:t>ﰖﰗﰘﰙ</w:t>
      </w:r>
      <w:r w:rsidRPr="002D5D23">
        <w:rPr>
          <w:rFonts w:ascii="QCF_BSML" w:eastAsia="Times New Roman" w:hAnsi="QCF_BSML" w:cs="QCF_BSML"/>
          <w:color w:val="000000"/>
          <w:sz w:val="32"/>
          <w:szCs w:val="32"/>
          <w:rtl/>
        </w:rPr>
        <w:t>ﮊ</w:t>
      </w:r>
      <w:proofErr w:type="spellEnd"/>
      <w:r w:rsidRPr="002D5D23">
        <w:rPr>
          <w:rFonts w:ascii="Adobe Garamond Pro" w:eastAsia="Times New Roman" w:hAnsi="Adobe Garamond Pro" w:cs="KFGQPC Uthman Taha Naskh" w:hint="cs"/>
          <w:sz w:val="28"/>
          <w:szCs w:val="32"/>
          <w:rtl/>
        </w:rPr>
        <w:t>، ولو فُصّل تحريمه لحفظه الله تعالى حتى تقوم به الحجّة على عباده</w:t>
      </w:r>
      <w:r w:rsidRPr="002D5D23">
        <w:rPr>
          <w:rFonts w:ascii="Adobe Garamond Pro" w:eastAsia="Times New Roman" w:hAnsi="Adobe Garamond Pro" w:cs="KFGQPC Uthman Taha Naskh"/>
          <w:sz w:val="28"/>
          <w:szCs w:val="32"/>
          <w:rtl/>
        </w:rPr>
        <w:t>»</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12"/>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line="54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3- أ</w:t>
      </w:r>
      <w:r w:rsidRPr="002D5D23">
        <w:rPr>
          <w:rFonts w:ascii="Adobe Garamond Pro" w:eastAsia="Times New Roman" w:hAnsi="Adobe Garamond Pro" w:cs="KFGQPC Uthman Taha Naskh"/>
          <w:sz w:val="28"/>
          <w:szCs w:val="32"/>
          <w:rtl/>
        </w:rPr>
        <w:t>َنَّ الذي يُبَاعُ</w:t>
      </w:r>
      <w:r w:rsidRPr="002D5D23">
        <w:rPr>
          <w:rFonts w:ascii="Adobe Garamond Pro" w:eastAsia="Times New Roman" w:hAnsi="Adobe Garamond Pro" w:cs="KFGQPC Uthman Taha Naskh" w:hint="cs"/>
          <w:sz w:val="28"/>
          <w:szCs w:val="32"/>
          <w:rtl/>
        </w:rPr>
        <w:t xml:space="preserve"> ويُشترى في الحقيقة </w:t>
      </w:r>
      <w:r w:rsidRPr="002D5D23">
        <w:rPr>
          <w:rFonts w:ascii="Adobe Garamond Pro" w:eastAsia="Times New Roman" w:hAnsi="Adobe Garamond Pro" w:cs="KFGQPC Uthman Taha Naskh"/>
          <w:sz w:val="28"/>
          <w:szCs w:val="32"/>
          <w:rtl/>
        </w:rPr>
        <w:t>إنَّمَا هو ال</w:t>
      </w:r>
      <w:r w:rsidRPr="002D5D23">
        <w:rPr>
          <w:rFonts w:ascii="Adobe Garamond Pro" w:eastAsia="Times New Roman" w:hAnsi="Adobe Garamond Pro" w:cs="KFGQPC Uthman Taha Naskh" w:hint="cs"/>
          <w:sz w:val="28"/>
          <w:szCs w:val="32"/>
          <w:rtl/>
        </w:rPr>
        <w:t>و</w:t>
      </w:r>
      <w:r w:rsidRPr="002D5D23">
        <w:rPr>
          <w:rFonts w:ascii="Adobe Garamond Pro" w:eastAsia="Times New Roman" w:hAnsi="Adobe Garamond Pro" w:cs="KFGQPC Uthman Taha Naskh"/>
          <w:sz w:val="28"/>
          <w:szCs w:val="32"/>
          <w:rtl/>
        </w:rPr>
        <w:t>رق أو الْقِرْطَاسُ وَالْمِدَادُ وَالأَدِيمُ</w:t>
      </w:r>
      <w:r w:rsidRPr="002D5D23">
        <w:rPr>
          <w:rFonts w:ascii="Adobe Garamond Pro" w:eastAsia="Times New Roman" w:hAnsi="Adobe Garamond Pro" w:cs="KFGQPC Uthman Taha Naskh" w:hint="cs"/>
          <w:sz w:val="28"/>
          <w:szCs w:val="32"/>
          <w:rtl/>
        </w:rPr>
        <w:t xml:space="preserve"> ونحوها، </w:t>
      </w:r>
      <w:r w:rsidRPr="002D5D23">
        <w:rPr>
          <w:rFonts w:ascii="Adobe Garamond Pro" w:eastAsia="Times New Roman" w:hAnsi="Adobe Garamond Pro" w:cs="KFGQPC Uthman Taha Naskh"/>
          <w:sz w:val="28"/>
          <w:szCs w:val="32"/>
          <w:rtl/>
        </w:rPr>
        <w:t xml:space="preserve">وأما </w:t>
      </w:r>
      <w:r w:rsidRPr="002D5D23">
        <w:rPr>
          <w:rFonts w:ascii="Adobe Garamond Pro" w:eastAsia="Times New Roman" w:hAnsi="Adobe Garamond Pro" w:cs="KFGQPC Uthman Taha Naskh" w:hint="cs"/>
          <w:sz w:val="28"/>
          <w:szCs w:val="32"/>
          <w:rtl/>
        </w:rPr>
        <w:t xml:space="preserve">النص القرآني </w:t>
      </w:r>
      <w:r w:rsidRPr="002D5D23">
        <w:rPr>
          <w:rFonts w:ascii="Adobe Garamond Pro" w:eastAsia="Times New Roman" w:hAnsi="Adobe Garamond Pro" w:cs="KFGQPC Uthman Taha Naskh"/>
          <w:sz w:val="28"/>
          <w:szCs w:val="32"/>
          <w:rtl/>
        </w:rPr>
        <w:t>فَلاَ يُبَاعُ</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ل</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أَنَّهُ ليس </w:t>
      </w:r>
      <w:r w:rsidRPr="002D5D23">
        <w:rPr>
          <w:rFonts w:ascii="Adobe Garamond Pro" w:eastAsia="Times New Roman" w:hAnsi="Adobe Garamond Pro" w:cs="KFGQPC Uthman Taha Naskh"/>
          <w:sz w:val="28"/>
          <w:szCs w:val="32"/>
          <w:rtl/>
        </w:rPr>
        <w:lastRenderedPageBreak/>
        <w:t>جِسْمًا</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13"/>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before="240" w:after="120" w:line="500" w:lineRule="exact"/>
        <w:jc w:val="lowKashida"/>
        <w:rPr>
          <w:rFonts w:ascii="Lotus Linotype" w:eastAsia="Times New Roman" w:hAnsi="Lotus Linotype" w:cs="Lotus Linotype"/>
          <w:b/>
          <w:bCs/>
          <w:sz w:val="32"/>
          <w:szCs w:val="32"/>
          <w:rtl/>
        </w:rPr>
      </w:pPr>
      <w:r w:rsidRPr="002D5D23">
        <w:rPr>
          <w:rFonts w:ascii="Lotus Linotype" w:eastAsia="Times New Roman" w:hAnsi="Lotus Linotype" w:cs="Lotus Linotype"/>
          <w:b/>
          <w:bCs/>
          <w:sz w:val="32"/>
          <w:szCs w:val="32"/>
          <w:rtl/>
        </w:rPr>
        <w:t>القول الثاني: منع بيع المصحف أو شرائه.</w:t>
      </w:r>
    </w:p>
    <w:p w:rsidR="002D5D23" w:rsidRPr="002D5D23" w:rsidRDefault="002D5D23" w:rsidP="002D5D23">
      <w:pPr>
        <w:widowControl w:val="0"/>
        <w:bidi/>
        <w:spacing w:after="120" w:line="52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ويمكن تقسيم أصحاب هذا القول إلى فريقين: إذ ذهب الشافعية في المذهب إلى القول بالكراهة</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14"/>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 وأما الحنابلة فحكم بيع المصحف أو شرائه هو التحريم في الرواية المعتمدة عندهم</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15"/>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2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وهو مذهب الكثيرين من الصحابة والتابعين رضي الله عنهم ورحمهم، منهم: عمر بن الخطّاب، وابنه عبد الله، وسعيد بن المسيّب، وغيرهم</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16"/>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 بل حكى ابن حزم إجماع الصحابة رضي الله عنهم على المنع</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17"/>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2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أما أدلتهم فهي على النحو الآتي:</w:t>
      </w:r>
    </w:p>
    <w:p w:rsidR="002D5D23" w:rsidRPr="002D5D23" w:rsidRDefault="002D5D23" w:rsidP="002D5D23">
      <w:pPr>
        <w:widowControl w:val="0"/>
        <w:bidi/>
        <w:spacing w:after="120" w:line="52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1- أن في بيع المصحف أو شرائه أخذ عوضٍ على القرآن، وقد </w:t>
      </w:r>
      <w:r w:rsidRPr="002D5D23">
        <w:rPr>
          <w:rFonts w:ascii="Adobe Garamond Pro" w:eastAsia="Times New Roman" w:hAnsi="Adobe Garamond Pro" w:cs="KFGQPC Uthman Taha Naskh" w:hint="cs"/>
          <w:sz w:val="28"/>
          <w:szCs w:val="32"/>
          <w:rtl/>
        </w:rPr>
        <w:lastRenderedPageBreak/>
        <w:t xml:space="preserve">نهى النبي ﷺ عن ذلك في قوله: </w:t>
      </w:r>
      <w:r w:rsidRPr="002D5D23">
        <w:rPr>
          <w:rFonts w:ascii="Adobe Garamond Pro" w:eastAsia="Times New Roman" w:hAnsi="Adobe Garamond Pro" w:cs="KFGQPC Uthman Taha Naskh"/>
          <w:color w:val="000000"/>
          <w:sz w:val="28"/>
          <w:szCs w:val="32"/>
          <w:rtl/>
        </w:rPr>
        <w:t>«</w:t>
      </w:r>
      <w:r w:rsidRPr="002D5D23">
        <w:rPr>
          <w:rFonts w:ascii="Adobe Garamond Pro" w:eastAsia="Times New Roman" w:hAnsi="Adobe Garamond Pro" w:cs="KFGQPC Uthman Taha Naskh" w:hint="cs"/>
          <w:b/>
          <w:sz w:val="28"/>
          <w:szCs w:val="32"/>
          <w:rtl/>
        </w:rPr>
        <w:t>اقرؤوا القرآن ولا تأكلوا به</w:t>
      </w:r>
      <w:r w:rsidRPr="002D5D23">
        <w:rPr>
          <w:rFonts w:ascii="Adobe Garamond Pro" w:eastAsia="Times New Roman" w:hAnsi="Adobe Garamond Pro" w:cs="KFGQPC Uthman Taha Naskh"/>
          <w:sz w:val="28"/>
          <w:szCs w:val="32"/>
          <w:rtl/>
        </w:rPr>
        <w:t>»</w:t>
      </w:r>
      <w:r w:rsidRPr="002D5D23">
        <w:rPr>
          <w:rFonts w:ascii="Adobe Garamond Pro" w:eastAsia="Times New Roman" w:hAnsi="Adobe Garamond Pro" w:cs="KFGQPC Uthman Taha Naskh"/>
          <w:sz w:val="28"/>
          <w:szCs w:val="32"/>
          <w:vertAlign w:val="superscript"/>
          <w:rtl/>
        </w:rPr>
        <w:t xml:space="preserve"> (</w:t>
      </w:r>
      <w:r w:rsidRPr="002D5D23">
        <w:rPr>
          <w:rFonts w:ascii="Adobe Garamond Pro" w:eastAsia="Times New Roman" w:hAnsi="Adobe Garamond Pro" w:cs="KFGQPC Uthman Taha Naskh"/>
          <w:sz w:val="28"/>
          <w:szCs w:val="32"/>
          <w:vertAlign w:val="superscript"/>
          <w:rtl/>
        </w:rPr>
        <w:footnoteReference w:id="18"/>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2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2- ما جاء عن عدد من الصحابة رضي الله عنهم من النهي عن بيع المصحف أو شرائه، ومن ذلك قول ابن عمر -رضي الله عنهما: </w:t>
      </w:r>
      <w:r w:rsidRPr="002D5D23">
        <w:rPr>
          <w:rFonts w:ascii="Adobe Garamond Pro" w:eastAsia="Times New Roman" w:hAnsi="Adobe Garamond Pro" w:cs="KFGQPC Uthman Taha Naskh"/>
          <w:color w:val="000000"/>
          <w:sz w:val="28"/>
          <w:szCs w:val="32"/>
          <w:rtl/>
        </w:rPr>
        <w:t>«</w:t>
      </w:r>
      <w:r w:rsidRPr="002D5D23">
        <w:rPr>
          <w:rFonts w:ascii="Adobe Garamond Pro" w:eastAsia="Times New Roman" w:hAnsi="Adobe Garamond Pro" w:cs="KFGQPC Uthman Taha Naskh" w:hint="cs"/>
          <w:b/>
          <w:sz w:val="28"/>
          <w:szCs w:val="32"/>
          <w:rtl/>
        </w:rPr>
        <w:t>وددتُ أني قد رأيت أنَّ الأيدي تقطع في بيع المصاحف</w:t>
      </w:r>
      <w:r w:rsidRPr="002D5D23">
        <w:rPr>
          <w:rFonts w:ascii="Adobe Garamond Pro" w:eastAsia="Times New Roman" w:hAnsi="Adobe Garamond Pro" w:cs="KFGQPC Uthman Taha Naskh"/>
          <w:sz w:val="28"/>
          <w:szCs w:val="32"/>
          <w:rtl/>
        </w:rPr>
        <w:t>»</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19"/>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3- أنّ المصحف يشتمل على كلام الله تعالى، فتجب صيانته عن البيع والابتذال</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20"/>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before="240" w:after="120" w:line="500" w:lineRule="exact"/>
        <w:jc w:val="lowKashida"/>
        <w:rPr>
          <w:rFonts w:ascii="Lotus Linotype" w:eastAsia="Times New Roman" w:hAnsi="Lotus Linotype" w:cs="Lotus Linotype" w:hint="cs"/>
          <w:b/>
          <w:bCs/>
          <w:sz w:val="32"/>
          <w:szCs w:val="32"/>
          <w:rtl/>
        </w:rPr>
      </w:pPr>
      <w:r w:rsidRPr="002D5D23">
        <w:rPr>
          <w:rFonts w:ascii="Lotus Linotype" w:eastAsia="Times New Roman" w:hAnsi="Lotus Linotype" w:cs="Lotus Linotype" w:hint="cs"/>
          <w:b/>
          <w:bCs/>
          <w:sz w:val="32"/>
          <w:szCs w:val="32"/>
          <w:rtl/>
        </w:rPr>
        <w:t xml:space="preserve">القول الثالث: يجوز شراء المصحف دون بيعه. </w:t>
      </w:r>
    </w:p>
    <w:p w:rsidR="002D5D23" w:rsidRPr="002D5D23" w:rsidRDefault="002D5D23" w:rsidP="002D5D23">
      <w:pPr>
        <w:widowControl w:val="0"/>
        <w:bidi/>
        <w:spacing w:after="120" w:line="54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وهو رواية عن الإمامين الشافعي</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21"/>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 وأحمد</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22"/>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 xml:space="preserve">. </w:t>
      </w:r>
    </w:p>
    <w:p w:rsidR="002D5D23" w:rsidRPr="002D5D23" w:rsidRDefault="002D5D23" w:rsidP="002D5D23">
      <w:pPr>
        <w:widowControl w:val="0"/>
        <w:bidi/>
        <w:spacing w:after="120" w:line="54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ورُوي كذلك عن بعض السلف كجابر بن عبد الله، وعبدالله بن عبّاس رضي الله عنهم، وسعيد بن جبير (رحمه الله)</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23"/>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 xml:space="preserve">، واختاره </w:t>
      </w:r>
      <w:r w:rsidRPr="002D5D23">
        <w:rPr>
          <w:rFonts w:ascii="Adobe Garamond Pro" w:eastAsia="Times New Roman" w:hAnsi="Adobe Garamond Pro" w:cs="KFGQPC Uthman Taha Naskh" w:hint="cs"/>
          <w:sz w:val="28"/>
          <w:szCs w:val="32"/>
          <w:rtl/>
        </w:rPr>
        <w:lastRenderedPageBreak/>
        <w:t>السيوطي (رحمه الله) في الإتقان</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24"/>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4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وأدلتهم في منع البيع لا تخرج عن أدلة أصحاب القول بالمنع مطلقاً، أما عن وجه استثنائهم الشراء، والقول بجوازه دون البيع فقالوا: لأنّ شراء المصحف </w:t>
      </w:r>
      <w:r w:rsidRPr="002D5D23">
        <w:rPr>
          <w:rFonts w:ascii="Adobe Garamond Pro" w:eastAsia="Times New Roman" w:hAnsi="Adobe Garamond Pro" w:cs="KFGQPC Uthman Taha Naskh" w:hint="eastAsia"/>
          <w:sz w:val="28"/>
          <w:szCs w:val="32"/>
          <w:rtl/>
        </w:rPr>
        <w:t>استنقاذ</w:t>
      </w:r>
      <w:r w:rsidRPr="002D5D23">
        <w:rPr>
          <w:rFonts w:ascii="Adobe Garamond Pro" w:eastAsia="Times New Roman" w:hAnsi="Adobe Garamond Pro" w:cs="KFGQPC Uthman Taha Naskh"/>
          <w:sz w:val="28"/>
          <w:szCs w:val="32"/>
          <w:rtl/>
        </w:rPr>
        <w:t xml:space="preserve"> </w:t>
      </w:r>
      <w:r w:rsidRPr="002D5D23">
        <w:rPr>
          <w:rFonts w:ascii="Adobe Garamond Pro" w:eastAsia="Times New Roman" w:hAnsi="Adobe Garamond Pro" w:cs="KFGQPC Uthman Taha Naskh" w:hint="eastAsia"/>
          <w:sz w:val="28"/>
          <w:szCs w:val="32"/>
          <w:rtl/>
        </w:rPr>
        <w:t>ل</w:t>
      </w:r>
      <w:r w:rsidRPr="002D5D23">
        <w:rPr>
          <w:rFonts w:ascii="Adobe Garamond Pro" w:eastAsia="Times New Roman" w:hAnsi="Adobe Garamond Pro" w:cs="KFGQPC Uthman Taha Naskh" w:hint="cs"/>
          <w:sz w:val="28"/>
          <w:szCs w:val="32"/>
          <w:rtl/>
        </w:rPr>
        <w:t xml:space="preserve">ه </w:t>
      </w:r>
      <w:r w:rsidRPr="002D5D23">
        <w:rPr>
          <w:rFonts w:ascii="Adobe Garamond Pro" w:eastAsia="Times New Roman" w:hAnsi="Adobe Garamond Pro" w:cs="KFGQPC Uthman Taha Naskh" w:hint="eastAsia"/>
          <w:sz w:val="28"/>
          <w:szCs w:val="32"/>
          <w:rtl/>
        </w:rPr>
        <w:t>وبذل</w:t>
      </w:r>
      <w:r w:rsidRPr="002D5D23">
        <w:rPr>
          <w:rFonts w:ascii="Adobe Garamond Pro" w:eastAsia="Times New Roman" w:hAnsi="Adobe Garamond Pro" w:cs="KFGQPC Uthman Taha Naskh"/>
          <w:sz w:val="28"/>
          <w:szCs w:val="32"/>
          <w:rtl/>
        </w:rPr>
        <w:t xml:space="preserve"> </w:t>
      </w:r>
      <w:r w:rsidRPr="002D5D23">
        <w:rPr>
          <w:rFonts w:ascii="Adobe Garamond Pro" w:eastAsia="Times New Roman" w:hAnsi="Adobe Garamond Pro" w:cs="KFGQPC Uthman Taha Naskh" w:hint="eastAsia"/>
          <w:sz w:val="28"/>
          <w:szCs w:val="32"/>
          <w:rtl/>
        </w:rPr>
        <w:t>لماله</w:t>
      </w:r>
      <w:r w:rsidRPr="002D5D23">
        <w:rPr>
          <w:rFonts w:ascii="Adobe Garamond Pro" w:eastAsia="Times New Roman" w:hAnsi="Adobe Garamond Pro" w:cs="KFGQPC Uthman Taha Naskh"/>
          <w:sz w:val="28"/>
          <w:szCs w:val="32"/>
          <w:rtl/>
        </w:rPr>
        <w:t xml:space="preserve"> </w:t>
      </w:r>
      <w:r w:rsidRPr="002D5D23">
        <w:rPr>
          <w:rFonts w:ascii="Adobe Garamond Pro" w:eastAsia="Times New Roman" w:hAnsi="Adobe Garamond Pro" w:cs="KFGQPC Uthman Taha Naskh" w:hint="eastAsia"/>
          <w:sz w:val="28"/>
          <w:szCs w:val="32"/>
          <w:rtl/>
        </w:rPr>
        <w:t>فيه</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w:t>
      </w:r>
      <w:r w:rsidRPr="002D5D23">
        <w:rPr>
          <w:rFonts w:ascii="Adobe Garamond Pro" w:eastAsia="Times New Roman" w:hAnsi="Adobe Garamond Pro" w:cs="KFGQPC Uthman Taha Naskh" w:hint="eastAsia"/>
          <w:sz w:val="28"/>
          <w:szCs w:val="32"/>
          <w:rtl/>
        </w:rPr>
        <w:t>فجاز</w:t>
      </w:r>
      <w:r w:rsidRPr="002D5D23">
        <w:rPr>
          <w:rFonts w:ascii="Adobe Garamond Pro" w:eastAsia="Times New Roman" w:hAnsi="Adobe Garamond Pro" w:cs="KFGQPC Uthman Taha Naskh" w:hint="cs"/>
          <w:sz w:val="28"/>
          <w:szCs w:val="32"/>
          <w:rtl/>
        </w:rPr>
        <w:t xml:space="preserve"> ك</w:t>
      </w:r>
      <w:r w:rsidRPr="002D5D23">
        <w:rPr>
          <w:rFonts w:ascii="Adobe Garamond Pro" w:eastAsia="Times New Roman" w:hAnsi="Adobe Garamond Pro" w:cs="KFGQPC Uthman Taha Naskh" w:hint="eastAsia"/>
          <w:sz w:val="28"/>
          <w:szCs w:val="32"/>
          <w:rtl/>
        </w:rPr>
        <w:t>دفع</w:t>
      </w:r>
      <w:r w:rsidRPr="002D5D23">
        <w:rPr>
          <w:rFonts w:ascii="Adobe Garamond Pro" w:eastAsia="Times New Roman" w:hAnsi="Adobe Garamond Pro" w:cs="KFGQPC Uthman Taha Naskh"/>
          <w:sz w:val="28"/>
          <w:szCs w:val="32"/>
          <w:rtl/>
        </w:rPr>
        <w:t xml:space="preserve"> </w:t>
      </w:r>
      <w:r w:rsidRPr="002D5D23">
        <w:rPr>
          <w:rFonts w:ascii="Adobe Garamond Pro" w:eastAsia="Times New Roman" w:hAnsi="Adobe Garamond Pro" w:cs="KFGQPC Uthman Taha Naskh" w:hint="eastAsia"/>
          <w:sz w:val="28"/>
          <w:szCs w:val="32"/>
          <w:rtl/>
        </w:rPr>
        <w:t>الأجرة</w:t>
      </w:r>
      <w:r w:rsidRPr="002D5D23">
        <w:rPr>
          <w:rFonts w:ascii="Adobe Garamond Pro" w:eastAsia="Times New Roman" w:hAnsi="Adobe Garamond Pro" w:cs="KFGQPC Uthman Taha Naskh"/>
          <w:sz w:val="28"/>
          <w:szCs w:val="32"/>
          <w:rtl/>
        </w:rPr>
        <w:t xml:space="preserve"> </w:t>
      </w:r>
      <w:r w:rsidRPr="002D5D23">
        <w:rPr>
          <w:rFonts w:ascii="Adobe Garamond Pro" w:eastAsia="Times New Roman" w:hAnsi="Adobe Garamond Pro" w:cs="KFGQPC Uthman Taha Naskh" w:hint="eastAsia"/>
          <w:sz w:val="28"/>
          <w:szCs w:val="32"/>
          <w:rtl/>
        </w:rPr>
        <w:t>إلى</w:t>
      </w:r>
      <w:r w:rsidRPr="002D5D23">
        <w:rPr>
          <w:rFonts w:ascii="Adobe Garamond Pro" w:eastAsia="Times New Roman" w:hAnsi="Adobe Garamond Pro" w:cs="KFGQPC Uthman Taha Naskh"/>
          <w:sz w:val="28"/>
          <w:szCs w:val="32"/>
          <w:rtl/>
        </w:rPr>
        <w:t xml:space="preserve"> </w:t>
      </w:r>
      <w:r w:rsidRPr="002D5D23">
        <w:rPr>
          <w:rFonts w:ascii="Adobe Garamond Pro" w:eastAsia="Times New Roman" w:hAnsi="Adobe Garamond Pro" w:cs="KFGQPC Uthman Taha Naskh" w:hint="eastAsia"/>
          <w:sz w:val="28"/>
          <w:szCs w:val="32"/>
          <w:rtl/>
        </w:rPr>
        <w:t>الحج</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hint="eastAsia"/>
          <w:sz w:val="28"/>
          <w:szCs w:val="32"/>
          <w:rtl/>
        </w:rPr>
        <w:t>ام</w:t>
      </w:r>
      <w:r w:rsidRPr="002D5D23">
        <w:rPr>
          <w:rFonts w:ascii="Adobe Garamond Pro" w:eastAsia="Times New Roman" w:hAnsi="Adobe Garamond Pro" w:cs="KFGQPC Uthman Taha Naskh" w:hint="cs"/>
          <w:sz w:val="28"/>
          <w:szCs w:val="32"/>
          <w:rtl/>
        </w:rPr>
        <w:t xml:space="preserve">، فإن ذلك </w:t>
      </w:r>
      <w:r w:rsidRPr="002D5D23">
        <w:rPr>
          <w:rFonts w:ascii="Adobe Garamond Pro" w:eastAsia="Times New Roman" w:hAnsi="Adobe Garamond Pro" w:cs="KFGQPC Uthman Taha Naskh" w:hint="eastAsia"/>
          <w:sz w:val="28"/>
          <w:szCs w:val="32"/>
          <w:rtl/>
        </w:rPr>
        <w:t>لا</w:t>
      </w:r>
      <w:r w:rsidRPr="002D5D23">
        <w:rPr>
          <w:rFonts w:ascii="Adobe Garamond Pro" w:eastAsia="Times New Roman" w:hAnsi="Adobe Garamond Pro" w:cs="KFGQPC Uthman Taha Naskh"/>
          <w:sz w:val="28"/>
          <w:szCs w:val="32"/>
          <w:rtl/>
        </w:rPr>
        <w:t xml:space="preserve"> </w:t>
      </w:r>
      <w:r w:rsidRPr="002D5D23">
        <w:rPr>
          <w:rFonts w:ascii="Adobe Garamond Pro" w:eastAsia="Times New Roman" w:hAnsi="Adobe Garamond Pro" w:cs="KFGQPC Uthman Taha Naskh" w:hint="eastAsia"/>
          <w:sz w:val="28"/>
          <w:szCs w:val="32"/>
          <w:rtl/>
        </w:rPr>
        <w:t>ي</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hint="eastAsia"/>
          <w:sz w:val="28"/>
          <w:szCs w:val="32"/>
          <w:rtl/>
        </w:rPr>
        <w:t>كره</w:t>
      </w:r>
      <w:r w:rsidRPr="002D5D23">
        <w:rPr>
          <w:rFonts w:ascii="Adobe Garamond Pro" w:eastAsia="Times New Roman" w:hAnsi="Adobe Garamond Pro" w:cs="KFGQPC Uthman Taha Naskh"/>
          <w:sz w:val="28"/>
          <w:szCs w:val="32"/>
          <w:rtl/>
        </w:rPr>
        <w:t xml:space="preserve"> </w:t>
      </w:r>
      <w:r w:rsidRPr="002D5D23">
        <w:rPr>
          <w:rFonts w:ascii="Adobe Garamond Pro" w:eastAsia="Times New Roman" w:hAnsi="Adobe Garamond Pro" w:cs="KFGQPC Uthman Taha Naskh" w:hint="eastAsia"/>
          <w:sz w:val="28"/>
          <w:szCs w:val="32"/>
          <w:rtl/>
        </w:rPr>
        <w:t>مع</w:t>
      </w:r>
      <w:r w:rsidRPr="002D5D23">
        <w:rPr>
          <w:rFonts w:ascii="Adobe Garamond Pro" w:eastAsia="Times New Roman" w:hAnsi="Adobe Garamond Pro" w:cs="KFGQPC Uthman Taha Naskh"/>
          <w:sz w:val="28"/>
          <w:szCs w:val="32"/>
          <w:rtl/>
        </w:rPr>
        <w:t xml:space="preserve"> </w:t>
      </w:r>
      <w:r w:rsidRPr="002D5D23">
        <w:rPr>
          <w:rFonts w:ascii="Adobe Garamond Pro" w:eastAsia="Times New Roman" w:hAnsi="Adobe Garamond Pro" w:cs="KFGQPC Uthman Taha Naskh" w:hint="eastAsia"/>
          <w:sz w:val="28"/>
          <w:szCs w:val="32"/>
          <w:rtl/>
        </w:rPr>
        <w:t>كراهة</w:t>
      </w:r>
      <w:r w:rsidRPr="002D5D23">
        <w:rPr>
          <w:rFonts w:ascii="Adobe Garamond Pro" w:eastAsia="Times New Roman" w:hAnsi="Adobe Garamond Pro" w:cs="KFGQPC Uthman Taha Naskh"/>
          <w:sz w:val="28"/>
          <w:szCs w:val="32"/>
          <w:rtl/>
        </w:rPr>
        <w:t xml:space="preserve"> </w:t>
      </w:r>
      <w:r w:rsidRPr="002D5D23">
        <w:rPr>
          <w:rFonts w:ascii="Adobe Garamond Pro" w:eastAsia="Times New Roman" w:hAnsi="Adobe Garamond Pro" w:cs="KFGQPC Uthman Taha Naskh" w:hint="eastAsia"/>
          <w:sz w:val="28"/>
          <w:szCs w:val="32"/>
          <w:rtl/>
        </w:rPr>
        <w:t>كسبه</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25"/>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before="240" w:after="120" w:line="500" w:lineRule="exact"/>
        <w:jc w:val="lowKashida"/>
        <w:rPr>
          <w:rFonts w:ascii="Lotus Linotype" w:eastAsia="Times New Roman" w:hAnsi="Lotus Linotype" w:cs="Lotus Linotype" w:hint="cs"/>
          <w:b/>
          <w:bCs/>
          <w:sz w:val="32"/>
          <w:szCs w:val="32"/>
          <w:rtl/>
        </w:rPr>
      </w:pPr>
      <w:r w:rsidRPr="002D5D23">
        <w:rPr>
          <w:rFonts w:ascii="Lotus Linotype" w:eastAsia="Times New Roman" w:hAnsi="Lotus Linotype" w:cs="Lotus Linotype" w:hint="cs"/>
          <w:b/>
          <w:bCs/>
          <w:sz w:val="32"/>
          <w:szCs w:val="32"/>
          <w:rtl/>
        </w:rPr>
        <w:t>المناقشة والترجيح:</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فبموازنة الأقوال السابقة بعضها ببعض، يترجح عندي القول الأول، وهو جواز بيع المصحف وشرائه، وذلك لما يأتي:</w:t>
      </w:r>
    </w:p>
    <w:p w:rsidR="002D5D23" w:rsidRPr="002D5D23" w:rsidRDefault="002D5D23" w:rsidP="002D5D23">
      <w:pPr>
        <w:widowControl w:val="0"/>
        <w:numPr>
          <w:ilvl w:val="0"/>
          <w:numId w:val="2"/>
        </w:numPr>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قوة ما استدل به أصحاب هذا القول من التمسك بعموم الإباحة والجواز في البيع والشراء ما لم يثبت العكس بدليل صحيح معتبر.</w:t>
      </w:r>
    </w:p>
    <w:p w:rsidR="002D5D23" w:rsidRPr="002D5D23" w:rsidRDefault="002D5D23" w:rsidP="002D5D23">
      <w:pPr>
        <w:widowControl w:val="0"/>
        <w:numPr>
          <w:ilvl w:val="0"/>
          <w:numId w:val="2"/>
        </w:numPr>
        <w:bidi/>
        <w:spacing w:after="120" w:line="500" w:lineRule="exact"/>
        <w:ind w:firstLine="454"/>
        <w:jc w:val="lowKashida"/>
        <w:rPr>
          <w:rFonts w:ascii="Adobe Garamond Pro" w:eastAsia="Times New Roman" w:hAnsi="Adobe Garamond Pro" w:cs="KFGQPC Uthman Taha Naskh" w:hint="cs"/>
          <w:sz w:val="28"/>
          <w:szCs w:val="32"/>
        </w:rPr>
      </w:pPr>
      <w:r w:rsidRPr="002D5D23">
        <w:rPr>
          <w:rFonts w:ascii="Adobe Garamond Pro" w:eastAsia="Times New Roman" w:hAnsi="Adobe Garamond Pro" w:cs="KFGQPC Uthman Taha Naskh" w:hint="cs"/>
          <w:sz w:val="28"/>
          <w:szCs w:val="32"/>
          <w:rtl/>
        </w:rPr>
        <w:t xml:space="preserve">أما ما تمسّك به المانعون فتمكن مناقشته بأنّ الحديث: </w:t>
      </w:r>
      <w:r w:rsidRPr="002D5D23">
        <w:rPr>
          <w:rFonts w:ascii="Adobe Garamond Pro" w:eastAsia="Times New Roman" w:hAnsi="Adobe Garamond Pro" w:cs="KFGQPC Uthman Taha Naskh"/>
          <w:color w:val="000000"/>
          <w:sz w:val="28"/>
          <w:szCs w:val="32"/>
          <w:rtl/>
        </w:rPr>
        <w:t>«</w:t>
      </w:r>
      <w:r w:rsidRPr="002D5D23">
        <w:rPr>
          <w:rFonts w:ascii="Adobe Garamond Pro" w:eastAsia="Times New Roman" w:hAnsi="Adobe Garamond Pro" w:cs="KFGQPC Uthman Taha Naskh" w:hint="cs"/>
          <w:sz w:val="28"/>
          <w:szCs w:val="32"/>
          <w:rtl/>
        </w:rPr>
        <w:t>اقرؤوا القرآن ولا تأكلوا به</w:t>
      </w:r>
      <w:r w:rsidRPr="002D5D23">
        <w:rPr>
          <w:rFonts w:ascii="Adobe Garamond Pro" w:eastAsia="Times New Roman" w:hAnsi="Adobe Garamond Pro" w:cs="KFGQPC Uthman Taha Naskh"/>
          <w:sz w:val="28"/>
          <w:szCs w:val="32"/>
          <w:rtl/>
        </w:rPr>
        <w:t>»</w:t>
      </w:r>
      <w:r w:rsidRPr="002D5D23">
        <w:rPr>
          <w:rFonts w:ascii="Adobe Garamond Pro" w:eastAsia="Times New Roman" w:hAnsi="Adobe Garamond Pro" w:cs="KFGQPC Uthman Taha Naskh" w:hint="cs"/>
          <w:sz w:val="28"/>
          <w:szCs w:val="32"/>
          <w:rtl/>
        </w:rPr>
        <w:t xml:space="preserve"> لا يتعيّن حمله على بيع المصحف أو شرائه، بل الأقرب أن يكون النهي فيه منصبّاً على أخذ الأجرة على تلاوة القرآن أو </w:t>
      </w:r>
      <w:r w:rsidRPr="002D5D23">
        <w:rPr>
          <w:rFonts w:ascii="Adobe Garamond Pro" w:eastAsia="Times New Roman" w:hAnsi="Adobe Garamond Pro" w:cs="KFGQPC Uthman Taha Naskh" w:hint="cs"/>
          <w:sz w:val="28"/>
          <w:szCs w:val="32"/>
          <w:rtl/>
        </w:rPr>
        <w:lastRenderedPageBreak/>
        <w:t>تعليمه</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26"/>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 على خلاف في الأخير بين الفقهاء، ليس هذا مقام البسط في ذلك.</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وكذلك دعوى الإجماع، فإنَّ ذلك لا يسلّم لوجود أقوال أخرى منسوبة إلى بعض الصحابة رضي الله عنهم ومَنْ بعدهم في جواز بيع المصحف وشرائه، وقد ذكرنا طائفةً من ذلك فيما تقدّم. بل رُوي في المدونة أن ثمة من يكتب المصاحف ويبيعها في زمن الخليفة الراشد عثمان بن عفّان رضي الله عنه ولم ينكر عليه أحد</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27"/>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أما القول بأنَّ المصحف يشتمل على كلام الله تعالى، فتجب صيانته عن البيع والابتذال، فمنقوض بأن القائلين بالجواز لم يجيزوا بيع كلام الله إنما أجازوا التعويض عن الجهد المبذول في صناعة المصحف، ولهذا قالوا: إنما يقع البيع على </w:t>
      </w:r>
      <w:r w:rsidRPr="002D5D23">
        <w:rPr>
          <w:rFonts w:ascii="Adobe Garamond Pro" w:eastAsia="Times New Roman" w:hAnsi="Adobe Garamond Pro" w:cs="KFGQPC Uthman Taha Naskh"/>
          <w:sz w:val="28"/>
          <w:szCs w:val="32"/>
          <w:rtl/>
        </w:rPr>
        <w:t>ال</w:t>
      </w:r>
      <w:r w:rsidRPr="002D5D23">
        <w:rPr>
          <w:rFonts w:ascii="Adobe Garamond Pro" w:eastAsia="Times New Roman" w:hAnsi="Adobe Garamond Pro" w:cs="KFGQPC Uthman Taha Naskh" w:hint="cs"/>
          <w:sz w:val="28"/>
          <w:szCs w:val="32"/>
          <w:rtl/>
        </w:rPr>
        <w:t>و</w:t>
      </w:r>
      <w:r w:rsidRPr="002D5D23">
        <w:rPr>
          <w:rFonts w:ascii="Adobe Garamond Pro" w:eastAsia="Times New Roman" w:hAnsi="Adobe Garamond Pro" w:cs="KFGQPC Uthman Taha Naskh"/>
          <w:sz w:val="28"/>
          <w:szCs w:val="32"/>
          <w:rtl/>
        </w:rPr>
        <w:t xml:space="preserve">رق أو الْقِرْطَاس وَالْمِدَاد </w:t>
      </w:r>
      <w:r w:rsidRPr="002D5D23">
        <w:rPr>
          <w:rFonts w:ascii="Adobe Garamond Pro" w:eastAsia="Times New Roman" w:hAnsi="Adobe Garamond Pro" w:cs="KFGQPC Uthman Taha Naskh" w:hint="cs"/>
          <w:sz w:val="28"/>
          <w:szCs w:val="32"/>
          <w:rtl/>
        </w:rPr>
        <w:t xml:space="preserve">ونحو ذلك. </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lastRenderedPageBreak/>
        <w:t xml:space="preserve">وهنا بيت القصيد، إذ يمكننا بهذا أن نخرّج حكم بيع المصحف الإلكتروني وشرائه على هذا المذهب الآخذ بالجواز. وذلك بقياس الأدوات المستخدمة في صناعة المصاحف الإلكترونية على الأدوات المستخدمة في إنتاج نظائرها الورقية. فإذا جاز أخذ العوض على المداد والأديم ونحوهما، فلا سبيل </w:t>
      </w:r>
      <w:r w:rsidRPr="002D5D23">
        <w:rPr>
          <w:rFonts w:ascii="Adobe Garamond Pro" w:eastAsia="Times New Roman" w:hAnsi="Adobe Garamond Pro" w:cs="KFGQPC Uthman Taha Naskh" w:hint="cs"/>
          <w:sz w:val="28"/>
          <w:rtl/>
        </w:rPr>
        <w:t xml:space="preserve">ـ </w:t>
      </w:r>
      <w:r w:rsidRPr="002D5D23">
        <w:rPr>
          <w:rFonts w:ascii="Adobe Garamond Pro" w:eastAsia="Times New Roman" w:hAnsi="Adobe Garamond Pro" w:cs="KFGQPC Uthman Taha Naskh" w:hint="cs"/>
          <w:sz w:val="28"/>
          <w:szCs w:val="32"/>
          <w:rtl/>
        </w:rPr>
        <w:t>وفق النظرة الفقهية- لمنع أخذ العوض عن الأجهزة والمعدّات في صناعة المصاحف الإلكترونية.</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وقل الشيءَ نفسه بالنسبة إلى أجور المهندسين والموظفين والعمال في الشركات المنتجة للمصاحف الإلكترونية. فكما قال الإمام ربيعة (رحمه الله) حين سئل عن بيع المصحف: </w:t>
      </w:r>
      <w:r w:rsidRPr="002D5D23">
        <w:rPr>
          <w:rFonts w:ascii="Adobe Garamond Pro" w:eastAsia="Times New Roman" w:hAnsi="Adobe Garamond Pro" w:cs="KFGQPC Uthman Taha Naskh"/>
          <w:color w:val="000000"/>
          <w:sz w:val="28"/>
          <w:szCs w:val="32"/>
          <w:rtl/>
        </w:rPr>
        <w:t>«</w:t>
      </w:r>
      <w:r w:rsidRPr="002D5D23">
        <w:rPr>
          <w:rFonts w:ascii="Adobe Garamond Pro" w:eastAsia="Times New Roman" w:hAnsi="Adobe Garamond Pro" w:cs="KFGQPC Uthman Taha Naskh" w:hint="cs"/>
          <w:sz w:val="28"/>
          <w:szCs w:val="32"/>
          <w:rtl/>
        </w:rPr>
        <w:t xml:space="preserve">لا بأس ببيع المصحف، إنما يبيع الورق والحبر </w:t>
      </w:r>
      <w:r w:rsidRPr="002D5D23">
        <w:rPr>
          <w:rFonts w:ascii="Adobe Garamond Pro" w:eastAsia="Times New Roman" w:hAnsi="Adobe Garamond Pro" w:cs="KFGQPC Uthman Taha Naskh" w:hint="cs"/>
          <w:b/>
          <w:sz w:val="28"/>
          <w:szCs w:val="32"/>
          <w:rtl/>
        </w:rPr>
        <w:t>والعمل</w:t>
      </w:r>
      <w:r w:rsidRPr="002D5D23">
        <w:rPr>
          <w:rFonts w:ascii="Adobe Garamond Pro" w:eastAsia="Times New Roman" w:hAnsi="Adobe Garamond Pro" w:cs="KFGQPC Uthman Taha Naskh"/>
          <w:sz w:val="28"/>
          <w:szCs w:val="32"/>
          <w:rtl/>
        </w:rPr>
        <w:t>»</w:t>
      </w:r>
      <w:r w:rsidRPr="002D5D23">
        <w:rPr>
          <w:rFonts w:ascii="Adobe Garamond Pro" w:eastAsia="Times New Roman" w:hAnsi="Adobe Garamond Pro" w:cs="KFGQPC Uthman Taha Naskh"/>
          <w:sz w:val="28"/>
          <w:szCs w:val="32"/>
          <w:vertAlign w:val="superscript"/>
          <w:rtl/>
        </w:rPr>
        <w:t xml:space="preserve"> (</w:t>
      </w:r>
      <w:r w:rsidRPr="002D5D23">
        <w:rPr>
          <w:rFonts w:ascii="Adobe Garamond Pro" w:eastAsia="Times New Roman" w:hAnsi="Adobe Garamond Pro" w:cs="KFGQPC Uthman Taha Naskh"/>
          <w:sz w:val="28"/>
          <w:szCs w:val="32"/>
          <w:vertAlign w:val="superscript"/>
          <w:rtl/>
        </w:rPr>
        <w:footnoteReference w:id="28"/>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وشراء المصحف ورقياً كان أو إلكترونياً، ربما كان واجباً على الإنسان، لما تقرر في علم الأصول من أنَّ ما لا يتم الواجب إلا به فهو واجب</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29"/>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 فتلاوة القرآن الكريم وتدبّر آياته من أوجب الواجبات، وإذا لم يجد الإنسان السبيل إلى تملك مصحف للتلاوة والتدبر إلا بالشراء، لزمه ذلك بمقتضى هذه القاعدة الأصولية.</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وإن لم يصل حكم شراء المصحف إلى درجة الوجوب، فلا أقل </w:t>
      </w:r>
      <w:r w:rsidRPr="002D5D23">
        <w:rPr>
          <w:rFonts w:ascii="Adobe Garamond Pro" w:eastAsia="Times New Roman" w:hAnsi="Adobe Garamond Pro" w:cs="KFGQPC Uthman Taha Naskh" w:hint="cs"/>
          <w:sz w:val="28"/>
          <w:szCs w:val="32"/>
          <w:rtl/>
        </w:rPr>
        <w:lastRenderedPageBreak/>
        <w:t>من أن يكون مندوباً أو مباحاً، ولا سيما أن في ذلك رفعاً للحرج، وتيسيراً لانتشار كلام الله تعالى في الآفاق، فهي وسيلة لطاعة الله عز وجل. قال الإمام الشوكاني (رحمه الله) وهو يرد على القول بمنع بيع المصحف:</w:t>
      </w:r>
      <w:r w:rsidRPr="002D5D23">
        <w:rPr>
          <w:rFonts w:ascii="Adobe Garamond Pro" w:eastAsia="Times New Roman" w:hAnsi="Adobe Garamond Pro" w:cs="KFGQPC Uthman Taha Naskh"/>
          <w:sz w:val="28"/>
          <w:szCs w:val="32"/>
          <w:rtl/>
        </w:rPr>
        <w:t xml:space="preserve"> </w:t>
      </w:r>
      <w:r w:rsidRPr="002D5D23">
        <w:rPr>
          <w:rFonts w:ascii="Adobe Garamond Pro" w:eastAsia="Times New Roman" w:hAnsi="Adobe Garamond Pro" w:cs="KFGQPC Uthman Taha Naskh"/>
          <w:color w:val="000000"/>
          <w:sz w:val="28"/>
          <w:szCs w:val="32"/>
          <w:rtl/>
        </w:rPr>
        <w:t>«</w:t>
      </w:r>
      <w:r w:rsidRPr="002D5D23">
        <w:rPr>
          <w:rFonts w:ascii="Adobe Garamond Pro" w:eastAsia="Times New Roman" w:hAnsi="Adobe Garamond Pro" w:cs="KFGQPC Uthman Taha Naskh"/>
          <w:sz w:val="28"/>
          <w:szCs w:val="32"/>
          <w:rtl/>
        </w:rPr>
        <w:t xml:space="preserve">وأي شراء أطيب من شراء من يستعمل تلك العين </w:t>
      </w:r>
      <w:proofErr w:type="spellStart"/>
      <w:r w:rsidRPr="002D5D23">
        <w:rPr>
          <w:rFonts w:ascii="Adobe Garamond Pro" w:eastAsia="Times New Roman" w:hAnsi="Adobe Garamond Pro" w:cs="KFGQPC Uthman Taha Naskh"/>
          <w:sz w:val="28"/>
          <w:szCs w:val="32"/>
          <w:rtl/>
        </w:rPr>
        <w:t>المشتراة</w:t>
      </w:r>
      <w:proofErr w:type="spellEnd"/>
      <w:r w:rsidRPr="002D5D23">
        <w:rPr>
          <w:rFonts w:ascii="Adobe Garamond Pro" w:eastAsia="Times New Roman" w:hAnsi="Adobe Garamond Pro" w:cs="KFGQPC Uthman Taha Naskh"/>
          <w:sz w:val="28"/>
          <w:szCs w:val="32"/>
          <w:rtl/>
        </w:rPr>
        <w:t xml:space="preserve"> في طاعة الله سبحانه</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كالمجاهد يشتري السيف ليقاتل به الكفار</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ويجاهد به في</w:t>
      </w:r>
      <w:r w:rsidRPr="002D5D23">
        <w:rPr>
          <w:rFonts w:ascii="Adobe Garamond Pro" w:eastAsia="Times New Roman" w:hAnsi="Adobe Garamond Pro" w:cs="KFGQPC Uthman Taha Naskh" w:hint="cs"/>
          <w:sz w:val="28"/>
          <w:szCs w:val="32"/>
          <w:rtl/>
        </w:rPr>
        <w:br/>
      </w:r>
      <w:r w:rsidRPr="002D5D23">
        <w:rPr>
          <w:rFonts w:ascii="Adobe Garamond Pro" w:eastAsia="Times New Roman" w:hAnsi="Adobe Garamond Pro" w:cs="KFGQPC Uthman Taha Naskh"/>
          <w:sz w:val="28"/>
          <w:szCs w:val="32"/>
          <w:rtl/>
        </w:rPr>
        <w:t>سبيل الله</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ومعلوم أن الجهاد أعظم فرائض الإسلام</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فلو كان بيع الشيء الذي يستعمله مشتريه في واجب غير جائز </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كما قال ذلك البعض</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30"/>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لحرم ب</w:t>
      </w:r>
      <w:r w:rsidRPr="002D5D23">
        <w:rPr>
          <w:rFonts w:ascii="Adobe Garamond Pro" w:eastAsia="Times New Roman" w:hAnsi="Adobe Garamond Pro" w:cs="KFGQPC Uthman Taha Naskh" w:hint="cs"/>
          <w:sz w:val="28"/>
          <w:szCs w:val="32"/>
          <w:rtl/>
        </w:rPr>
        <w:t>ي</w:t>
      </w:r>
      <w:r w:rsidRPr="002D5D23">
        <w:rPr>
          <w:rFonts w:ascii="Adobe Garamond Pro" w:eastAsia="Times New Roman" w:hAnsi="Adobe Garamond Pro" w:cs="KFGQPC Uthman Taha Naskh"/>
          <w:sz w:val="28"/>
          <w:szCs w:val="32"/>
          <w:rtl/>
        </w:rPr>
        <w:t>ع ما يحتاجه المجاهد للجهاد</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وما يتجهز به للحج</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وما يلبسه للصلاة</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وما يتسحر به للصيام</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وما ينفقه على ما يجب عليه</w:t>
      </w:r>
      <w:r w:rsidRPr="002D5D23">
        <w:rPr>
          <w:rFonts w:ascii="Adobe Garamond Pro" w:eastAsia="Times New Roman" w:hAnsi="Adobe Garamond Pro" w:cs="KFGQPC Uthman Taha Naskh" w:hint="cs"/>
          <w:sz w:val="28"/>
          <w:szCs w:val="32"/>
          <w:rtl/>
        </w:rPr>
        <w:t xml:space="preserve"> إ</w:t>
      </w:r>
      <w:r w:rsidRPr="002D5D23">
        <w:rPr>
          <w:rFonts w:ascii="Adobe Garamond Pro" w:eastAsia="Times New Roman" w:hAnsi="Adobe Garamond Pro" w:cs="KFGQPC Uthman Taha Naskh"/>
          <w:sz w:val="28"/>
          <w:szCs w:val="32"/>
          <w:rtl/>
        </w:rPr>
        <w:t>نفاقه»</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31"/>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على أنني أميل إلى القول بأنه ينبغي لمن يشتغل في صناعة المصحف الإلكتروني أن يبذله للناس عن طريق التحميل المجاني </w:t>
      </w:r>
      <w:r w:rsidRPr="002D5D23">
        <w:rPr>
          <w:rFonts w:ascii="Adobe Garamond Pro" w:eastAsia="Times New Roman" w:hAnsi="Adobe Garamond Pro" w:cs="KFGQPC Uthman Taha Naskh"/>
          <w:sz w:val="28"/>
          <w:szCs w:val="26"/>
          <w:rtl/>
        </w:rPr>
        <w:t>(</w:t>
      </w:r>
      <w:r w:rsidRPr="002D5D23">
        <w:rPr>
          <w:rFonts w:ascii="Adobe Garamond Pro" w:eastAsia="Times New Roman" w:hAnsi="Adobe Garamond Pro" w:cs="KFGQPC Uthman Taha Naskh"/>
          <w:sz w:val="28"/>
          <w:szCs w:val="26"/>
        </w:rPr>
        <w:t>Free Downloading</w:t>
      </w:r>
      <w:r w:rsidRPr="002D5D23">
        <w:rPr>
          <w:rFonts w:ascii="Adobe Garamond Pro" w:eastAsia="Times New Roman" w:hAnsi="Adobe Garamond Pro" w:cs="KFGQPC Uthman Taha Naskh"/>
          <w:sz w:val="28"/>
          <w:szCs w:val="26"/>
          <w:rtl/>
        </w:rPr>
        <w:t>)</w:t>
      </w:r>
      <w:r w:rsidRPr="002D5D23">
        <w:rPr>
          <w:rFonts w:ascii="Adobe Garamond Pro" w:eastAsia="Times New Roman" w:hAnsi="Adobe Garamond Pro" w:cs="KFGQPC Uthman Taha Naskh" w:hint="cs"/>
          <w:sz w:val="28"/>
          <w:szCs w:val="32"/>
          <w:rtl/>
        </w:rPr>
        <w:t xml:space="preserve"> ونحوه </w:t>
      </w:r>
      <w:r w:rsidRPr="002D5D23">
        <w:rPr>
          <w:rFonts w:ascii="Adobe Garamond Pro" w:eastAsia="Times New Roman" w:hAnsi="Adobe Garamond Pro" w:cs="KFGQPC Uthman Taha Naskh" w:hint="cs"/>
          <w:b/>
          <w:sz w:val="28"/>
          <w:szCs w:val="32"/>
          <w:rtl/>
        </w:rPr>
        <w:t>إن استطاع</w:t>
      </w:r>
      <w:r w:rsidRPr="002D5D23">
        <w:rPr>
          <w:rFonts w:ascii="Adobe Garamond Pro" w:eastAsia="Times New Roman" w:hAnsi="Adobe Garamond Pro" w:cs="KFGQPC Uthman Taha Naskh" w:hint="cs"/>
          <w:sz w:val="28"/>
          <w:szCs w:val="32"/>
          <w:rtl/>
        </w:rPr>
        <w:t xml:space="preserve">، يبتغي بذلك ما عند الله تعالى من الأجر العظيم. وإن لم يستطع بذله بلا مقابل مادي فليأخذ مقدار ما أنفق من جهد ومال في سبيل صناعة هذه المصاحف، دون القصد إلى الاسترباح المطلق، فضلاً عن صدّ الكثيرين عن الإفادة من منتجه هذا بسبب الغلاء الفاحش في الثمن. فقد جاء عن عمر بن </w:t>
      </w:r>
      <w:r w:rsidRPr="002D5D23">
        <w:rPr>
          <w:rFonts w:ascii="Adobe Garamond Pro" w:eastAsia="Times New Roman" w:hAnsi="Adobe Garamond Pro" w:cs="KFGQPC Uthman Taha Naskh" w:hint="cs"/>
          <w:sz w:val="28"/>
          <w:szCs w:val="32"/>
          <w:rtl/>
        </w:rPr>
        <w:lastRenderedPageBreak/>
        <w:t xml:space="preserve">الخطّاب رضي الله عنه ما يقوّي هذا، حين علّل للقول بمنع بيع المصحف وشرائه قائلاً: </w:t>
      </w:r>
      <w:r w:rsidRPr="002D5D23">
        <w:rPr>
          <w:rFonts w:ascii="Adobe Garamond Pro" w:eastAsia="Times New Roman" w:hAnsi="Adobe Garamond Pro" w:cs="KFGQPC Uthman Taha Naskh"/>
          <w:color w:val="000000"/>
          <w:sz w:val="28"/>
          <w:szCs w:val="32"/>
          <w:rtl/>
        </w:rPr>
        <w:t>«</w:t>
      </w:r>
      <w:r w:rsidRPr="002D5D23">
        <w:rPr>
          <w:rFonts w:ascii="Adobe Garamond Pro" w:eastAsia="Times New Roman" w:hAnsi="Adobe Garamond Pro" w:cs="KFGQPC Uthman Taha Naskh" w:hint="cs"/>
          <w:sz w:val="28"/>
          <w:szCs w:val="32"/>
          <w:rtl/>
        </w:rPr>
        <w:t>لو لم يجدوا من يشتريها ما كتبوها</w:t>
      </w:r>
      <w:r w:rsidRPr="002D5D23">
        <w:rPr>
          <w:rFonts w:ascii="Adobe Garamond Pro" w:eastAsia="Times New Roman" w:hAnsi="Adobe Garamond Pro" w:cs="KFGQPC Uthman Taha Naskh"/>
          <w:sz w:val="28"/>
          <w:szCs w:val="32"/>
          <w:rtl/>
        </w:rPr>
        <w:t>»</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32"/>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ولما سئل ابن عبّاس ومروان بن الحكم عن بيع المصاحف والتجارة فيها، قالا: </w:t>
      </w:r>
      <w:r w:rsidRPr="002D5D23">
        <w:rPr>
          <w:rFonts w:ascii="Adobe Garamond Pro" w:eastAsia="Times New Roman" w:hAnsi="Adobe Garamond Pro" w:cs="KFGQPC Uthman Taha Naskh"/>
          <w:color w:val="000000"/>
          <w:sz w:val="28"/>
          <w:szCs w:val="32"/>
          <w:rtl/>
        </w:rPr>
        <w:t>«</w:t>
      </w:r>
      <w:r w:rsidRPr="002D5D23">
        <w:rPr>
          <w:rFonts w:ascii="Adobe Garamond Pro" w:eastAsia="Times New Roman" w:hAnsi="Adobe Garamond Pro" w:cs="KFGQPC Uthman Taha Naskh" w:hint="cs"/>
          <w:sz w:val="28"/>
          <w:szCs w:val="32"/>
          <w:rtl/>
        </w:rPr>
        <w:t>لا نرى أن تجعله متجراً، ولكن ما عملت يداك فلا بأس به</w:t>
      </w:r>
      <w:r w:rsidRPr="002D5D23">
        <w:rPr>
          <w:rFonts w:ascii="Adobe Garamond Pro" w:eastAsia="Times New Roman" w:hAnsi="Adobe Garamond Pro" w:cs="KFGQPC Uthman Taha Naskh"/>
          <w:sz w:val="28"/>
          <w:szCs w:val="32"/>
          <w:rtl/>
        </w:rPr>
        <w:t>»</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33"/>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فقبيح بالمسلم أن تكون نظرته إلى المسائل الدينية عموماً، وما يتعلق بكلام الله تعالى خصوصاً، نظرة ماديّة بحتة، والله تعالى أعلم.</w:t>
      </w:r>
    </w:p>
    <w:p w:rsidR="002D5D23" w:rsidRPr="002D5D23" w:rsidRDefault="002D5D23" w:rsidP="002D5D23">
      <w:pPr>
        <w:widowControl w:val="0"/>
        <w:bidi/>
        <w:spacing w:before="240" w:after="240" w:line="500" w:lineRule="exact"/>
        <w:jc w:val="center"/>
        <w:rPr>
          <w:rFonts w:ascii="Lotus Linotype" w:eastAsia="Times New Roman" w:hAnsi="Lotus Linotype" w:cs="Lotus Linotype"/>
          <w:sz w:val="40"/>
          <w:szCs w:val="40"/>
          <w:rtl/>
        </w:rPr>
      </w:pPr>
      <w:r w:rsidRPr="002D5D23">
        <w:rPr>
          <w:rFonts w:ascii="Lotus Linotype" w:eastAsia="Times New Roman" w:hAnsi="Lotus Linotype" w:cs="Lotus Linotype"/>
          <w:b/>
          <w:bCs/>
          <w:sz w:val="40"/>
          <w:szCs w:val="40"/>
          <w:rtl/>
        </w:rPr>
        <w:t>المبحث الثاني</w:t>
      </w:r>
      <w:r w:rsidRPr="002D5D23">
        <w:rPr>
          <w:rFonts w:ascii="Lotus Linotype" w:eastAsia="Times New Roman" w:hAnsi="Lotus Linotype" w:cs="Lotus Linotype" w:hint="cs"/>
          <w:b/>
          <w:bCs/>
          <w:sz w:val="40"/>
          <w:szCs w:val="40"/>
          <w:rtl/>
        </w:rPr>
        <w:br/>
      </w:r>
      <w:r w:rsidRPr="002D5D23">
        <w:rPr>
          <w:rFonts w:ascii="Lotus Linotype" w:eastAsia="Times New Roman" w:hAnsi="Lotus Linotype" w:cs="Lotus Linotype"/>
          <w:b/>
          <w:bCs/>
          <w:sz w:val="40"/>
          <w:szCs w:val="40"/>
          <w:rtl/>
        </w:rPr>
        <w:t>حكم الاحتفاظ بحقوق نشر المصحف الإلكتروني</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النظر في مسألة احتفاظ الشركات المنتجة للمصاحف الإلكترونية بحقوق طبعها ونشرها يدور حول عدّة محاور، نتوصل بالنظر إلى مجموعها -بمشيئة الله تعالى- إلى حكم الشرع في موضوع حق نشر المصحف الإلكتروني. </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ولنبدأ أولاً بحكم الاحتفاظ بحقوق الاختراع والتـأليف ـ</w:t>
      </w:r>
      <w:r w:rsidRPr="002D5D23">
        <w:rPr>
          <w:rFonts w:ascii="Adobe Garamond Pro" w:eastAsia="Times New Roman" w:hAnsi="Adobe Garamond Pro" w:cs="KFGQPC Uthman Taha Naskh" w:hint="cs"/>
          <w:sz w:val="28"/>
          <w:rtl/>
        </w:rPr>
        <w:t xml:space="preserve"> </w:t>
      </w:r>
      <w:r w:rsidRPr="002D5D23">
        <w:rPr>
          <w:rFonts w:ascii="Adobe Garamond Pro" w:eastAsia="Times New Roman" w:hAnsi="Adobe Garamond Pro" w:cs="KFGQPC Uthman Taha Naskh" w:hint="cs"/>
          <w:sz w:val="28"/>
          <w:szCs w:val="32"/>
          <w:rtl/>
        </w:rPr>
        <w:t>عموماـ في الفقه الإسلامي.</w:t>
      </w:r>
    </w:p>
    <w:p w:rsidR="002D5D23" w:rsidRPr="002D5D23" w:rsidRDefault="002D5D23" w:rsidP="002D5D23">
      <w:pPr>
        <w:widowControl w:val="0"/>
        <w:bidi/>
        <w:spacing w:before="240" w:after="120" w:line="500" w:lineRule="exact"/>
        <w:rPr>
          <w:rFonts w:ascii="Lotus Linotype" w:eastAsia="Times New Roman" w:hAnsi="Lotus Linotype" w:cs="Lotus Linotype"/>
          <w:b/>
          <w:bCs/>
          <w:sz w:val="32"/>
          <w:szCs w:val="32"/>
          <w:rtl/>
        </w:rPr>
      </w:pPr>
      <w:r w:rsidRPr="002D5D23">
        <w:rPr>
          <w:rFonts w:ascii="Lotus Linotype" w:eastAsia="Times New Roman" w:hAnsi="Lotus Linotype" w:cs="Lotus Linotype"/>
          <w:b/>
          <w:bCs/>
          <w:sz w:val="32"/>
          <w:szCs w:val="32"/>
          <w:rtl/>
        </w:rPr>
        <w:lastRenderedPageBreak/>
        <w:t>توطئة في: حكم الاحتفاظ بحقوق الاختراع والتأليف في الفقه الإسلامي.</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هناك نوعان من الحقوق التي تكون للمؤلف أو المخترع، فالنوع الأول هو ما يسمى اصطلاحاً بالحق الأدبي، ويُعرف الآخر بالحق المالي. </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فالحق الأدبي أو المعنوي هو ما يتعلق بحقه في نسبة المؤلَّف أو الشيء المخترع إليه، وحق الإذن لغيره بنشره، وحق تعديل المادة العلمية المكوّنة للمؤلَّف أو المنتَج، وحق سحبه من التداول إذا وُجد مقتضٍ لذلك، حفاظاً على سمعة المؤلِّف أو المخترِع، وحقّه في دفع الاعتداء على هذا المبتكر الذهني الخاص به</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34"/>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 وأما الحق المالي فهو بمثابة الامتيازات الماليّة للمؤلّف أو المخترع مقابل ما بذل من الجهد في مؤلَّفه أو مخترَعِه</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35"/>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فمن هذه الحقوق ما لا إشكال في تقريرها في الشريعة الإسلامية، لا سيما ما يتعلق بحق النسبة، وحق التعديل والتصحيح، وحق دفع الاعتداء، وكذلك الحق المالي، بناءً على ما رجحتُه في المبحث السابق الخاص بحكم بيع المصحف وشرائه. قال الشيخ بكر أبو زيد</w:t>
      </w:r>
      <w:r w:rsidRPr="002D5D23">
        <w:rPr>
          <w:rFonts w:ascii="Adobe Garamond Pro" w:eastAsia="Times New Roman" w:hAnsi="Adobe Garamond Pro" w:cs="KFGQPC Uthman Taha Naskh"/>
          <w:sz w:val="28"/>
          <w:szCs w:val="32"/>
          <w:rtl/>
        </w:rPr>
        <w:br/>
      </w:r>
      <w:r w:rsidRPr="002D5D23">
        <w:rPr>
          <w:rFonts w:ascii="Adobe Garamond Pro" w:eastAsia="Times New Roman" w:hAnsi="Adobe Garamond Pro" w:cs="KFGQPC Uthman Taha Naskh" w:hint="cs"/>
          <w:sz w:val="28"/>
          <w:rtl/>
        </w:rPr>
        <w:t xml:space="preserve"> -</w:t>
      </w:r>
      <w:r w:rsidRPr="002D5D23">
        <w:rPr>
          <w:rFonts w:ascii="Adobe Garamond Pro" w:eastAsia="Times New Roman" w:hAnsi="Adobe Garamond Pro" w:cs="KFGQPC Uthman Taha Naskh" w:hint="cs"/>
          <w:sz w:val="28"/>
          <w:szCs w:val="32"/>
          <w:rtl/>
        </w:rPr>
        <w:t xml:space="preserve"> رحمه الله-: </w:t>
      </w:r>
      <w:r w:rsidRPr="002D5D23">
        <w:rPr>
          <w:rFonts w:ascii="Adobe Garamond Pro" w:eastAsia="Times New Roman" w:hAnsi="Adobe Garamond Pro" w:cs="KFGQPC Uthman Taha Naskh"/>
          <w:color w:val="000000"/>
          <w:sz w:val="28"/>
          <w:szCs w:val="32"/>
          <w:rtl/>
        </w:rPr>
        <w:t>«</w:t>
      </w:r>
      <w:r w:rsidRPr="002D5D23">
        <w:rPr>
          <w:rFonts w:ascii="Adobe Garamond Pro" w:eastAsia="Times New Roman" w:hAnsi="Adobe Garamond Pro" w:cs="KFGQPC Uthman Taha Naskh" w:hint="cs"/>
          <w:sz w:val="28"/>
          <w:szCs w:val="32"/>
          <w:rtl/>
        </w:rPr>
        <w:t xml:space="preserve">إنَّ هذه الفقرات التي تعطي التأليف الحماية من </w:t>
      </w:r>
      <w:r w:rsidRPr="002D5D23">
        <w:rPr>
          <w:rFonts w:ascii="Adobe Garamond Pro" w:eastAsia="Times New Roman" w:hAnsi="Adobe Garamond Pro" w:cs="KFGQPC Uthman Taha Naskh" w:hint="cs"/>
          <w:sz w:val="28"/>
          <w:szCs w:val="32"/>
          <w:rtl/>
        </w:rPr>
        <w:lastRenderedPageBreak/>
        <w:t>العبث، والصيانة عن الدخيل عليه، وتجعل للمؤلف حرمته والاحتفاظ بقيمته وجهده، هي مما علم من الإسلام بالضرورة، وتدلّ عليه بجلاء نصوص الشريعة وقواعدها وأصولها</w:t>
      </w:r>
      <w:r w:rsidRPr="002D5D23">
        <w:rPr>
          <w:rFonts w:ascii="Adobe Garamond Pro" w:eastAsia="Times New Roman" w:hAnsi="Adobe Garamond Pro" w:cs="KFGQPC Uthman Taha Naskh"/>
          <w:sz w:val="28"/>
          <w:szCs w:val="32"/>
          <w:rtl/>
        </w:rPr>
        <w:t>»</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36"/>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ويتفق هذا مع ما ورد في قرار مجمع الفقه الإسلامي في دورته الخامسة، إذ نص على أنّ: </w:t>
      </w:r>
      <w:r w:rsidRPr="002D5D23">
        <w:rPr>
          <w:rFonts w:ascii="Adobe Garamond Pro" w:eastAsia="Times New Roman" w:hAnsi="Adobe Garamond Pro" w:cs="KFGQPC Uthman Taha Naskh"/>
          <w:color w:val="000000"/>
          <w:sz w:val="28"/>
          <w:szCs w:val="32"/>
          <w:rtl/>
        </w:rPr>
        <w:t>«</w:t>
      </w:r>
      <w:r w:rsidRPr="002D5D23">
        <w:rPr>
          <w:rFonts w:ascii="Adobe Garamond Pro" w:eastAsia="Times New Roman" w:hAnsi="Adobe Garamond Pro" w:cs="KFGQPC Uthman Taha Naskh" w:hint="cs"/>
          <w:sz w:val="28"/>
          <w:szCs w:val="32"/>
          <w:rtl/>
        </w:rPr>
        <w:t>حقوق التأليف والاختراع أو الابتكار مصونة شرعاً، ولأصحابها حق التصرف فيها، ولا يجوز الاعتداء عليها</w:t>
      </w:r>
      <w:r w:rsidRPr="002D5D23">
        <w:rPr>
          <w:rFonts w:ascii="Adobe Garamond Pro" w:eastAsia="Times New Roman" w:hAnsi="Adobe Garamond Pro" w:cs="KFGQPC Uthman Taha Naskh"/>
          <w:sz w:val="28"/>
          <w:szCs w:val="32"/>
          <w:rtl/>
        </w:rPr>
        <w:t>»</w:t>
      </w:r>
      <w:r w:rsidRPr="002D5D23">
        <w:rPr>
          <w:rFonts w:ascii="Adobe Garamond Pro" w:eastAsia="Times New Roman" w:hAnsi="Adobe Garamond Pro" w:cs="KFGQPC Uthman Taha Naskh"/>
          <w:sz w:val="28"/>
          <w:szCs w:val="32"/>
          <w:vertAlign w:val="superscript"/>
          <w:rtl/>
        </w:rPr>
        <w:t xml:space="preserve"> (</w:t>
      </w:r>
      <w:r w:rsidRPr="002D5D23">
        <w:rPr>
          <w:rFonts w:ascii="Adobe Garamond Pro" w:eastAsia="Times New Roman" w:hAnsi="Adobe Garamond Pro" w:cs="KFGQPC Uthman Taha Naskh"/>
          <w:sz w:val="28"/>
          <w:szCs w:val="32"/>
          <w:vertAlign w:val="superscript"/>
          <w:rtl/>
        </w:rPr>
        <w:footnoteReference w:id="37"/>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بيد أننا إذا وضعنا في الاعتبار أنَّ المصحف الإلكتروني ليس كأي منتَج أو مخترعٍ، لتعلّقه بكلام الباري عز وجل، فإنّ البعض الآخر من هذه الحقوق يتطلب البت فيها النظر الدقيق في نصوص الشريعة، وقواعدها العامة والخاصة. فعلى سبيل المثال:</w:t>
      </w:r>
    </w:p>
    <w:p w:rsidR="002D5D23" w:rsidRPr="002D5D23" w:rsidRDefault="002D5D23" w:rsidP="002D5D23">
      <w:pPr>
        <w:widowControl w:val="0"/>
        <w:bidi/>
        <w:spacing w:after="120" w:line="54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1ـ هل يحق للشركة المنتجة للمصحف الإلكتروني أن تمنع غيرها من نسخ أو نشر هذا المنتج إلا بإذنها؟</w:t>
      </w:r>
    </w:p>
    <w:p w:rsidR="002D5D23" w:rsidRPr="002D5D23" w:rsidRDefault="002D5D23" w:rsidP="002D5D23">
      <w:pPr>
        <w:widowControl w:val="0"/>
        <w:bidi/>
        <w:spacing w:after="120" w:line="540" w:lineRule="exact"/>
        <w:ind w:firstLine="454"/>
        <w:jc w:val="lowKashida"/>
        <w:rPr>
          <w:rFonts w:ascii="Adobe Garamond Pro" w:eastAsia="Times New Roman" w:hAnsi="Adobe Garamond Pro" w:cs="KFGQPC Uthman Taha Naskh" w:hint="cs"/>
          <w:sz w:val="28"/>
          <w:szCs w:val="32"/>
        </w:rPr>
      </w:pPr>
      <w:r w:rsidRPr="002D5D23">
        <w:rPr>
          <w:rFonts w:ascii="Adobe Garamond Pro" w:eastAsia="Times New Roman" w:hAnsi="Adobe Garamond Pro" w:cs="KFGQPC Uthman Taha Naskh" w:hint="cs"/>
          <w:sz w:val="28"/>
          <w:szCs w:val="32"/>
          <w:rtl/>
        </w:rPr>
        <w:t>2ـ وهل للشركة منع تداول المصحف الإلكتروني حفاظاً على سمعتها، وإن لم يكن بالبرنامج أي خلل يُذكر؟</w:t>
      </w:r>
    </w:p>
    <w:p w:rsidR="002D5D23" w:rsidRPr="002D5D23" w:rsidRDefault="002D5D23" w:rsidP="002D5D23">
      <w:pPr>
        <w:widowControl w:val="0"/>
        <w:bidi/>
        <w:spacing w:after="120" w:line="540" w:lineRule="exact"/>
        <w:ind w:firstLine="454"/>
        <w:jc w:val="lowKashida"/>
        <w:rPr>
          <w:rFonts w:ascii="Adobe Garamond Pro" w:eastAsia="Times New Roman" w:hAnsi="Adobe Garamond Pro" w:cs="KFGQPC Uthman Taha Naskh" w:hint="cs"/>
          <w:sz w:val="28"/>
          <w:szCs w:val="32"/>
        </w:rPr>
      </w:pPr>
      <w:r w:rsidRPr="002D5D23">
        <w:rPr>
          <w:rFonts w:ascii="Adobe Garamond Pro" w:eastAsia="Times New Roman" w:hAnsi="Adobe Garamond Pro" w:cs="KFGQPC Uthman Taha Naskh" w:hint="cs"/>
          <w:sz w:val="28"/>
          <w:szCs w:val="32"/>
          <w:rtl/>
        </w:rPr>
        <w:t xml:space="preserve">3ـ وإذا اكتشفت جهة أو فرد غير الشركة المنتجة خللاً في المنتَج </w:t>
      </w:r>
      <w:r w:rsidRPr="002D5D23">
        <w:rPr>
          <w:rFonts w:ascii="Adobe Garamond Pro" w:eastAsia="Times New Roman" w:hAnsi="Adobe Garamond Pro" w:cs="KFGQPC Uthman Taha Naskh" w:hint="cs"/>
          <w:sz w:val="28"/>
          <w:szCs w:val="32"/>
          <w:rtl/>
        </w:rPr>
        <w:lastRenderedPageBreak/>
        <w:t>(المصحف الإلكتروني) هل يحق له إجراء التعديل والتصحيح ولو لم تأذن الشركة المنتجة؟ فإلى هذه المسائل الثلاث -</w:t>
      </w:r>
      <w:r w:rsidRPr="002D5D23">
        <w:rPr>
          <w:rFonts w:ascii="Adobe Garamond Pro" w:eastAsia="Times New Roman" w:hAnsi="Adobe Garamond Pro" w:cs="KFGQPC Uthman Taha Naskh" w:hint="cs"/>
          <w:sz w:val="28"/>
          <w:rtl/>
        </w:rPr>
        <w:t xml:space="preserve"> </w:t>
      </w:r>
      <w:r w:rsidRPr="002D5D23">
        <w:rPr>
          <w:rFonts w:ascii="Adobe Garamond Pro" w:eastAsia="Times New Roman" w:hAnsi="Adobe Garamond Pro" w:cs="KFGQPC Uthman Taha Naskh" w:hint="cs"/>
          <w:sz w:val="28"/>
          <w:szCs w:val="32"/>
          <w:rtl/>
        </w:rPr>
        <w:t>وهي مطالب هذا المبحث - واحدةً تلو الأخرى.</w:t>
      </w:r>
    </w:p>
    <w:p w:rsidR="002D5D23" w:rsidRPr="002D5D23" w:rsidRDefault="002D5D23" w:rsidP="002D5D23">
      <w:pPr>
        <w:widowControl w:val="0"/>
        <w:bidi/>
        <w:spacing w:before="240" w:after="240" w:line="540" w:lineRule="exact"/>
        <w:jc w:val="center"/>
        <w:rPr>
          <w:rFonts w:ascii="Lotus Linotype" w:eastAsia="Times New Roman" w:hAnsi="Lotus Linotype" w:cs="Lotus Linotype"/>
          <w:b/>
          <w:bCs/>
          <w:sz w:val="36"/>
          <w:szCs w:val="36"/>
          <w:rtl/>
        </w:rPr>
      </w:pPr>
      <w:r w:rsidRPr="002D5D23">
        <w:rPr>
          <w:rFonts w:ascii="Lotus Linotype" w:eastAsia="Times New Roman" w:hAnsi="Lotus Linotype" w:cs="Lotus Linotype"/>
          <w:b/>
          <w:bCs/>
          <w:sz w:val="36"/>
          <w:szCs w:val="36"/>
          <w:rtl/>
        </w:rPr>
        <w:t>المطلب الأول</w:t>
      </w:r>
      <w:r w:rsidRPr="002D5D23">
        <w:rPr>
          <w:rFonts w:ascii="Lotus Linotype" w:eastAsia="Times New Roman" w:hAnsi="Lotus Linotype" w:cs="Lotus Linotype" w:hint="cs"/>
          <w:b/>
          <w:bCs/>
          <w:sz w:val="36"/>
          <w:szCs w:val="36"/>
          <w:rtl/>
        </w:rPr>
        <w:br/>
      </w:r>
      <w:r w:rsidRPr="002D5D23">
        <w:rPr>
          <w:rFonts w:ascii="Lotus Linotype" w:eastAsia="Times New Roman" w:hAnsi="Lotus Linotype" w:cs="Lotus Linotype"/>
          <w:b/>
          <w:bCs/>
          <w:sz w:val="36"/>
          <w:szCs w:val="36"/>
          <w:rtl/>
        </w:rPr>
        <w:t>نسخ ونشر المصحف الإلكتروني بغير إذن الشركة المنتجة</w:t>
      </w:r>
    </w:p>
    <w:p w:rsidR="002D5D23" w:rsidRPr="002D5D23" w:rsidRDefault="002D5D23" w:rsidP="002D5D23">
      <w:pPr>
        <w:widowControl w:val="0"/>
        <w:bidi/>
        <w:spacing w:after="120" w:line="54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البرامج الإلكترونية عموماً والكمبيوترية منها بوجه خاص، لا تخلو من حالتين من حيث الإذن بنسخها أو لا:</w:t>
      </w:r>
    </w:p>
    <w:p w:rsidR="002D5D23" w:rsidRPr="002D5D23" w:rsidRDefault="002D5D23" w:rsidP="002D5D23">
      <w:pPr>
        <w:widowControl w:val="0"/>
        <w:bidi/>
        <w:spacing w:after="120" w:line="54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فمن البرامج ما يترك أصحابها الحبل على الغارب، فلا يضعون قيدًا في نسخها ولا في انتشارها، بل يأذنون لكل من شاء أن يأخذ نسخةً منها، وتُعرف هذه البرامج بالبرامج مفتوحة المصدر </w:t>
      </w:r>
      <w:r w:rsidRPr="002D5D23">
        <w:rPr>
          <w:rFonts w:ascii="Adobe Garamond Pro" w:eastAsia="Times New Roman" w:hAnsi="Adobe Garamond Pro" w:cs="KFGQPC Uthman Taha Naskh"/>
          <w:sz w:val="28"/>
          <w:szCs w:val="26"/>
          <w:rtl/>
        </w:rPr>
        <w:t>(</w:t>
      </w:r>
      <w:r w:rsidRPr="002D5D23">
        <w:rPr>
          <w:rFonts w:ascii="Adobe Garamond Pro" w:eastAsia="Times New Roman" w:hAnsi="Adobe Garamond Pro" w:cs="KFGQPC Uthman Taha Naskh"/>
          <w:sz w:val="28"/>
          <w:szCs w:val="26"/>
        </w:rPr>
        <w:t>Open Source Software</w:t>
      </w:r>
      <w:r w:rsidRPr="002D5D23">
        <w:rPr>
          <w:rFonts w:ascii="Adobe Garamond Pro" w:eastAsia="Times New Roman" w:hAnsi="Adobe Garamond Pro" w:cs="KFGQPC Uthman Taha Naskh"/>
          <w:sz w:val="28"/>
          <w:szCs w:val="26"/>
          <w:rtl/>
        </w:rPr>
        <w:t>)</w:t>
      </w:r>
      <w:r w:rsidRPr="002D5D23">
        <w:rPr>
          <w:rFonts w:ascii="Adobe Garamond Pro" w:eastAsia="Times New Roman" w:hAnsi="Adobe Garamond Pro" w:cs="KFGQPC Uthman Taha Naskh" w:hint="cs"/>
          <w:sz w:val="28"/>
          <w:szCs w:val="32"/>
          <w:rtl/>
        </w:rPr>
        <w:t xml:space="preserve">، وفي حكمها كذلك البرامج المتاحة للتحميل المجاني </w:t>
      </w:r>
      <w:r w:rsidRPr="002D5D23">
        <w:rPr>
          <w:rFonts w:ascii="Adobe Garamond Pro" w:eastAsia="Times New Roman" w:hAnsi="Adobe Garamond Pro" w:cs="KFGQPC Uthman Taha Naskh"/>
          <w:sz w:val="28"/>
          <w:szCs w:val="26"/>
          <w:rtl/>
        </w:rPr>
        <w:t>(</w:t>
      </w:r>
      <w:r w:rsidRPr="002D5D23">
        <w:rPr>
          <w:rFonts w:ascii="Adobe Garamond Pro" w:eastAsia="Times New Roman" w:hAnsi="Adobe Garamond Pro" w:cs="KFGQPC Uthman Taha Naskh"/>
          <w:sz w:val="28"/>
          <w:szCs w:val="26"/>
        </w:rPr>
        <w:t>Free-downloading</w:t>
      </w:r>
      <w:r w:rsidRPr="002D5D23">
        <w:rPr>
          <w:rFonts w:ascii="Adobe Garamond Pro" w:eastAsia="Times New Roman" w:hAnsi="Adobe Garamond Pro" w:cs="KFGQPC Uthman Taha Naskh"/>
          <w:sz w:val="28"/>
          <w:szCs w:val="26"/>
          <w:rtl/>
        </w:rPr>
        <w:t>)</w:t>
      </w:r>
      <w:r w:rsidRPr="002D5D23">
        <w:rPr>
          <w:rFonts w:ascii="Adobe Garamond Pro" w:eastAsia="Times New Roman" w:hAnsi="Adobe Garamond Pro" w:cs="KFGQPC Uthman Taha Naskh" w:hint="cs"/>
          <w:sz w:val="28"/>
          <w:szCs w:val="32"/>
          <w:rtl/>
        </w:rPr>
        <w:t xml:space="preserve"> على الشبكة العالمية (الإنترنت).</w:t>
      </w:r>
    </w:p>
    <w:p w:rsidR="002D5D23" w:rsidRPr="002D5D23" w:rsidRDefault="002D5D23" w:rsidP="002D5D23">
      <w:pPr>
        <w:widowControl w:val="0"/>
        <w:bidi/>
        <w:spacing w:after="120" w:line="54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ولعل من أبرز أمثلة هذه البرامج المجانية ذات الصلة بموضوع البحث: برنامج مصحف المدينة النبوية للنشر الحاسوبي، المتاح للتحميل في موقع مجمع الملك فهدٍ لطباعة المصحف الشريف</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38"/>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4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فالقيام بنسخ مثل هذه البرامج جائزٌ شرعاً، بناءً على تنازل </w:t>
      </w:r>
      <w:r w:rsidRPr="002D5D23">
        <w:rPr>
          <w:rFonts w:ascii="Adobe Garamond Pro" w:eastAsia="Times New Roman" w:hAnsi="Adobe Garamond Pro" w:cs="KFGQPC Uthman Taha Naskh" w:hint="cs"/>
          <w:sz w:val="28"/>
          <w:szCs w:val="32"/>
          <w:rtl/>
        </w:rPr>
        <w:lastRenderedPageBreak/>
        <w:t>أصحابها عن حقهم في المنع</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39"/>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4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وأرى ـ</w:t>
      </w:r>
      <w:r w:rsidRPr="002D5D23">
        <w:rPr>
          <w:rFonts w:ascii="Adobe Garamond Pro" w:eastAsia="Times New Roman" w:hAnsi="Adobe Garamond Pro" w:cs="KFGQPC Uthman Taha Naskh" w:hint="cs"/>
          <w:sz w:val="28"/>
          <w:rtl/>
        </w:rPr>
        <w:t xml:space="preserve"> </w:t>
      </w:r>
      <w:r w:rsidRPr="002D5D23">
        <w:rPr>
          <w:rFonts w:ascii="Adobe Garamond Pro" w:eastAsia="Times New Roman" w:hAnsi="Adobe Garamond Pro" w:cs="KFGQPC Uthman Taha Naskh" w:hint="cs"/>
          <w:sz w:val="28"/>
          <w:szCs w:val="32"/>
          <w:rtl/>
        </w:rPr>
        <w:t>والعلم عند الله ـ أنّه لا بد من التقيّد بمدى الإذن الممنوح من قبل أصحاب هذه البرامج وعدم تجاوزه.</w:t>
      </w:r>
    </w:p>
    <w:p w:rsidR="002D5D23" w:rsidRPr="002D5D23" w:rsidRDefault="002D5D23" w:rsidP="002D5D23">
      <w:pPr>
        <w:widowControl w:val="0"/>
        <w:bidi/>
        <w:spacing w:after="120" w:line="54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فإذا أذنوا مثلاً بأخذ النسخ للاستخدام الشخصي فقط، فلا يجوز أن يُستغَلَّ ذلك تجارياً باستنساخ كميات كبيرة للبيع والاسترباح.</w:t>
      </w:r>
    </w:p>
    <w:p w:rsidR="002D5D23" w:rsidRPr="002D5D23" w:rsidRDefault="002D5D23" w:rsidP="002D5D23">
      <w:pPr>
        <w:widowControl w:val="0"/>
        <w:bidi/>
        <w:spacing w:after="120" w:line="54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ويمكن الاستدلال على هذا بما ثبت عن النبي ﷺ أنه قال: </w:t>
      </w:r>
      <w:r w:rsidRPr="002D5D23">
        <w:rPr>
          <w:rFonts w:ascii="Adobe Garamond Pro" w:eastAsia="Times New Roman" w:hAnsi="Adobe Garamond Pro" w:cs="KFGQPC Uthman Taha Naskh"/>
          <w:color w:val="000000"/>
          <w:sz w:val="28"/>
          <w:szCs w:val="32"/>
          <w:rtl/>
        </w:rPr>
        <w:t>«</w:t>
      </w:r>
      <w:r w:rsidRPr="002D5D23">
        <w:rPr>
          <w:rFonts w:ascii="Adobe Garamond Pro" w:eastAsia="Times New Roman" w:hAnsi="Adobe Garamond Pro" w:cs="KFGQPC Uthman Taha Naskh" w:hint="cs"/>
          <w:sz w:val="28"/>
          <w:szCs w:val="32"/>
          <w:rtl/>
        </w:rPr>
        <w:t>المسلمون على شروطهم</w:t>
      </w:r>
      <w:r w:rsidRPr="002D5D23">
        <w:rPr>
          <w:rFonts w:ascii="Adobe Garamond Pro" w:eastAsia="Times New Roman" w:hAnsi="Adobe Garamond Pro" w:cs="KFGQPC Uthman Taha Naskh"/>
          <w:sz w:val="28"/>
          <w:szCs w:val="32"/>
          <w:rtl/>
        </w:rPr>
        <w:t>»</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40"/>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4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أما إذا أذنوا إذناً مطلقاً لا يقيّده نصٌّ ولا عُرفٌ، فحينئذ يجوز أخذ النسخ من البرنامج ولو لغرض تجاري، والله تعالى أعلم.</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وهناك برامج أخرى يمنع أصحابها من نسخها بموجب حماية فنية</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41"/>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 xml:space="preserve"> أو شرعية</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42"/>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 xml:space="preserve"> أو نظامية</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43"/>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lastRenderedPageBreak/>
        <w:t>فما الحكم الشرعي للقيام بنسخ هذه البرامج ونشرها من غير إذن أصحابها؟</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لقد بحث الفقهاء المعاصرون مسألة نسخ البرامج الإلكترونية -ومنها المصاحف الإلكترونية- بغير إذن المنتِج، فكان حصاد اجتهادهم في هذه النازلة ثلاثة أقوال:</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Lotus Linotype" w:eastAsia="Times New Roman" w:hAnsi="Lotus Linotype" w:cs="Lotus Linotype"/>
          <w:bCs/>
          <w:sz w:val="28"/>
          <w:szCs w:val="32"/>
          <w:rtl/>
        </w:rPr>
        <w:t>القول الأول:</w:t>
      </w:r>
      <w:r w:rsidRPr="002D5D23">
        <w:rPr>
          <w:rFonts w:ascii="Adobe Garamond Pro" w:eastAsia="Times New Roman" w:hAnsi="Adobe Garamond Pro" w:cs="KFGQPC Uthman Taha Naskh" w:hint="cs"/>
          <w:sz w:val="28"/>
          <w:szCs w:val="32"/>
          <w:rtl/>
        </w:rPr>
        <w:t xml:space="preserve"> أنّ نسخ البرامج الإلكترونية من غير إذن المنتِج غير جائز شرعاً. </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وبهذا أفتت اللَّجنة الدائمة للبحوث العلمية والإفتاء بالمملكة العربية السعودية. فقد ورد إلى اللَّجنة السؤال الآتي: </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color w:val="000000"/>
          <w:sz w:val="28"/>
          <w:szCs w:val="32"/>
          <w:rtl/>
        </w:rPr>
        <w:t>«</w:t>
      </w:r>
      <w:r w:rsidRPr="002D5D23">
        <w:rPr>
          <w:rFonts w:ascii="Adobe Garamond Pro" w:eastAsia="Times New Roman" w:hAnsi="Adobe Garamond Pro" w:cs="KFGQPC Uthman Taha Naskh" w:hint="cs"/>
          <w:sz w:val="28"/>
          <w:szCs w:val="32"/>
          <w:rtl/>
        </w:rPr>
        <w:t xml:space="preserve">أعمل في مجال الحاسب الآلي منذ فترة، ومنذ أن بدأتُ العمل في هذا المجال أقوم بنسخ البرامج للعمل عليها، ويتم ذلك دون أن أشتري النسخ الأصلية لهذه البرامج، علماً بأنه توجد على هذه البرامج عبارات تحذيرية من النسخ، مؤدّاها أن حقوق النسخ محفوظة، تشبه عبارة "حقوق الطبع محفوظة" الموجودة على بعض الكتب، وقد </w:t>
      </w:r>
      <w:r w:rsidRPr="002D5D23">
        <w:rPr>
          <w:rFonts w:ascii="Adobe Garamond Pro" w:eastAsia="Times New Roman" w:hAnsi="Adobe Garamond Pro" w:cs="KFGQPC Uthman Taha Naskh" w:hint="cs"/>
          <w:sz w:val="28"/>
          <w:szCs w:val="32"/>
          <w:rtl/>
        </w:rPr>
        <w:lastRenderedPageBreak/>
        <w:t xml:space="preserve">يكون صاحب البرنامج مسلماً أو كافراً. </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وسؤالي هو: </w:t>
      </w:r>
      <w:r w:rsidRPr="002D5D23">
        <w:rPr>
          <w:rFonts w:ascii="Adobe Garamond Pro" w:eastAsia="Times New Roman" w:hAnsi="Adobe Garamond Pro" w:cs="KFGQPC Uthman Taha Naskh" w:hint="cs"/>
          <w:b/>
          <w:sz w:val="28"/>
          <w:szCs w:val="32"/>
          <w:rtl/>
        </w:rPr>
        <w:t>أيجوز النسخ بهذه الطريقة أم لا؟</w:t>
      </w:r>
      <w:r w:rsidRPr="002D5D23">
        <w:rPr>
          <w:rFonts w:ascii="Adobe Garamond Pro" w:eastAsia="Times New Roman" w:hAnsi="Adobe Garamond Pro" w:cs="KFGQPC Uthman Taha Naskh"/>
          <w:sz w:val="28"/>
          <w:szCs w:val="32"/>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0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وقد أجابت اللجنة الموقّرة قائلةً: </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color w:val="000000"/>
          <w:sz w:val="28"/>
          <w:szCs w:val="32"/>
          <w:rtl/>
          <w:lang w:bidi="ar-IQ"/>
        </w:rPr>
        <w:t>«</w:t>
      </w:r>
      <w:r w:rsidRPr="002D5D23">
        <w:rPr>
          <w:rFonts w:ascii="Adobe Garamond Pro" w:eastAsia="Times New Roman" w:hAnsi="Adobe Garamond Pro" w:cs="KFGQPC Uthman Taha Naskh" w:hint="cs"/>
          <w:sz w:val="28"/>
          <w:szCs w:val="32"/>
          <w:rtl/>
          <w:lang w:bidi="ar-IQ"/>
        </w:rPr>
        <w:t xml:space="preserve">... لا يجوز نسخ البرامج التي يمنع أصحابها نسخها إلا بإذنهم، </w:t>
      </w:r>
      <w:r w:rsidRPr="002D5D23">
        <w:rPr>
          <w:rFonts w:ascii="Adobe Garamond Pro" w:eastAsia="Times New Roman" w:hAnsi="Adobe Garamond Pro" w:cs="KFGQPC Uthman Taha Naskh" w:hint="cs"/>
          <w:spacing w:val="-8"/>
          <w:sz w:val="28"/>
          <w:szCs w:val="32"/>
          <w:rtl/>
          <w:lang w:bidi="ar-IQ"/>
        </w:rPr>
        <w:t xml:space="preserve">لقوله ﷺ: </w:t>
      </w:r>
      <w:r w:rsidRPr="002D5D23">
        <w:rPr>
          <w:rFonts w:ascii="Adobe Garamond Pro" w:eastAsia="Times New Roman" w:hAnsi="Adobe Garamond Pro" w:cs="KFGQPC Uthman Taha Naskh"/>
          <w:color w:val="000000"/>
          <w:spacing w:val="-8"/>
          <w:sz w:val="28"/>
          <w:szCs w:val="32"/>
          <w:rtl/>
          <w:lang w:bidi="ar-IQ"/>
        </w:rPr>
        <w:t>«</w:t>
      </w:r>
      <w:r w:rsidRPr="002D5D23">
        <w:rPr>
          <w:rFonts w:ascii="Adobe Garamond Pro" w:eastAsia="Times New Roman" w:hAnsi="Adobe Garamond Pro" w:cs="KFGQPC Uthman Taha Naskh" w:hint="cs"/>
          <w:b/>
          <w:spacing w:val="-8"/>
          <w:sz w:val="28"/>
          <w:szCs w:val="32"/>
          <w:rtl/>
          <w:lang w:bidi="ar-IQ"/>
        </w:rPr>
        <w:t>المسلمون على شروطهم</w:t>
      </w:r>
      <w:r w:rsidRPr="002D5D23">
        <w:rPr>
          <w:rFonts w:ascii="Adobe Garamond Pro" w:eastAsia="Times New Roman" w:hAnsi="Adobe Garamond Pro" w:cs="KFGQPC Uthman Taha Naskh"/>
          <w:spacing w:val="-8"/>
          <w:sz w:val="28"/>
          <w:szCs w:val="32"/>
          <w:rtl/>
          <w:lang w:bidi="ar-IQ"/>
        </w:rPr>
        <w:t>»</w:t>
      </w:r>
      <w:r w:rsidRPr="002D5D23">
        <w:rPr>
          <w:rFonts w:ascii="Adobe Garamond Pro" w:eastAsia="Times New Roman" w:hAnsi="Adobe Garamond Pro" w:cs="KFGQPC Uthman Taha Naskh"/>
          <w:spacing w:val="-8"/>
          <w:sz w:val="28"/>
          <w:szCs w:val="32"/>
          <w:vertAlign w:val="superscript"/>
          <w:rtl/>
          <w:lang w:bidi="ar-IQ"/>
        </w:rPr>
        <w:t>(</w:t>
      </w:r>
      <w:r w:rsidRPr="002D5D23">
        <w:rPr>
          <w:rFonts w:ascii="Adobe Garamond Pro" w:eastAsia="Times New Roman" w:hAnsi="Adobe Garamond Pro" w:cs="KFGQPC Uthman Taha Naskh"/>
          <w:spacing w:val="-8"/>
          <w:sz w:val="28"/>
          <w:szCs w:val="32"/>
          <w:vertAlign w:val="superscript"/>
          <w:rtl/>
          <w:lang w:bidi="ar-IQ"/>
        </w:rPr>
        <w:footnoteReference w:id="44"/>
      </w:r>
      <w:r w:rsidRPr="002D5D23">
        <w:rPr>
          <w:rFonts w:ascii="Adobe Garamond Pro" w:eastAsia="Times New Roman" w:hAnsi="Adobe Garamond Pro" w:cs="KFGQPC Uthman Taha Naskh"/>
          <w:spacing w:val="-8"/>
          <w:sz w:val="28"/>
          <w:szCs w:val="32"/>
          <w:vertAlign w:val="superscript"/>
          <w:rtl/>
          <w:lang w:bidi="ar-IQ"/>
        </w:rPr>
        <w:t>)</w:t>
      </w:r>
      <w:r w:rsidRPr="002D5D23">
        <w:rPr>
          <w:rFonts w:ascii="Adobe Garamond Pro" w:eastAsia="Times New Roman" w:hAnsi="Adobe Garamond Pro" w:cs="KFGQPC Uthman Taha Naskh" w:hint="cs"/>
          <w:spacing w:val="-8"/>
          <w:sz w:val="28"/>
          <w:szCs w:val="32"/>
          <w:rtl/>
          <w:lang w:bidi="ar-IQ"/>
        </w:rPr>
        <w:t>، ولقوله ﷺ:</w:t>
      </w:r>
      <w:r w:rsidRPr="002D5D23">
        <w:rPr>
          <w:rFonts w:ascii="Adobe Garamond Pro" w:eastAsia="Times New Roman" w:hAnsi="Adobe Garamond Pro" w:cs="KFGQPC Uthman Taha Naskh"/>
          <w:color w:val="000000"/>
          <w:spacing w:val="-8"/>
          <w:sz w:val="28"/>
          <w:szCs w:val="32"/>
          <w:rtl/>
          <w:lang w:bidi="ar-IQ"/>
        </w:rPr>
        <w:t xml:space="preserve"> «</w:t>
      </w:r>
      <w:r w:rsidRPr="002D5D23">
        <w:rPr>
          <w:rFonts w:ascii="Adobe Garamond Pro" w:eastAsia="Times New Roman" w:hAnsi="Adobe Garamond Pro" w:cs="KFGQPC Uthman Taha Naskh" w:hint="cs"/>
          <w:b/>
          <w:spacing w:val="-8"/>
          <w:sz w:val="28"/>
          <w:szCs w:val="32"/>
          <w:rtl/>
          <w:lang w:bidi="ar-IQ"/>
        </w:rPr>
        <w:t>لا يحلّ مال امرئٍ مسلمٍ</w:t>
      </w:r>
      <w:r w:rsidRPr="002D5D23">
        <w:rPr>
          <w:rFonts w:ascii="Adobe Garamond Pro" w:eastAsia="Times New Roman" w:hAnsi="Adobe Garamond Pro" w:cs="KFGQPC Uthman Taha Naskh" w:hint="cs"/>
          <w:b/>
          <w:sz w:val="28"/>
          <w:szCs w:val="32"/>
          <w:rtl/>
          <w:lang w:bidi="ar-IQ"/>
        </w:rPr>
        <w:t xml:space="preserve"> إلا بطيبة من نفسه</w:t>
      </w:r>
      <w:r w:rsidRPr="002D5D23">
        <w:rPr>
          <w:rFonts w:ascii="Adobe Garamond Pro" w:eastAsia="Times New Roman" w:hAnsi="Adobe Garamond Pro" w:cs="KFGQPC Uthman Taha Naskh"/>
          <w:sz w:val="28"/>
          <w:szCs w:val="32"/>
          <w:rtl/>
          <w:lang w:bidi="ar-IQ"/>
        </w:rPr>
        <w:t>»</w:t>
      </w:r>
      <w:r w:rsidRPr="002D5D23">
        <w:rPr>
          <w:rFonts w:ascii="Adobe Garamond Pro" w:eastAsia="Times New Roman" w:hAnsi="Adobe Garamond Pro" w:cs="KFGQPC Uthman Taha Naskh"/>
          <w:sz w:val="28"/>
          <w:szCs w:val="32"/>
          <w:vertAlign w:val="superscript"/>
          <w:rtl/>
          <w:lang w:bidi="ar-IQ"/>
        </w:rPr>
        <w:t>(</w:t>
      </w:r>
      <w:r w:rsidRPr="002D5D23">
        <w:rPr>
          <w:rFonts w:ascii="Adobe Garamond Pro" w:eastAsia="Times New Roman" w:hAnsi="Adobe Garamond Pro" w:cs="KFGQPC Uthman Taha Naskh"/>
          <w:sz w:val="28"/>
          <w:szCs w:val="32"/>
          <w:vertAlign w:val="superscript"/>
          <w:rtl/>
          <w:lang w:bidi="ar-IQ"/>
        </w:rPr>
        <w:footnoteReference w:id="45"/>
      </w:r>
      <w:r w:rsidRPr="002D5D23">
        <w:rPr>
          <w:rFonts w:ascii="Adobe Garamond Pro" w:eastAsia="Times New Roman" w:hAnsi="Adobe Garamond Pro" w:cs="KFGQPC Uthman Taha Naskh"/>
          <w:sz w:val="28"/>
          <w:szCs w:val="32"/>
          <w:vertAlign w:val="superscript"/>
          <w:rtl/>
          <w:lang w:bidi="ar-IQ"/>
        </w:rPr>
        <w:t>)</w:t>
      </w:r>
      <w:r w:rsidRPr="002D5D23">
        <w:rPr>
          <w:rFonts w:ascii="Adobe Garamond Pro" w:eastAsia="Times New Roman" w:hAnsi="Adobe Garamond Pro" w:cs="KFGQPC Uthman Taha Naskh" w:hint="cs"/>
          <w:sz w:val="28"/>
          <w:szCs w:val="32"/>
          <w:rtl/>
          <w:lang w:bidi="ar-IQ"/>
        </w:rPr>
        <w:t xml:space="preserve">، وقوله ﷺ: </w:t>
      </w:r>
      <w:r w:rsidRPr="002D5D23">
        <w:rPr>
          <w:rFonts w:ascii="Adobe Garamond Pro" w:eastAsia="Times New Roman" w:hAnsi="Adobe Garamond Pro" w:cs="KFGQPC Uthman Taha Naskh"/>
          <w:color w:val="000000"/>
          <w:sz w:val="28"/>
          <w:szCs w:val="32"/>
          <w:rtl/>
          <w:lang w:bidi="ar-IQ"/>
        </w:rPr>
        <w:t>«</w:t>
      </w:r>
      <w:r w:rsidRPr="002D5D23">
        <w:rPr>
          <w:rFonts w:ascii="Adobe Garamond Pro" w:eastAsia="Times New Roman" w:hAnsi="Adobe Garamond Pro" w:cs="KFGQPC Uthman Taha Naskh" w:hint="cs"/>
          <w:b/>
          <w:sz w:val="28"/>
          <w:szCs w:val="32"/>
          <w:rtl/>
          <w:lang w:bidi="ar-IQ"/>
        </w:rPr>
        <w:t>مَنْ سبق إلى مباحٍ فهو أحقّ به</w:t>
      </w:r>
      <w:r w:rsidRPr="002D5D23">
        <w:rPr>
          <w:rFonts w:ascii="Adobe Garamond Pro" w:eastAsia="Times New Roman" w:hAnsi="Adobe Garamond Pro" w:cs="KFGQPC Uthman Taha Naskh"/>
          <w:sz w:val="28"/>
          <w:szCs w:val="32"/>
          <w:rtl/>
          <w:lang w:bidi="ar-IQ"/>
        </w:rPr>
        <w:t>»</w:t>
      </w:r>
      <w:r w:rsidRPr="002D5D23">
        <w:rPr>
          <w:rFonts w:ascii="Adobe Garamond Pro" w:eastAsia="Times New Roman" w:hAnsi="Adobe Garamond Pro" w:cs="KFGQPC Uthman Taha Naskh"/>
          <w:sz w:val="28"/>
          <w:szCs w:val="32"/>
          <w:vertAlign w:val="superscript"/>
          <w:rtl/>
          <w:lang w:bidi="ar-IQ"/>
        </w:rPr>
        <w:t>(</w:t>
      </w:r>
      <w:r w:rsidRPr="002D5D23">
        <w:rPr>
          <w:rFonts w:ascii="Adobe Garamond Pro" w:eastAsia="Times New Roman" w:hAnsi="Adobe Garamond Pro" w:cs="KFGQPC Uthman Taha Naskh"/>
          <w:sz w:val="28"/>
          <w:szCs w:val="32"/>
          <w:vertAlign w:val="superscript"/>
          <w:rtl/>
          <w:lang w:bidi="ar-IQ"/>
        </w:rPr>
        <w:footnoteReference w:id="46"/>
      </w:r>
      <w:r w:rsidRPr="002D5D23">
        <w:rPr>
          <w:rFonts w:ascii="Adobe Garamond Pro" w:eastAsia="Times New Roman" w:hAnsi="Adobe Garamond Pro" w:cs="KFGQPC Uthman Taha Naskh"/>
          <w:sz w:val="28"/>
          <w:szCs w:val="32"/>
          <w:vertAlign w:val="superscript"/>
          <w:rtl/>
          <w:lang w:bidi="ar-IQ"/>
        </w:rPr>
        <w:t>)</w:t>
      </w:r>
      <w:r w:rsidRPr="002D5D23">
        <w:rPr>
          <w:rFonts w:ascii="Adobe Garamond Pro" w:eastAsia="Times New Roman" w:hAnsi="Adobe Garamond Pro" w:cs="KFGQPC Uthman Taha Naskh" w:hint="cs"/>
          <w:sz w:val="28"/>
          <w:szCs w:val="32"/>
          <w:rtl/>
          <w:lang w:bidi="ar-IQ"/>
        </w:rPr>
        <w:t>. سواء كان صاحب هذا البرنامج مسلماً أو كافرًا غير حربي؛ لأنّ حق الكافر غير الحربي محترم كحق المسلم</w:t>
      </w:r>
      <w:r w:rsidRPr="002D5D23">
        <w:rPr>
          <w:rFonts w:ascii="Adobe Garamond Pro" w:eastAsia="Times New Roman" w:hAnsi="Adobe Garamond Pro" w:cs="KFGQPC Uthman Taha Naskh"/>
          <w:sz w:val="28"/>
          <w:szCs w:val="32"/>
          <w:rtl/>
          <w:lang w:bidi="ar-IQ"/>
        </w:rPr>
        <w:t>»</w:t>
      </w:r>
      <w:r w:rsidRPr="002D5D23">
        <w:rPr>
          <w:rFonts w:ascii="Adobe Garamond Pro" w:eastAsia="Times New Roman" w:hAnsi="Adobe Garamond Pro" w:cs="KFGQPC Uthman Taha Naskh"/>
          <w:sz w:val="28"/>
          <w:szCs w:val="32"/>
          <w:vertAlign w:val="superscript"/>
          <w:rtl/>
          <w:lang w:bidi="ar-IQ"/>
        </w:rPr>
        <w:t>(</w:t>
      </w:r>
      <w:r w:rsidRPr="002D5D23">
        <w:rPr>
          <w:rFonts w:ascii="Adobe Garamond Pro" w:eastAsia="Times New Roman" w:hAnsi="Adobe Garamond Pro" w:cs="KFGQPC Uthman Taha Naskh"/>
          <w:sz w:val="28"/>
          <w:szCs w:val="32"/>
          <w:vertAlign w:val="superscript"/>
          <w:rtl/>
          <w:lang w:bidi="ar-IQ"/>
        </w:rPr>
        <w:footnoteReference w:id="47"/>
      </w:r>
      <w:r w:rsidRPr="002D5D23">
        <w:rPr>
          <w:rFonts w:ascii="Adobe Garamond Pro" w:eastAsia="Times New Roman" w:hAnsi="Adobe Garamond Pro" w:cs="KFGQPC Uthman Taha Naskh"/>
          <w:sz w:val="28"/>
          <w:szCs w:val="32"/>
          <w:vertAlign w:val="superscript"/>
          <w:rtl/>
          <w:lang w:bidi="ar-IQ"/>
        </w:rPr>
        <w:t>)</w:t>
      </w:r>
      <w:r w:rsidRPr="002D5D23">
        <w:rPr>
          <w:rFonts w:ascii="Adobe Garamond Pro" w:eastAsia="Times New Roman" w:hAnsi="Adobe Garamond Pro" w:cs="KFGQPC Uthman Taha Naskh" w:hint="cs"/>
          <w:sz w:val="28"/>
          <w:szCs w:val="32"/>
          <w:rtl/>
          <w:lang w:bidi="ar-IQ"/>
        </w:rPr>
        <w:t>.</w:t>
      </w:r>
    </w:p>
    <w:p w:rsidR="002D5D23" w:rsidRPr="002D5D23" w:rsidRDefault="002D5D23" w:rsidP="002D5D23">
      <w:pPr>
        <w:widowControl w:val="0"/>
        <w:bidi/>
        <w:spacing w:after="120" w:line="54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وذهب إلى هذا القول أيضاً المجمع الفقهي الإسلامي التابع لرابطة العالم الإسلامي بمكّة المكرّمة، إذ جاء في قرار دورته </w:t>
      </w:r>
      <w:r w:rsidRPr="002D5D23">
        <w:rPr>
          <w:rFonts w:ascii="Adobe Garamond Pro" w:eastAsia="Times New Roman" w:hAnsi="Adobe Garamond Pro" w:cs="KFGQPC Uthman Taha Naskh" w:hint="cs"/>
          <w:sz w:val="28"/>
          <w:szCs w:val="32"/>
          <w:rtl/>
        </w:rPr>
        <w:lastRenderedPageBreak/>
        <w:t xml:space="preserve">التاسعة المنعقدة في الفترة 12-19 رجب 1406هـ أنه: </w:t>
      </w:r>
      <w:r w:rsidRPr="002D5D23">
        <w:rPr>
          <w:rFonts w:ascii="Adobe Garamond Pro" w:eastAsia="Times New Roman" w:hAnsi="Adobe Garamond Pro" w:cs="KFGQPC Uthman Taha Naskh"/>
          <w:color w:val="000000"/>
          <w:sz w:val="28"/>
          <w:szCs w:val="32"/>
          <w:rtl/>
        </w:rPr>
        <w:t>«</w:t>
      </w:r>
      <w:r w:rsidRPr="002D5D23">
        <w:rPr>
          <w:rFonts w:ascii="Adobe Garamond Pro" w:eastAsia="Times New Roman" w:hAnsi="Adobe Garamond Pro" w:cs="KFGQPC Uthman Taha Naskh" w:hint="cs"/>
          <w:sz w:val="28"/>
          <w:szCs w:val="32"/>
          <w:rtl/>
        </w:rPr>
        <w:t>يجب أن يُعتبر للمؤلّف أو المخترع حق فيما ألف أو ابتكر، وهذا الحق هو ملك له شرعاً، لا يجوز لأحدٍ أن يسطو عليه دون إذنه</w:t>
      </w:r>
      <w:r w:rsidRPr="002D5D23">
        <w:rPr>
          <w:rFonts w:ascii="Adobe Garamond Pro" w:eastAsia="Times New Roman" w:hAnsi="Adobe Garamond Pro" w:cs="KFGQPC Uthman Taha Naskh"/>
          <w:sz w:val="28"/>
          <w:szCs w:val="32"/>
          <w:rtl/>
        </w:rPr>
        <w:t>»</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48"/>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4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كما أن موقف مجمع الفقه الإسلامي الدولي لا يختلف عما تقدّم، إذ جاء في قراره بشأن الحقوق المعنوية، في دورته الخامسة المنعقدة في الفترة: 1-6/5/1409هـ، ما نصّه: </w:t>
      </w:r>
      <w:r w:rsidRPr="002D5D23">
        <w:rPr>
          <w:rFonts w:ascii="Adobe Garamond Pro" w:eastAsia="Times New Roman" w:hAnsi="Adobe Garamond Pro" w:cs="KFGQPC Uthman Taha Naskh"/>
          <w:color w:val="000000"/>
          <w:sz w:val="28"/>
          <w:szCs w:val="32"/>
          <w:rtl/>
        </w:rPr>
        <w:t>«</w:t>
      </w:r>
      <w:r w:rsidRPr="002D5D23">
        <w:rPr>
          <w:rFonts w:ascii="Adobe Garamond Pro" w:eastAsia="Times New Roman" w:hAnsi="Adobe Garamond Pro" w:cs="KFGQPC Uthman Taha Naskh" w:hint="cs"/>
          <w:sz w:val="28"/>
          <w:szCs w:val="32"/>
          <w:rtl/>
        </w:rPr>
        <w:t>حقوق التأليف والاختراع أو الابتكار مصونة شرعاً، ولأصحابها حقّ التصرف فيها، ولا يجوز الاعتداء عليها</w:t>
      </w:r>
      <w:r w:rsidRPr="002D5D23">
        <w:rPr>
          <w:rFonts w:ascii="Adobe Garamond Pro" w:eastAsia="Times New Roman" w:hAnsi="Adobe Garamond Pro" w:cs="KFGQPC Uthman Taha Naskh"/>
          <w:sz w:val="28"/>
          <w:szCs w:val="32"/>
          <w:rtl/>
        </w:rPr>
        <w:t>»</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49"/>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40" w:lineRule="exact"/>
        <w:ind w:firstLine="454"/>
        <w:jc w:val="lowKashida"/>
        <w:rPr>
          <w:rFonts w:ascii="Adobe Garamond Pro" w:eastAsia="Times New Roman" w:hAnsi="Adobe Garamond Pro" w:cs="KFGQPC Uthman Taha Naskh" w:hint="cs"/>
          <w:sz w:val="28"/>
          <w:szCs w:val="32"/>
          <w:rtl/>
        </w:rPr>
      </w:pPr>
      <w:r w:rsidRPr="002D5D23">
        <w:rPr>
          <w:rFonts w:ascii="Lotus Linotype" w:eastAsia="Times New Roman" w:hAnsi="Lotus Linotype" w:cs="Lotus Linotype"/>
          <w:bCs/>
          <w:sz w:val="28"/>
          <w:szCs w:val="32"/>
          <w:rtl/>
        </w:rPr>
        <w:t>القول الثاني:</w:t>
      </w:r>
      <w:r w:rsidRPr="002D5D23">
        <w:rPr>
          <w:rFonts w:ascii="Adobe Garamond Pro" w:eastAsia="Times New Roman" w:hAnsi="Adobe Garamond Pro" w:cs="KFGQPC Uthman Taha Naskh" w:hint="cs"/>
          <w:b/>
          <w:sz w:val="28"/>
          <w:szCs w:val="32"/>
          <w:rtl/>
        </w:rPr>
        <w:t xml:space="preserve"> </w:t>
      </w:r>
      <w:r w:rsidRPr="002D5D23">
        <w:rPr>
          <w:rFonts w:ascii="Adobe Garamond Pro" w:eastAsia="Times New Roman" w:hAnsi="Adobe Garamond Pro" w:cs="KFGQPC Uthman Taha Naskh" w:hint="cs"/>
          <w:sz w:val="28"/>
          <w:szCs w:val="32"/>
          <w:rtl/>
        </w:rPr>
        <w:t>التفريق بين النسخ للاستخدام الشخصي، والنسخ للاستغلال التجاري.</w:t>
      </w:r>
    </w:p>
    <w:p w:rsidR="002D5D23" w:rsidRPr="002D5D23" w:rsidRDefault="002D5D23" w:rsidP="002D5D23">
      <w:pPr>
        <w:widowControl w:val="0"/>
        <w:bidi/>
        <w:spacing w:after="120" w:line="54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فإذا كان الهدف من نسخ البرنامج الإلكتروني هو الاستعمال الشخصي من قبل الناسخ، فقد أفتى بعض العلماء المعاصرين بجواز النسخ في هذه الحالة، أما إذا كان الهدف من النَّسخ: المتاجرة بالنُّسخ المأخوذة والاسترباح في ذلك فلا يجوز؛ لأنّ في ذلك تعدياً على حقوق المنتج.</w:t>
      </w:r>
    </w:p>
    <w:p w:rsidR="002D5D23" w:rsidRPr="002D5D23" w:rsidRDefault="002D5D23" w:rsidP="002D5D23">
      <w:pPr>
        <w:widowControl w:val="0"/>
        <w:bidi/>
        <w:spacing w:after="120" w:line="54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lastRenderedPageBreak/>
        <w:t>وممن ذهبوا إلى هذا فضيلة الشيخ محمد بن صالح العثيمين</w:t>
      </w:r>
      <w:r w:rsidRPr="002D5D23">
        <w:rPr>
          <w:rFonts w:ascii="Adobe Garamond Pro" w:eastAsia="Times New Roman" w:hAnsi="Adobe Garamond Pro" w:cs="KFGQPC Uthman Taha Naskh"/>
          <w:sz w:val="28"/>
          <w:szCs w:val="32"/>
          <w:rtl/>
        </w:rPr>
        <w:br/>
      </w:r>
      <w:r w:rsidRPr="002D5D23">
        <w:rPr>
          <w:rFonts w:ascii="Adobe Garamond Pro" w:eastAsia="Times New Roman" w:hAnsi="Adobe Garamond Pro" w:cs="KFGQPC Uthman Taha Naskh" w:hint="cs"/>
          <w:sz w:val="28"/>
          <w:rtl/>
        </w:rPr>
        <w:t xml:space="preserve"> -</w:t>
      </w:r>
      <w:r w:rsidRPr="002D5D23">
        <w:rPr>
          <w:rFonts w:ascii="Adobe Garamond Pro" w:eastAsia="Times New Roman" w:hAnsi="Adobe Garamond Pro" w:cs="KFGQPC Uthman Taha Naskh" w:hint="cs"/>
          <w:sz w:val="28"/>
          <w:szCs w:val="32"/>
          <w:rtl/>
        </w:rPr>
        <w:t>رحمه الله-، تخريجاً على فتواه في حكم كتابة عبارة: (حقوق الطبع/النسخ محفوظة) على الأشرطة الدينية، وحكم تمكين صاحب النسخة الأصلية من هذه الأشرطة لغيره لينسخ منها، حيث قال</w:t>
      </w:r>
      <w:r w:rsidRPr="002D5D23">
        <w:rPr>
          <w:rFonts w:ascii="Adobe Garamond Pro" w:eastAsia="Times New Roman" w:hAnsi="Adobe Garamond Pro" w:cs="KFGQPC Uthman Taha Naskh"/>
          <w:sz w:val="28"/>
          <w:szCs w:val="32"/>
          <w:rtl/>
        </w:rPr>
        <w:br/>
      </w:r>
      <w:r w:rsidRPr="002D5D23">
        <w:rPr>
          <w:rFonts w:ascii="Adobe Garamond Pro" w:eastAsia="Times New Roman" w:hAnsi="Adobe Garamond Pro" w:cs="KFGQPC Uthman Taha Naskh" w:hint="cs"/>
          <w:sz w:val="28"/>
          <w:szCs w:val="32"/>
          <w:rtl/>
        </w:rPr>
        <w:t>-رحمه الله-:</w:t>
      </w:r>
    </w:p>
    <w:p w:rsidR="002D5D23" w:rsidRPr="002D5D23" w:rsidRDefault="002D5D23" w:rsidP="002D5D23">
      <w:pPr>
        <w:widowControl w:val="0"/>
        <w:bidi/>
        <w:spacing w:after="120" w:line="54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color w:val="000000"/>
          <w:sz w:val="28"/>
          <w:szCs w:val="32"/>
          <w:rtl/>
          <w:lang w:bidi="ar-IQ"/>
        </w:rPr>
        <w:t>«</w:t>
      </w:r>
      <w:r w:rsidRPr="002D5D23">
        <w:rPr>
          <w:rFonts w:ascii="Adobe Garamond Pro" w:eastAsia="Times New Roman" w:hAnsi="Adobe Garamond Pro" w:cs="KFGQPC Uthman Taha Naskh" w:hint="cs"/>
          <w:sz w:val="28"/>
          <w:szCs w:val="32"/>
          <w:rtl/>
          <w:lang w:bidi="ar-IQ"/>
        </w:rPr>
        <w:t>الجواب أن هناك تفصيلاً؛ فإذا كان النسخ على سبيل التجارة، فلا يجوز. وبناءً على هذا إذا كان الذي طلب مني نسخ الشريط تسجيلات أخرى، فإني لا أعطيها إياه. وإن كان الذي طلبه منّي صديق لي، ويريد أن ينتفع به ويستمع إليه فلا بأس</w:t>
      </w:r>
      <w:r w:rsidRPr="002D5D23">
        <w:rPr>
          <w:rFonts w:ascii="Adobe Garamond Pro" w:eastAsia="Times New Roman" w:hAnsi="Adobe Garamond Pro" w:cs="KFGQPC Uthman Taha Naskh"/>
          <w:sz w:val="28"/>
          <w:szCs w:val="32"/>
          <w:rtl/>
          <w:lang w:bidi="ar-IQ"/>
        </w:rPr>
        <w:t>»</w:t>
      </w:r>
      <w:r w:rsidRPr="002D5D23">
        <w:rPr>
          <w:rFonts w:ascii="Adobe Garamond Pro" w:eastAsia="Times New Roman" w:hAnsi="Adobe Garamond Pro" w:cs="KFGQPC Uthman Taha Naskh"/>
          <w:sz w:val="28"/>
          <w:szCs w:val="32"/>
          <w:vertAlign w:val="superscript"/>
          <w:rtl/>
          <w:lang w:bidi="ar-IQ"/>
        </w:rPr>
        <w:t>(</w:t>
      </w:r>
      <w:r w:rsidRPr="002D5D23">
        <w:rPr>
          <w:rFonts w:ascii="Adobe Garamond Pro" w:eastAsia="Times New Roman" w:hAnsi="Adobe Garamond Pro" w:cs="KFGQPC Uthman Taha Naskh"/>
          <w:sz w:val="28"/>
          <w:szCs w:val="32"/>
          <w:vertAlign w:val="superscript"/>
          <w:rtl/>
          <w:lang w:bidi="ar-IQ"/>
        </w:rPr>
        <w:footnoteReference w:id="50"/>
      </w:r>
      <w:r w:rsidRPr="002D5D23">
        <w:rPr>
          <w:rFonts w:ascii="Adobe Garamond Pro" w:eastAsia="Times New Roman" w:hAnsi="Adobe Garamond Pro" w:cs="KFGQPC Uthman Taha Naskh"/>
          <w:sz w:val="28"/>
          <w:szCs w:val="32"/>
          <w:vertAlign w:val="superscript"/>
          <w:rtl/>
          <w:lang w:bidi="ar-IQ"/>
        </w:rPr>
        <w:t>)</w:t>
      </w:r>
      <w:r w:rsidRPr="002D5D23">
        <w:rPr>
          <w:rFonts w:ascii="Adobe Garamond Pro" w:eastAsia="Times New Roman" w:hAnsi="Adobe Garamond Pro" w:cs="KFGQPC Uthman Taha Naskh" w:hint="cs"/>
          <w:sz w:val="28"/>
          <w:szCs w:val="32"/>
          <w:rtl/>
          <w:lang w:bidi="ar-IQ"/>
        </w:rPr>
        <w:t>.</w:t>
      </w:r>
    </w:p>
    <w:p w:rsidR="002D5D23" w:rsidRPr="002D5D23" w:rsidRDefault="002D5D23" w:rsidP="002D5D23">
      <w:pPr>
        <w:widowControl w:val="0"/>
        <w:bidi/>
        <w:spacing w:after="120" w:line="540" w:lineRule="exact"/>
        <w:ind w:firstLine="454"/>
        <w:jc w:val="lowKashida"/>
        <w:rPr>
          <w:rFonts w:ascii="Adobe Garamond Pro" w:eastAsia="Times New Roman" w:hAnsi="Adobe Garamond Pro" w:cs="KFGQPC Uthman Taha Naskh" w:hint="cs"/>
          <w:sz w:val="28"/>
          <w:szCs w:val="32"/>
          <w:rtl/>
        </w:rPr>
      </w:pPr>
      <w:r w:rsidRPr="002D5D23">
        <w:rPr>
          <w:rFonts w:ascii="Lotus Linotype" w:eastAsia="Times New Roman" w:hAnsi="Lotus Linotype" w:cs="Lotus Linotype"/>
          <w:bCs/>
          <w:sz w:val="28"/>
          <w:szCs w:val="32"/>
          <w:rtl/>
        </w:rPr>
        <w:t>القول الثالث:</w:t>
      </w:r>
      <w:r w:rsidRPr="002D5D23">
        <w:rPr>
          <w:rFonts w:ascii="Adobe Garamond Pro" w:eastAsia="Times New Roman" w:hAnsi="Adobe Garamond Pro" w:cs="KFGQPC Uthman Taha Naskh" w:hint="cs"/>
          <w:sz w:val="28"/>
          <w:szCs w:val="32"/>
          <w:rtl/>
        </w:rPr>
        <w:t xml:space="preserve"> لا يجوز النسخ قبل أن يستوفي الصانع أو المخترع ما أنفق من المبلغ في سبيل إنتاج هذا البرنامج، ويجوز بعد ذلك.</w:t>
      </w:r>
    </w:p>
    <w:p w:rsidR="002D5D23" w:rsidRPr="002D5D23" w:rsidRDefault="002D5D23" w:rsidP="002D5D23">
      <w:pPr>
        <w:widowControl w:val="0"/>
        <w:bidi/>
        <w:spacing w:after="120" w:line="52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وبهذا قال بعض الفقهاء المعاصرين كالشيخ عبد الله بن عبدالرحمن الجبرين</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51"/>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2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وهو الوجه الثاني عن الشيخ ابن عثيمين رحمه الله. </w:t>
      </w:r>
    </w:p>
    <w:p w:rsidR="002D5D23" w:rsidRPr="002D5D23" w:rsidRDefault="002D5D23" w:rsidP="002D5D23">
      <w:pPr>
        <w:widowControl w:val="0"/>
        <w:bidi/>
        <w:spacing w:after="120" w:line="52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lastRenderedPageBreak/>
        <w:t>أما أقوالهما في ذلك فمنها قول الشيخ العثيمين -وقد سُئل عن حكم كتابة (حقوق النسخ محفوظة) على الأشرطة-:</w:t>
      </w:r>
    </w:p>
    <w:p w:rsidR="002D5D23" w:rsidRPr="002D5D23" w:rsidRDefault="002D5D23" w:rsidP="002D5D23">
      <w:pPr>
        <w:widowControl w:val="0"/>
        <w:bidi/>
        <w:spacing w:after="120" w:line="52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color w:val="000000"/>
          <w:sz w:val="28"/>
          <w:szCs w:val="32"/>
          <w:rtl/>
          <w:lang w:bidi="ar-IQ"/>
        </w:rPr>
        <w:t>«</w:t>
      </w:r>
      <w:r w:rsidRPr="002D5D23">
        <w:rPr>
          <w:rFonts w:ascii="Adobe Garamond Pro" w:eastAsia="Times New Roman" w:hAnsi="Adobe Garamond Pro" w:cs="KFGQPC Uthman Taha Naskh" w:hint="cs"/>
          <w:sz w:val="28"/>
          <w:szCs w:val="32"/>
          <w:rtl/>
          <w:lang w:bidi="ar-IQ"/>
        </w:rPr>
        <w:t>أما بالنسبة للأشرطة، فإننا قد تكلّمنا مع بعض الناس الذين يكتبون (حقوق النسخ محفوظة للتسجيلات الفلانية)، وقالوا: إننا نفعل ذلك لأننا تكلّفنا تكاليف كبيرة من الأجهزة، والعمّال، والكتّاب، وإذا صارت المسألة غير محفوظة صار أي واحد من أصحاب التسجيلات الأخرى يأخذ هذا الشريط، وينسخ منه مئات الألوف، وتبقى علينا خسارة</w:t>
      </w:r>
      <w:r w:rsidRPr="002D5D23">
        <w:rPr>
          <w:rFonts w:ascii="Adobe Garamond Pro" w:eastAsia="Times New Roman" w:hAnsi="Adobe Garamond Pro" w:cs="KFGQPC Uthman Taha Naskh"/>
          <w:sz w:val="28"/>
          <w:szCs w:val="32"/>
          <w:rtl/>
          <w:lang w:bidi="ar-IQ"/>
        </w:rPr>
        <w:t>»</w:t>
      </w:r>
      <w:r w:rsidRPr="002D5D23">
        <w:rPr>
          <w:rFonts w:ascii="Adobe Garamond Pro" w:eastAsia="Times New Roman" w:hAnsi="Adobe Garamond Pro" w:cs="KFGQPC Uthman Taha Naskh" w:hint="cs"/>
          <w:sz w:val="28"/>
          <w:szCs w:val="32"/>
          <w:rtl/>
          <w:lang w:bidi="ar-IQ"/>
        </w:rPr>
        <w:t>.</w:t>
      </w:r>
    </w:p>
    <w:p w:rsidR="002D5D23" w:rsidRPr="002D5D23" w:rsidRDefault="002D5D23" w:rsidP="002D5D23">
      <w:pPr>
        <w:widowControl w:val="0"/>
        <w:bidi/>
        <w:spacing w:after="120" w:line="52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وإذا صحّ هذا التعليل فإني أقول: </w:t>
      </w:r>
      <w:r w:rsidRPr="002D5D23">
        <w:rPr>
          <w:rFonts w:ascii="Adobe Garamond Pro" w:eastAsia="Times New Roman" w:hAnsi="Adobe Garamond Pro" w:cs="KFGQPC Uthman Taha Naskh" w:hint="cs"/>
          <w:b/>
          <w:sz w:val="28"/>
          <w:szCs w:val="32"/>
          <w:rtl/>
        </w:rPr>
        <w:t xml:space="preserve">إنّه ينبغي للتسجيلات أن تحتفظ لنفسها بحقوق النسخ إلى أن تستردّ ما أنفقت على هذا الشريط، فإذا استردّت ما أنفقت فإنها تدع الناس ينسخونه. </w:t>
      </w:r>
      <w:r w:rsidRPr="002D5D23">
        <w:rPr>
          <w:rFonts w:ascii="Adobe Garamond Pro" w:eastAsia="Times New Roman" w:hAnsi="Adobe Garamond Pro" w:cs="KFGQPC Uthman Taha Naskh" w:hint="cs"/>
          <w:sz w:val="28"/>
          <w:szCs w:val="32"/>
          <w:rtl/>
        </w:rPr>
        <w:t xml:space="preserve">فعلى سبيل المثال: إذا قدّر أنّها أنفقت على هذا الشريط عشرة آلاف مثلاً، فإننا نقول: إذا كسبت من ورائه عشرة آلاف فلترخص للناس أن </w:t>
      </w:r>
      <w:proofErr w:type="spellStart"/>
      <w:r w:rsidRPr="002D5D23">
        <w:rPr>
          <w:rFonts w:ascii="Adobe Garamond Pro" w:eastAsia="Times New Roman" w:hAnsi="Adobe Garamond Pro" w:cs="KFGQPC Uthman Taha Naskh" w:hint="cs"/>
          <w:sz w:val="28"/>
          <w:szCs w:val="32"/>
          <w:rtl/>
        </w:rPr>
        <w:t>ينسخوا</w:t>
      </w:r>
      <w:proofErr w:type="spellEnd"/>
      <w:r w:rsidRPr="002D5D23">
        <w:rPr>
          <w:rFonts w:ascii="Adobe Garamond Pro" w:eastAsia="Times New Roman" w:hAnsi="Adobe Garamond Pro" w:cs="KFGQPC Uthman Taha Naskh" w:hint="cs"/>
          <w:sz w:val="28"/>
          <w:szCs w:val="32"/>
          <w:rtl/>
        </w:rPr>
        <w:t xml:space="preserve"> منه؛ لأنه بعدما استردّت ما أنفقت فلا خسارة عليها، وحينئذٍ ليس لها أن تحتكر العلم، وتمنع الناس من الانتفاع به</w:t>
      </w:r>
      <w:r w:rsidRPr="002D5D23">
        <w:rPr>
          <w:rFonts w:ascii="Adobe Garamond Pro" w:eastAsia="Times New Roman" w:hAnsi="Adobe Garamond Pro" w:cs="KFGQPC Uthman Taha Naskh"/>
          <w:sz w:val="28"/>
          <w:szCs w:val="32"/>
          <w:rtl/>
        </w:rPr>
        <w:t>»</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52"/>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2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ويقول الشيخ عبد الله الجبرين في جواب مكتوب على أسئلة </w:t>
      </w:r>
      <w:r w:rsidRPr="002D5D23">
        <w:rPr>
          <w:rFonts w:ascii="Adobe Garamond Pro" w:eastAsia="Times New Roman" w:hAnsi="Adobe Garamond Pro" w:cs="KFGQPC Uthman Taha Naskh" w:hint="cs"/>
          <w:sz w:val="28"/>
          <w:szCs w:val="32"/>
          <w:rtl/>
        </w:rPr>
        <w:lastRenderedPageBreak/>
        <w:t>تتعلق بحقوق الاختراع والتأليف:</w:t>
      </w:r>
    </w:p>
    <w:p w:rsidR="002D5D23" w:rsidRPr="002D5D23" w:rsidRDefault="002D5D23" w:rsidP="002D5D23">
      <w:pPr>
        <w:widowControl w:val="0"/>
        <w:bidi/>
        <w:spacing w:after="120" w:line="52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b/>
          <w:color w:val="000000"/>
          <w:sz w:val="28"/>
          <w:szCs w:val="32"/>
          <w:rtl/>
        </w:rPr>
        <w:t>«</w:t>
      </w:r>
      <w:r w:rsidRPr="002D5D23">
        <w:rPr>
          <w:rFonts w:ascii="Adobe Garamond Pro" w:eastAsia="Times New Roman" w:hAnsi="Adobe Garamond Pro" w:cs="KFGQPC Uthman Taha Naskh" w:hint="cs"/>
          <w:sz w:val="28"/>
          <w:szCs w:val="32"/>
          <w:rtl/>
        </w:rPr>
        <w:t>هذه الحقوق التي يطلبها أصحاب تلك المؤلفات أو المخترعات نرى أنّ لهم الحق فيها؛ حيث إنهم تعبوا في جمع تلك المعلومات وتسجيل تلك الكلمات... وحيث إنهم اجتهدوا فيها وتعبوا وأنفقوا فنرى أنّ لهم الحق في عدم نسخها إلا بإذنهم ...</w:t>
      </w:r>
      <w:r w:rsidRPr="002D5D23">
        <w:rPr>
          <w:rFonts w:ascii="Adobe Garamond Pro" w:eastAsia="Times New Roman" w:hAnsi="Adobe Garamond Pro" w:cs="KFGQPC Uthman Taha Naskh"/>
          <w:sz w:val="28"/>
          <w:szCs w:val="32"/>
          <w:rtl/>
        </w:rPr>
        <w:t xml:space="preserve"> »</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2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ثانياً: نقول إنَّ ملكيتهم لها غير دائمة، بل مؤقتة. </w:t>
      </w:r>
      <w:r w:rsidRPr="002D5D23">
        <w:rPr>
          <w:rFonts w:ascii="Adobe Garamond Pro" w:eastAsia="Times New Roman" w:hAnsi="Adobe Garamond Pro" w:cs="KFGQPC Uthman Taha Naskh" w:hint="cs"/>
          <w:b/>
          <w:sz w:val="28"/>
          <w:szCs w:val="32"/>
          <w:rtl/>
        </w:rPr>
        <w:t>فإذا استوفوا من قيمتها أتعابهم ونفقاتهم فليس لهم بعد ذلك أن يمنعوا من ينسخها</w:t>
      </w:r>
      <w:r w:rsidRPr="002D5D23">
        <w:rPr>
          <w:rFonts w:ascii="Adobe Garamond Pro" w:eastAsia="Times New Roman" w:hAnsi="Adobe Garamond Pro" w:cs="KFGQPC Uthman Taha Naskh"/>
          <w:sz w:val="28"/>
          <w:szCs w:val="32"/>
          <w:rtl/>
        </w:rPr>
        <w:t>»</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53"/>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2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فتلكم مجمل آراء العلماء في المسألة، وإليكم فيما يلي بيان ما يترجح منها لدى الباحث.</w:t>
      </w:r>
    </w:p>
    <w:p w:rsidR="002D5D23" w:rsidRPr="002D5D23" w:rsidRDefault="002D5D23" w:rsidP="002D5D23">
      <w:pPr>
        <w:widowControl w:val="0"/>
        <w:bidi/>
        <w:spacing w:before="240" w:after="120" w:line="520" w:lineRule="exact"/>
        <w:jc w:val="lowKashida"/>
        <w:rPr>
          <w:rFonts w:ascii="Lotus Linotype" w:eastAsia="Times New Roman" w:hAnsi="Lotus Linotype" w:cs="Lotus Linotype" w:hint="cs"/>
          <w:b/>
          <w:bCs/>
          <w:sz w:val="32"/>
          <w:szCs w:val="32"/>
          <w:rtl/>
        </w:rPr>
      </w:pPr>
      <w:r w:rsidRPr="002D5D23">
        <w:rPr>
          <w:rFonts w:ascii="Lotus Linotype" w:eastAsia="Times New Roman" w:hAnsi="Lotus Linotype" w:cs="Lotus Linotype"/>
          <w:b/>
          <w:bCs/>
          <w:sz w:val="32"/>
          <w:szCs w:val="32"/>
          <w:rtl/>
        </w:rPr>
        <w:t>المناقشة والترجيح:</w:t>
      </w:r>
    </w:p>
    <w:p w:rsidR="002D5D23" w:rsidRPr="002D5D23" w:rsidRDefault="002D5D23" w:rsidP="002D5D23">
      <w:pPr>
        <w:widowControl w:val="0"/>
        <w:bidi/>
        <w:spacing w:after="120" w:line="52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الواقع أن جميع هذه الأقوال لها متمسَّكٌ من أدلة الشريعة الإسلامية وقواعدها العامة. ويظهر لي أنَّ منشأ الخلاف بينها يكمن في الموازنة بين الحقوق الواجبة، والترجيح بين المصالح المتضاربة. </w:t>
      </w:r>
    </w:p>
    <w:p w:rsidR="002D5D23" w:rsidRPr="002D5D23" w:rsidRDefault="002D5D23" w:rsidP="002D5D23">
      <w:pPr>
        <w:widowControl w:val="0"/>
        <w:bidi/>
        <w:spacing w:after="120" w:line="52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فحق الله تعالى يقتضي تمكين الناس من الاستفادة من هذه البرامج التي تحوي آيات كتابه العزيز أو أحاديث نبيه المصطفى ﷺ </w:t>
      </w:r>
      <w:r w:rsidRPr="002D5D23">
        <w:rPr>
          <w:rFonts w:ascii="Adobe Garamond Pro" w:eastAsia="Times New Roman" w:hAnsi="Adobe Garamond Pro" w:cs="KFGQPC Uthman Taha Naskh" w:hint="cs"/>
          <w:sz w:val="28"/>
          <w:szCs w:val="32"/>
          <w:rtl/>
        </w:rPr>
        <w:lastRenderedPageBreak/>
        <w:t>مع ما قد يصاحب كلًّا منهما من تفاسير أو شروح. وحق الآدمي المتمثل في عمل مَنْ سعى إلى برمجة هذه النصوص، وربما تكلّف في سبيل تحقيق ذلك التكاليف الباهظة، فمراعاة هذا الحق يقتضي منع غيره من نسخ تلكم البرامج إلا بإذنه.</w:t>
      </w:r>
    </w:p>
    <w:p w:rsidR="002D5D23" w:rsidRPr="002D5D23" w:rsidRDefault="002D5D23" w:rsidP="002D5D23">
      <w:pPr>
        <w:widowControl w:val="0"/>
        <w:bidi/>
        <w:spacing w:after="120" w:line="52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فإذا تعارض الحقّان فقد قيل: إنه يجب تقديم حق الله تعالى ـ وهو قول الجمهور ـ؛ لأن المصلحة الدينية لا يعادلها شيء. وقيل: بل يغلّب حق الآدمي؛ لأنّ حقوق الآدميين مبنية على المشاحة، بخلاف حق الله تعالى المبني على المسامحة</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54"/>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2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على أنّ تصوّر انفصال حقوق الله عن حقوق خلقه انفصالاً تاماً من المستحيلات؛ إذ ليس ثمة حقٌّ في الوجود إلا ولله فيه نصيبٌ.</w:t>
      </w:r>
    </w:p>
    <w:p w:rsidR="002D5D23" w:rsidRPr="002D5D23" w:rsidRDefault="002D5D23" w:rsidP="002D5D23">
      <w:pPr>
        <w:widowControl w:val="0"/>
        <w:bidi/>
        <w:spacing w:after="120" w:line="52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فالحقوق التي منحها الله تعالى للعباد -وهي ما اصطُلح على تسـميتها بحقوق الآدميين- مَنْشؤها الشرعُ؛ لأنّ الله عز وجل هو من أذن بها وأمر بأدائها، وله تبارك وتعالى الحقُّ أن تُمتَثل أوامرُه وتُجتَنَب نواهيه، حتى ولو حقَّقت هذه الأوامر والنواهي مصالح تعود على أفراد المجتمع أنفسهم</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55"/>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lastRenderedPageBreak/>
        <w:t xml:space="preserve">قال الإمام القرافي -رحمه الله-: </w:t>
      </w:r>
      <w:r w:rsidRPr="002D5D23">
        <w:rPr>
          <w:rFonts w:ascii="Adobe Garamond Pro" w:eastAsia="Times New Roman" w:hAnsi="Adobe Garamond Pro" w:cs="KFGQPC Uthman Taha Naskh"/>
          <w:color w:val="000000"/>
          <w:sz w:val="28"/>
          <w:szCs w:val="32"/>
          <w:rtl/>
        </w:rPr>
        <w:t>«</w:t>
      </w:r>
      <w:r w:rsidRPr="002D5D23">
        <w:rPr>
          <w:rFonts w:ascii="Adobe Garamond Pro" w:eastAsia="Times New Roman" w:hAnsi="Adobe Garamond Pro" w:cs="KFGQPC Uthman Taha Naskh"/>
          <w:sz w:val="28"/>
          <w:szCs w:val="32"/>
          <w:rtl/>
        </w:rPr>
        <w:t>فَحَقُّ الل</w:t>
      </w:r>
      <w:r w:rsidRPr="002D5D23">
        <w:rPr>
          <w:rFonts w:ascii="Adobe Garamond Pro" w:eastAsia="Times New Roman" w:hAnsi="Adobe Garamond Pro" w:cs="KFGQPC Uthman Taha Naskh" w:hint="cs"/>
          <w:sz w:val="28"/>
          <w:szCs w:val="32"/>
          <w:rtl/>
        </w:rPr>
        <w:t xml:space="preserve">ه </w:t>
      </w:r>
      <w:r w:rsidRPr="002D5D23">
        <w:rPr>
          <w:rFonts w:ascii="Adobe Garamond Pro" w:eastAsia="Times New Roman" w:hAnsi="Adobe Garamond Pro" w:cs="KFGQPC Uthman Taha Naskh"/>
          <w:sz w:val="28"/>
          <w:szCs w:val="32"/>
          <w:rtl/>
        </w:rPr>
        <w:t>أمْرُه وَنَهْيُهُ وحَقُّ العبد مصالِحُه</w:t>
      </w:r>
      <w:r w:rsidRPr="002D5D23">
        <w:rPr>
          <w:rFonts w:ascii="Adobe Garamond Pro" w:eastAsia="Times New Roman" w:hAnsi="Adobe Garamond Pro" w:cs="KFGQPC Uthman Taha Naskh" w:hint="cs"/>
          <w:sz w:val="28"/>
          <w:szCs w:val="32"/>
          <w:rtl/>
        </w:rPr>
        <w:t>... ونعني بحقّ العبد المحض أنَّه لو أسقَطَه لَسَقط، وإلا فما من حقٍّ للعبد إلا وفيه حقٌّ لله تعالى، وهو أمرُه بإيصال ذلك الحقِّ إلى مستحِقِّه؛ فيوجد حق الله تعالى دون حقّ العبد، ولا يوجد حقُّ العبد إلا وفيه حق الله تعالى</w:t>
      </w:r>
      <w:r w:rsidRPr="002D5D23">
        <w:rPr>
          <w:rFonts w:ascii="Adobe Garamond Pro" w:eastAsia="Times New Roman" w:hAnsi="Adobe Garamond Pro" w:cs="KFGQPC Uthman Taha Naskh"/>
          <w:sz w:val="28"/>
          <w:szCs w:val="32"/>
          <w:rtl/>
        </w:rPr>
        <w:t>»</w:t>
      </w:r>
      <w:r w:rsidRPr="002D5D23">
        <w:rPr>
          <w:rFonts w:ascii="Adobe Garamond Pro" w:eastAsia="Times New Roman" w:hAnsi="Adobe Garamond Pro" w:cs="KFGQPC Uthman Taha Naskh"/>
          <w:sz w:val="28"/>
          <w:szCs w:val="32"/>
          <w:vertAlign w:val="superscript"/>
          <w:rtl/>
        </w:rPr>
        <w:t xml:space="preserve"> (</w:t>
      </w:r>
      <w:r w:rsidRPr="002D5D23">
        <w:rPr>
          <w:rFonts w:ascii="Adobe Garamond Pro" w:eastAsia="Times New Roman" w:hAnsi="Adobe Garamond Pro" w:cs="KFGQPC Uthman Taha Naskh"/>
          <w:sz w:val="28"/>
          <w:szCs w:val="32"/>
          <w:vertAlign w:val="superscript"/>
          <w:rtl/>
        </w:rPr>
        <w:footnoteReference w:id="56"/>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وإذا نظرنا إلى الأمر كذلك من زاوية المصالح، وجدنا أن مصلحة المنتِج لهذه البرامج الإلكترونية تتصادم مع مصلحة أفراد المجتمع الذين قد يحتاجون إلى نسخ هذه البرامج ولو من غير إذن المنتج. فلعل قائلاً يقول ههنا: قد تعارضت المصلحة العامة مع المصلحة الخاصة، فيجب تغليب المصلحة العامة، وفق قواعد الترجيح بين المصالح عند العلماء، التي تنصّ على أن مصلحة الجماعة مقدّمة على مصلحة الفرد</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57"/>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4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والذي يظهر لي -والعلم عند الله- أنّه لا يصار إلى الترجيح إلا عند تعذّر الجمع</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58"/>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 xml:space="preserve">، والجمع فيما نحن بصدده ممكنٌ. قال العلّامة ابن </w:t>
      </w:r>
      <w:r w:rsidRPr="002D5D23">
        <w:rPr>
          <w:rFonts w:ascii="Adobe Garamond Pro" w:eastAsia="Times New Roman" w:hAnsi="Adobe Garamond Pro" w:cs="KFGQPC Uthman Taha Naskh" w:hint="cs"/>
          <w:sz w:val="28"/>
          <w:szCs w:val="32"/>
          <w:rtl/>
        </w:rPr>
        <w:lastRenderedPageBreak/>
        <w:t xml:space="preserve">القيّم رحمه الله: </w:t>
      </w:r>
      <w:r w:rsidRPr="002D5D23">
        <w:rPr>
          <w:rFonts w:ascii="Adobe Garamond Pro" w:eastAsia="Times New Roman" w:hAnsi="Adobe Garamond Pro" w:cs="KFGQPC Uthman Taha Naskh"/>
          <w:color w:val="000000"/>
          <w:sz w:val="28"/>
          <w:szCs w:val="32"/>
          <w:rtl/>
        </w:rPr>
        <w:t>«</w:t>
      </w:r>
      <w:r w:rsidRPr="002D5D23">
        <w:rPr>
          <w:rFonts w:ascii="Adobe Garamond Pro" w:eastAsia="Times New Roman" w:hAnsi="Adobe Garamond Pro" w:cs="KFGQPC Uthman Taha Naskh"/>
          <w:sz w:val="28"/>
          <w:szCs w:val="32"/>
          <w:rtl/>
        </w:rPr>
        <w:t>فإن</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الشريعة مبناها على تحصيل المصالح بحسب الإمكان</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وأن لا يفو</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ت منها شيء</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فإن أمكن تحصيلها كل</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ها حص</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لت</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وإن تزاحمت ولم يمكن تحصيل بعضها إلا بتفويت البعض قد</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م أكملها</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وأهمها</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وأشد</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ها طلب</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ا للشارع»</w:t>
      </w:r>
      <w:r w:rsidRPr="002D5D23">
        <w:rPr>
          <w:rFonts w:ascii="Adobe Garamond Pro" w:eastAsia="Times New Roman" w:hAnsi="Adobe Garamond Pro" w:cs="KFGQPC Uthman Taha Naskh"/>
          <w:sz w:val="28"/>
          <w:szCs w:val="32"/>
          <w:vertAlign w:val="superscript"/>
          <w:rtl/>
        </w:rPr>
        <w:t xml:space="preserve"> (</w:t>
      </w:r>
      <w:r w:rsidRPr="002D5D23">
        <w:rPr>
          <w:rFonts w:ascii="Adobe Garamond Pro" w:eastAsia="Times New Roman" w:hAnsi="Adobe Garamond Pro" w:cs="KFGQPC Uthman Taha Naskh"/>
          <w:sz w:val="28"/>
          <w:szCs w:val="32"/>
          <w:vertAlign w:val="superscript"/>
          <w:rtl/>
        </w:rPr>
        <w:footnoteReference w:id="59"/>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autoSpaceDE w:val="0"/>
        <w:autoSpaceDN w:val="0"/>
        <w:bidi/>
        <w:adjustRightInd w:val="0"/>
        <w:spacing w:after="120" w:line="54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وقال أيضاً: </w:t>
      </w:r>
      <w:r w:rsidRPr="002D5D23">
        <w:rPr>
          <w:rFonts w:ascii="Adobe Garamond Pro" w:eastAsia="Times New Roman" w:hAnsi="Adobe Garamond Pro" w:cs="KFGQPC Uthman Taha Naskh"/>
          <w:b/>
          <w:color w:val="000000"/>
          <w:sz w:val="28"/>
          <w:szCs w:val="32"/>
          <w:rtl/>
        </w:rPr>
        <w:t>«</w:t>
      </w:r>
      <w:r w:rsidRPr="002D5D23">
        <w:rPr>
          <w:rFonts w:ascii="Adobe Garamond Pro" w:eastAsia="Times New Roman" w:hAnsi="Adobe Garamond Pro" w:cs="KFGQPC Uthman Taha Naskh" w:hint="eastAsia"/>
          <w:sz w:val="28"/>
          <w:szCs w:val="32"/>
          <w:rtl/>
        </w:rPr>
        <w:t>فخلقه</w:t>
      </w:r>
      <w:r w:rsidRPr="002D5D23">
        <w:rPr>
          <w:rFonts w:ascii="Adobe Garamond Pro" w:eastAsia="Times New Roman" w:hAnsi="Adobe Garamond Pro" w:cs="KFGQPC Uthman Taha Naskh"/>
          <w:sz w:val="28"/>
          <w:szCs w:val="32"/>
          <w:rtl/>
        </w:rPr>
        <w:t xml:space="preserve"> </w:t>
      </w:r>
      <w:r w:rsidRPr="002D5D23">
        <w:rPr>
          <w:rFonts w:ascii="Adobe Garamond Pro" w:eastAsia="Times New Roman" w:hAnsi="Adobe Garamond Pro" w:cs="KFGQPC Uthman Taha Naskh" w:hint="eastAsia"/>
          <w:sz w:val="28"/>
          <w:szCs w:val="32"/>
          <w:rtl/>
        </w:rPr>
        <w:t>وأمره</w:t>
      </w:r>
      <w:r w:rsidRPr="002D5D23">
        <w:rPr>
          <w:rFonts w:ascii="Adobe Garamond Pro" w:eastAsia="Times New Roman" w:hAnsi="Adobe Garamond Pro" w:cs="KFGQPC Uthman Taha Naskh" w:hint="cs"/>
          <w:sz w:val="28"/>
          <w:szCs w:val="32"/>
          <w:rtl/>
        </w:rPr>
        <w:t xml:space="preserve"> [تعالى]</w:t>
      </w:r>
      <w:r w:rsidRPr="002D5D23">
        <w:rPr>
          <w:rFonts w:ascii="Adobe Garamond Pro" w:eastAsia="Times New Roman" w:hAnsi="Adobe Garamond Pro" w:cs="KFGQPC Uthman Taha Naskh"/>
          <w:sz w:val="28"/>
          <w:szCs w:val="32"/>
          <w:rtl/>
        </w:rPr>
        <w:t xml:space="preserve"> </w:t>
      </w:r>
      <w:r w:rsidRPr="002D5D23">
        <w:rPr>
          <w:rFonts w:ascii="Adobe Garamond Pro" w:eastAsia="Times New Roman" w:hAnsi="Adobe Garamond Pro" w:cs="KFGQPC Uthman Taha Naskh" w:hint="eastAsia"/>
          <w:sz w:val="28"/>
          <w:szCs w:val="32"/>
          <w:rtl/>
        </w:rPr>
        <w:t>مبني</w:t>
      </w:r>
      <w:r w:rsidRPr="002D5D23">
        <w:rPr>
          <w:rFonts w:ascii="Adobe Garamond Pro" w:eastAsia="Times New Roman" w:hAnsi="Adobe Garamond Pro" w:cs="KFGQPC Uthman Taha Naskh"/>
          <w:sz w:val="28"/>
          <w:szCs w:val="32"/>
          <w:rtl/>
        </w:rPr>
        <w:t xml:space="preserve"> </w:t>
      </w:r>
      <w:r w:rsidRPr="002D5D23">
        <w:rPr>
          <w:rFonts w:ascii="Adobe Garamond Pro" w:eastAsia="Times New Roman" w:hAnsi="Adobe Garamond Pro" w:cs="KFGQPC Uthman Taha Naskh" w:hint="eastAsia"/>
          <w:sz w:val="28"/>
          <w:szCs w:val="32"/>
          <w:rtl/>
        </w:rPr>
        <w:t>على</w:t>
      </w:r>
      <w:r w:rsidRPr="002D5D23">
        <w:rPr>
          <w:rFonts w:ascii="Adobe Garamond Pro" w:eastAsia="Times New Roman" w:hAnsi="Adobe Garamond Pro" w:cs="KFGQPC Uthman Taha Naskh"/>
          <w:sz w:val="28"/>
          <w:szCs w:val="32"/>
          <w:rtl/>
        </w:rPr>
        <w:t xml:space="preserve"> </w:t>
      </w:r>
      <w:r w:rsidRPr="002D5D23">
        <w:rPr>
          <w:rFonts w:ascii="Adobe Garamond Pro" w:eastAsia="Times New Roman" w:hAnsi="Adobe Garamond Pro" w:cs="KFGQPC Uthman Taha Naskh" w:hint="eastAsia"/>
          <w:sz w:val="28"/>
          <w:szCs w:val="32"/>
          <w:rtl/>
        </w:rPr>
        <w:t>تحصيل</w:t>
      </w:r>
      <w:r w:rsidRPr="002D5D23">
        <w:rPr>
          <w:rFonts w:ascii="Adobe Garamond Pro" w:eastAsia="Times New Roman" w:hAnsi="Adobe Garamond Pro" w:cs="KFGQPC Uthman Taha Naskh"/>
          <w:sz w:val="28"/>
          <w:szCs w:val="32"/>
          <w:rtl/>
        </w:rPr>
        <w:t xml:space="preserve"> </w:t>
      </w:r>
      <w:r w:rsidRPr="002D5D23">
        <w:rPr>
          <w:rFonts w:ascii="Adobe Garamond Pro" w:eastAsia="Times New Roman" w:hAnsi="Adobe Garamond Pro" w:cs="KFGQPC Uthman Taha Naskh" w:hint="eastAsia"/>
          <w:sz w:val="28"/>
          <w:szCs w:val="32"/>
          <w:rtl/>
        </w:rPr>
        <w:t>المصالح</w:t>
      </w:r>
      <w:r w:rsidRPr="002D5D23">
        <w:rPr>
          <w:rFonts w:ascii="Adobe Garamond Pro" w:eastAsia="Times New Roman" w:hAnsi="Adobe Garamond Pro" w:cs="KFGQPC Uthman Taha Naskh"/>
          <w:sz w:val="28"/>
          <w:szCs w:val="32"/>
          <w:rtl/>
        </w:rPr>
        <w:t xml:space="preserve"> </w:t>
      </w:r>
      <w:r w:rsidRPr="002D5D23">
        <w:rPr>
          <w:rFonts w:ascii="Adobe Garamond Pro" w:eastAsia="Times New Roman" w:hAnsi="Adobe Garamond Pro" w:cs="KFGQPC Uthman Taha Naskh" w:hint="eastAsia"/>
          <w:sz w:val="28"/>
          <w:szCs w:val="32"/>
          <w:rtl/>
        </w:rPr>
        <w:t>الخالصة</w:t>
      </w:r>
      <w:r w:rsidRPr="002D5D23">
        <w:rPr>
          <w:rFonts w:ascii="Adobe Garamond Pro" w:eastAsia="Times New Roman" w:hAnsi="Adobe Garamond Pro" w:cs="KFGQPC Uthman Taha Naskh"/>
          <w:sz w:val="28"/>
          <w:szCs w:val="32"/>
          <w:rtl/>
        </w:rPr>
        <w:t xml:space="preserve"> </w:t>
      </w:r>
      <w:r w:rsidRPr="002D5D23">
        <w:rPr>
          <w:rFonts w:ascii="Adobe Garamond Pro" w:eastAsia="Times New Roman" w:hAnsi="Adobe Garamond Pro" w:cs="KFGQPC Uthman Taha Naskh" w:hint="eastAsia"/>
          <w:sz w:val="28"/>
          <w:szCs w:val="32"/>
          <w:rtl/>
        </w:rPr>
        <w:t>أو</w:t>
      </w:r>
      <w:r w:rsidRPr="002D5D23">
        <w:rPr>
          <w:rFonts w:ascii="Adobe Garamond Pro" w:eastAsia="Times New Roman" w:hAnsi="Adobe Garamond Pro" w:cs="KFGQPC Uthman Taha Naskh"/>
          <w:sz w:val="28"/>
          <w:szCs w:val="32"/>
          <w:rtl/>
        </w:rPr>
        <w:t xml:space="preserve"> </w:t>
      </w:r>
      <w:r w:rsidRPr="002D5D23">
        <w:rPr>
          <w:rFonts w:ascii="Adobe Garamond Pro" w:eastAsia="Times New Roman" w:hAnsi="Adobe Garamond Pro" w:cs="KFGQPC Uthman Taha Naskh" w:hint="eastAsia"/>
          <w:sz w:val="28"/>
          <w:szCs w:val="32"/>
          <w:rtl/>
        </w:rPr>
        <w:t>الراجحة</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w:t>
      </w:r>
      <w:r w:rsidRPr="002D5D23">
        <w:rPr>
          <w:rFonts w:ascii="Adobe Garamond Pro" w:eastAsia="Times New Roman" w:hAnsi="Adobe Garamond Pro" w:cs="KFGQPC Uthman Taha Naskh" w:hint="eastAsia"/>
          <w:sz w:val="28"/>
          <w:szCs w:val="32"/>
          <w:rtl/>
        </w:rPr>
        <w:t>بتفويت</w:t>
      </w:r>
      <w:r w:rsidRPr="002D5D23">
        <w:rPr>
          <w:rFonts w:ascii="Adobe Garamond Pro" w:eastAsia="Times New Roman" w:hAnsi="Adobe Garamond Pro" w:cs="KFGQPC Uthman Taha Naskh"/>
          <w:sz w:val="28"/>
          <w:szCs w:val="32"/>
          <w:rtl/>
        </w:rPr>
        <w:t xml:space="preserve"> </w:t>
      </w:r>
      <w:r w:rsidRPr="002D5D23">
        <w:rPr>
          <w:rFonts w:ascii="Adobe Garamond Pro" w:eastAsia="Times New Roman" w:hAnsi="Adobe Garamond Pro" w:cs="KFGQPC Uthman Taha Naskh" w:hint="eastAsia"/>
          <w:sz w:val="28"/>
          <w:szCs w:val="32"/>
          <w:rtl/>
        </w:rPr>
        <w:t>المرجوحة</w:t>
      </w:r>
      <w:r w:rsidRPr="002D5D23">
        <w:rPr>
          <w:rFonts w:ascii="Adobe Garamond Pro" w:eastAsia="Times New Roman" w:hAnsi="Adobe Garamond Pro" w:cs="KFGQPC Uthman Taha Naskh"/>
          <w:sz w:val="28"/>
          <w:szCs w:val="32"/>
          <w:rtl/>
        </w:rPr>
        <w:t xml:space="preserve"> </w:t>
      </w:r>
      <w:r w:rsidRPr="002D5D23">
        <w:rPr>
          <w:rFonts w:ascii="Adobe Garamond Pro" w:eastAsia="Times New Roman" w:hAnsi="Adobe Garamond Pro" w:cs="KFGQPC Uthman Taha Naskh" w:hint="eastAsia"/>
          <w:sz w:val="28"/>
          <w:szCs w:val="32"/>
          <w:rtl/>
        </w:rPr>
        <w:t>التي</w:t>
      </w:r>
      <w:r w:rsidRPr="002D5D23">
        <w:rPr>
          <w:rFonts w:ascii="Adobe Garamond Pro" w:eastAsia="Times New Roman" w:hAnsi="Adobe Garamond Pro" w:cs="KFGQPC Uthman Taha Naskh"/>
          <w:sz w:val="28"/>
          <w:szCs w:val="32"/>
          <w:rtl/>
        </w:rPr>
        <w:t xml:space="preserve"> </w:t>
      </w:r>
      <w:r w:rsidRPr="002D5D23">
        <w:rPr>
          <w:rFonts w:ascii="Adobe Garamond Pro" w:eastAsia="Times New Roman" w:hAnsi="Adobe Garamond Pro" w:cs="KFGQPC Uthman Taha Naskh" w:hint="eastAsia"/>
          <w:sz w:val="28"/>
          <w:szCs w:val="32"/>
          <w:rtl/>
        </w:rPr>
        <w:t>لا</w:t>
      </w:r>
      <w:r w:rsidRPr="002D5D23">
        <w:rPr>
          <w:rFonts w:ascii="Adobe Garamond Pro" w:eastAsia="Times New Roman" w:hAnsi="Adobe Garamond Pro" w:cs="KFGQPC Uthman Taha Naskh"/>
          <w:sz w:val="28"/>
          <w:szCs w:val="32"/>
          <w:rtl/>
        </w:rPr>
        <w:t xml:space="preserve"> </w:t>
      </w:r>
      <w:r w:rsidRPr="002D5D23">
        <w:rPr>
          <w:rFonts w:ascii="Adobe Garamond Pro" w:eastAsia="Times New Roman" w:hAnsi="Adobe Garamond Pro" w:cs="KFGQPC Uthman Taha Naskh" w:hint="eastAsia"/>
          <w:sz w:val="28"/>
          <w:szCs w:val="32"/>
          <w:rtl/>
        </w:rPr>
        <w:t>يمكن</w:t>
      </w:r>
      <w:r w:rsidRPr="002D5D23">
        <w:rPr>
          <w:rFonts w:ascii="Adobe Garamond Pro" w:eastAsia="Times New Roman" w:hAnsi="Adobe Garamond Pro" w:cs="KFGQPC Uthman Taha Naskh"/>
          <w:sz w:val="28"/>
          <w:szCs w:val="32"/>
          <w:rtl/>
        </w:rPr>
        <w:t xml:space="preserve"> </w:t>
      </w:r>
      <w:r w:rsidRPr="002D5D23">
        <w:rPr>
          <w:rFonts w:ascii="Adobe Garamond Pro" w:eastAsia="Times New Roman" w:hAnsi="Adobe Garamond Pro" w:cs="KFGQPC Uthman Taha Naskh" w:hint="eastAsia"/>
          <w:sz w:val="28"/>
          <w:szCs w:val="32"/>
          <w:rtl/>
        </w:rPr>
        <w:t>الجمع</w:t>
      </w:r>
      <w:r w:rsidRPr="002D5D23">
        <w:rPr>
          <w:rFonts w:ascii="Adobe Garamond Pro" w:eastAsia="Times New Roman" w:hAnsi="Adobe Garamond Pro" w:cs="KFGQPC Uthman Taha Naskh"/>
          <w:sz w:val="28"/>
          <w:szCs w:val="32"/>
          <w:rtl/>
        </w:rPr>
        <w:t xml:space="preserve"> </w:t>
      </w:r>
      <w:r w:rsidRPr="002D5D23">
        <w:rPr>
          <w:rFonts w:ascii="Adobe Garamond Pro" w:eastAsia="Times New Roman" w:hAnsi="Adobe Garamond Pro" w:cs="KFGQPC Uthman Taha Naskh" w:hint="eastAsia"/>
          <w:sz w:val="28"/>
          <w:szCs w:val="32"/>
          <w:rtl/>
        </w:rPr>
        <w:t>بينها</w:t>
      </w:r>
      <w:r w:rsidRPr="002D5D23">
        <w:rPr>
          <w:rFonts w:ascii="Adobe Garamond Pro" w:eastAsia="Times New Roman" w:hAnsi="Adobe Garamond Pro" w:cs="KFGQPC Uthman Taha Naskh"/>
          <w:sz w:val="28"/>
          <w:szCs w:val="32"/>
          <w:rtl/>
        </w:rPr>
        <w:t xml:space="preserve"> </w:t>
      </w:r>
      <w:r w:rsidRPr="002D5D23">
        <w:rPr>
          <w:rFonts w:ascii="Adobe Garamond Pro" w:eastAsia="Times New Roman" w:hAnsi="Adobe Garamond Pro" w:cs="KFGQPC Uthman Taha Naskh" w:hint="eastAsia"/>
          <w:sz w:val="28"/>
          <w:szCs w:val="32"/>
          <w:rtl/>
        </w:rPr>
        <w:t>وبين</w:t>
      </w:r>
      <w:r w:rsidRPr="002D5D23">
        <w:rPr>
          <w:rFonts w:ascii="Adobe Garamond Pro" w:eastAsia="Times New Roman" w:hAnsi="Adobe Garamond Pro" w:cs="KFGQPC Uthman Taha Naskh"/>
          <w:sz w:val="28"/>
          <w:szCs w:val="32"/>
          <w:rtl/>
        </w:rPr>
        <w:t xml:space="preserve"> </w:t>
      </w:r>
      <w:r w:rsidRPr="002D5D23">
        <w:rPr>
          <w:rFonts w:ascii="Adobe Garamond Pro" w:eastAsia="Times New Roman" w:hAnsi="Adobe Garamond Pro" w:cs="KFGQPC Uthman Taha Naskh" w:hint="eastAsia"/>
          <w:sz w:val="28"/>
          <w:szCs w:val="32"/>
          <w:rtl/>
        </w:rPr>
        <w:t>تلك</w:t>
      </w:r>
      <w:r w:rsidRPr="002D5D23">
        <w:rPr>
          <w:rFonts w:ascii="Adobe Garamond Pro" w:eastAsia="Times New Roman" w:hAnsi="Adobe Garamond Pro" w:cs="KFGQPC Uthman Taha Naskh"/>
          <w:sz w:val="28"/>
          <w:szCs w:val="32"/>
          <w:rtl/>
        </w:rPr>
        <w:t xml:space="preserve"> </w:t>
      </w:r>
      <w:r w:rsidRPr="002D5D23">
        <w:rPr>
          <w:rFonts w:ascii="Adobe Garamond Pro" w:eastAsia="Times New Roman" w:hAnsi="Adobe Garamond Pro" w:cs="KFGQPC Uthman Taha Naskh" w:hint="eastAsia"/>
          <w:sz w:val="28"/>
          <w:szCs w:val="32"/>
          <w:rtl/>
        </w:rPr>
        <w:t>الراجحة</w:t>
      </w:r>
      <w:r w:rsidRPr="002D5D23">
        <w:rPr>
          <w:rFonts w:ascii="Adobe Garamond Pro" w:eastAsia="Times New Roman" w:hAnsi="Adobe Garamond Pro" w:cs="KFGQPC Uthman Taha Naskh"/>
          <w:sz w:val="28"/>
          <w:szCs w:val="32"/>
          <w:rtl/>
        </w:rPr>
        <w:t>»</w:t>
      </w:r>
      <w:r w:rsidRPr="002D5D23">
        <w:rPr>
          <w:rFonts w:ascii="Adobe Garamond Pro" w:eastAsia="Times New Roman" w:hAnsi="Adobe Garamond Pro" w:cs="KFGQPC Uthman Taha Naskh"/>
          <w:sz w:val="28"/>
          <w:szCs w:val="32"/>
          <w:vertAlign w:val="superscript"/>
          <w:rtl/>
        </w:rPr>
        <w:t xml:space="preserve"> (</w:t>
      </w:r>
      <w:r w:rsidRPr="002D5D23">
        <w:rPr>
          <w:rFonts w:ascii="Adobe Garamond Pro" w:eastAsia="Times New Roman" w:hAnsi="Adobe Garamond Pro" w:cs="KFGQPC Uthman Taha Naskh"/>
          <w:sz w:val="28"/>
          <w:szCs w:val="32"/>
          <w:vertAlign w:val="superscript"/>
          <w:rtl/>
        </w:rPr>
        <w:footnoteReference w:id="60"/>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autoSpaceDE w:val="0"/>
        <w:autoSpaceDN w:val="0"/>
        <w:bidi/>
        <w:adjustRightInd w:val="0"/>
        <w:spacing w:after="120" w:line="54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وبناءً على ذلك، فإنَّ الذي يترجح عندي في مسألة الاحتفاظ بحقوق نسخ المصحف الإلكتروني وغيره من البرامج الإلكترونية هو القول الثالث، أعني أنّ للمنتج أن يحتفظ بهذا الحق إلى أن يستردّ ما أنفق من الأموال في الإعداد والبرمجة والتسويق وغير ذلك، ثم يكون النسخُ حقّاً مشاعاً للجميع.</w:t>
      </w:r>
    </w:p>
    <w:p w:rsidR="002D5D23" w:rsidRPr="002D5D23" w:rsidRDefault="002D5D23" w:rsidP="002D5D23">
      <w:pPr>
        <w:widowControl w:val="0"/>
        <w:autoSpaceDE w:val="0"/>
        <w:autoSpaceDN w:val="0"/>
        <w:bidi/>
        <w:adjustRightInd w:val="0"/>
        <w:spacing w:after="120" w:line="52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ووجه رجحان هذا القول أنّ فيه تحقيق المصلحتين العامة </w:t>
      </w:r>
      <w:r w:rsidRPr="002D5D23">
        <w:rPr>
          <w:rFonts w:ascii="Adobe Garamond Pro" w:eastAsia="Times New Roman" w:hAnsi="Adobe Garamond Pro" w:cs="KFGQPC Uthman Taha Naskh" w:hint="cs"/>
          <w:sz w:val="28"/>
          <w:szCs w:val="32"/>
          <w:rtl/>
        </w:rPr>
        <w:lastRenderedPageBreak/>
        <w:t>والخاصة، وذلك مطلَبٌ أساس ومهم للشارع الحكيم كما تقدّم أعلاه.</w:t>
      </w:r>
    </w:p>
    <w:p w:rsidR="002D5D23" w:rsidRPr="002D5D23" w:rsidRDefault="002D5D23" w:rsidP="002D5D23">
      <w:pPr>
        <w:widowControl w:val="0"/>
        <w:autoSpaceDE w:val="0"/>
        <w:autoSpaceDN w:val="0"/>
        <w:bidi/>
        <w:adjustRightInd w:val="0"/>
        <w:spacing w:after="120" w:line="520" w:lineRule="exact"/>
        <w:ind w:firstLine="454"/>
        <w:jc w:val="lowKashida"/>
        <w:rPr>
          <w:rFonts w:ascii="Adobe Garamond Pro" w:eastAsia="Times New Roman" w:hAnsi="Adobe Garamond Pro" w:cs="KFGQPC Uthman Taha Naskh" w:hint="cs"/>
          <w:sz w:val="28"/>
          <w:szCs w:val="32"/>
        </w:rPr>
      </w:pPr>
      <w:r w:rsidRPr="002D5D23">
        <w:rPr>
          <w:rFonts w:ascii="Adobe Garamond Pro" w:eastAsia="Times New Roman" w:hAnsi="Adobe Garamond Pro" w:cs="KFGQPC Uthman Taha Naskh" w:hint="cs"/>
          <w:sz w:val="28"/>
          <w:szCs w:val="32"/>
          <w:rtl/>
        </w:rPr>
        <w:t>أما القول بالاحتفاظ بالحقّ مطلقاً (القول الأول)، ففيه تغليب لمصلحةٍ على أخرى، ومراعاة حق المنتجين وحدهم، بل والمبالغة في ذلك. وذلك أنّه ينبغي أن لا يُنسى أنّ الحق في هذه البرامج هو -في الأساس- لأصحاب المادة العلمية التي تضمنتها تلكم البرامج</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61"/>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 سواء أكانت المادة كتاباً أو تلاوةً أو غيرها، ومن مصلحة أصحابها: الانتشار على أوسع نطاق ممكن</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62"/>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 وفي القول بالاحتفاظ المطلق بحق النسخ والنشر للشركات المنتجة إجحاف بحقوق هؤلاء، فيجب منع حدوث ذلك عملاً بالقاعدة الشرعية: (لا ضرر ولا ضرار)</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63"/>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 xml:space="preserve">. </w:t>
      </w:r>
      <w:r w:rsidRPr="002D5D23">
        <w:rPr>
          <w:rFonts w:ascii="Adobe Garamond Pro" w:eastAsia="Times New Roman" w:hAnsi="Adobe Garamond Pro" w:cs="KFGQPC Uthman Taha Naskh" w:hint="cs"/>
          <w:sz w:val="28"/>
          <w:szCs w:val="32"/>
          <w:rtl/>
        </w:rPr>
        <w:lastRenderedPageBreak/>
        <w:t>فإذا أُعطي للشركة المنتجة حقُّ الاحتفاظ بالنسخ لحين استرداد ما أنفقت من الأموال، ثم السماح للجميع بالنسخ بعد ذلك، فقد انتفى الضرر عن الجانبين.</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وأما القول بالسماح المطلق لكل من أراد النسخ للاستخدام الشخصي (القول الثاني)، ففيه كذلك تغليب لمصلحة على أخرى. ثم إنَّ ما فرّ منه أصحاب هذا القول، ومن أجله منعوا النسخ للتجارة سيقع لا محالة؛ إذا صار كل واحدٍ ينسخ لنفسه بحجّة الاستخدام الشخصي، فقام بالنسخ عدد كبير من الناس واستغنوا عن النسخة الأصيلة، أوْ قرّر بعضهم توزيع ما نسخ بين الناس مجّانًا بحجّة أنهم إنما يستخدمونه للاستفادة الشخصية لا للتجارة، فَمَنِ الذي يشتري ما أنتجته الشركة صاحبة البرنامج من النُّسَخ؟</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أضف إلى ذلك أنّه قد تترتب على هذا الفعل مفسدةٌ، وهي توقّف الشركات الحاسوبية عن إنتاج هذه الوسائل المهمة أو اقتحامُ مشاريع أخرى من أجل الاختراعات النافعة للأمّة، إن هي أيقنت أنّ مصيرها إلى الخسـارة المحقّقة</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64"/>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 وبهذا يتبيّن رجحان القول الثالث، والله تعالى أعلم.</w:t>
      </w:r>
    </w:p>
    <w:p w:rsidR="002D5D23" w:rsidRPr="002D5D23" w:rsidRDefault="002D5D23" w:rsidP="002D5D23">
      <w:pPr>
        <w:widowControl w:val="0"/>
        <w:bidi/>
        <w:spacing w:after="120" w:line="49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وأرى أنّ الحكم هنا لا يتقيد باسترداد النفقات فحسب، بل لا يظهر </w:t>
      </w:r>
      <w:r w:rsidRPr="002D5D23">
        <w:rPr>
          <w:rFonts w:ascii="Adobe Garamond Pro" w:eastAsia="Times New Roman" w:hAnsi="Adobe Garamond Pro" w:cs="KFGQPC Uthman Taha Naskh" w:hint="cs"/>
          <w:sz w:val="28"/>
          <w:szCs w:val="32"/>
          <w:rtl/>
        </w:rPr>
        <w:lastRenderedPageBreak/>
        <w:t>لي مانع شرعي من أن تكتسب الشركة المنتجة شيئاً من الربح ما دام معقولاً، لما تقدّم قبل قليل من خوف توقّف هذه الشركات -وهي قائمة أصلاً على أساس تجاري- عن مثل هذه المشاريع النافعة. فما دام أن العمل مباح فليس من مانع شرعي يمنع الاكتساب الحلال من ورائه، والعلم عند الله تعالى.</w:t>
      </w:r>
    </w:p>
    <w:p w:rsidR="002D5D23" w:rsidRPr="002D5D23" w:rsidRDefault="002D5D23" w:rsidP="002D5D23">
      <w:pPr>
        <w:widowControl w:val="0"/>
        <w:bidi/>
        <w:spacing w:after="120" w:line="49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ومما له تعلّق بمسألتنا هذه من فتاوى الفقهاء السابقين -رحمهم الله- مسألة القطع في سرقة المصحف، ومسألة القراءة من مصحف الغير، هل يشترط إذنه أو لا، إذ اختلف الفقهاء فيهما بناءً على الموازنة بين الحقوق والترجيح بين المصالح</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65"/>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49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فمن قال: لا تُقطع يد من سرق المصحف، ولا يشترط الإذن قبل القراءة من مصحف الغير راعى أن مَن سرق المصحف أو قرأ في مصحف غيره بدون إذنه له حق كبقية أفراد الأمة في الاطلاع على كلام الله تعالى والاستفادة منه، فهو كمَن له شبهة مِلك أو استحقاق في المسروق أو المقروء.</w:t>
      </w:r>
    </w:p>
    <w:p w:rsidR="002D5D23" w:rsidRPr="002D5D23" w:rsidRDefault="002D5D23" w:rsidP="002D5D23">
      <w:pPr>
        <w:widowControl w:val="0"/>
        <w:bidi/>
        <w:spacing w:after="120" w:line="49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ومَن راعى جانب الحق الآدمي قال: تُقطع يد سارق المصحف لأنّه مال خاص بغيره، وكذلك لا تجوز القراءة منه إلا بإذنه، وإلّا كان </w:t>
      </w:r>
      <w:r w:rsidRPr="002D5D23">
        <w:rPr>
          <w:rFonts w:ascii="Adobe Garamond Pro" w:eastAsia="Times New Roman" w:hAnsi="Adobe Garamond Pro" w:cs="KFGQPC Uthman Taha Naskh" w:hint="cs"/>
          <w:sz w:val="28"/>
          <w:szCs w:val="32"/>
          <w:rtl/>
        </w:rPr>
        <w:lastRenderedPageBreak/>
        <w:t>ذلك اعتداءً على حقه الخاص.</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والأوْلى -كما تقدّم- مراعاة الحقّين ومحاولة تحقيق المصلحتين ما وجدنا إلى ذلك سبيلاً.</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هذا ومن خلال بحثي لهذه المسألة تبين لي أن لها فروعاً يُستحسن أن نتحدّث عنها ولو بإيجاز:</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Lotus Linotype" w:eastAsia="Times New Roman" w:hAnsi="Lotus Linotype" w:cs="Lotus Linotype"/>
          <w:b/>
          <w:bCs/>
          <w:sz w:val="28"/>
          <w:szCs w:val="32"/>
          <w:rtl/>
        </w:rPr>
        <w:t>الفرع الأول:</w:t>
      </w:r>
      <w:r w:rsidRPr="002D5D23">
        <w:rPr>
          <w:rFonts w:ascii="Adobe Garamond Pro" w:eastAsia="Times New Roman" w:hAnsi="Adobe Garamond Pro" w:cs="KFGQPC Uthman Taha Naskh" w:hint="cs"/>
          <w:sz w:val="28"/>
          <w:szCs w:val="32"/>
          <w:rtl/>
        </w:rPr>
        <w:t xml:space="preserve"> ما تقدّم أعلاه من الحكم، هل يختلف فيما لو كان منتج برنامج المصحف الإلكتروني أو غيره من البرامج الإلكترونية، من غير المسلمين؟</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المنتِج غير المسلم إما أن يكون كافراً حربياً، ينتمي إلى دولة كافرة محاربة للمسلمين، أو يكون كافراً غير حربي</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66"/>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 فإن كان غير حربي فقد نصت فتوى اللجنة الدائمة للبحوث العلمية والإفتاء -السابق ذكرها- على أنَّ (حق الكافر غير الحربي مُحتَرَم كحق المسلم)</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67"/>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 فلا فرق. ويفهم منه -مفهوم مخالفةٍ</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68"/>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 xml:space="preserve">- أنَّ الكافر الحربي ليس له هذا </w:t>
      </w:r>
      <w:r w:rsidRPr="002D5D23">
        <w:rPr>
          <w:rFonts w:ascii="Adobe Garamond Pro" w:eastAsia="Times New Roman" w:hAnsi="Adobe Garamond Pro" w:cs="KFGQPC Uthman Taha Naskh" w:hint="cs"/>
          <w:sz w:val="28"/>
          <w:szCs w:val="32"/>
          <w:rtl/>
        </w:rPr>
        <w:lastRenderedPageBreak/>
        <w:t>الحق.</w:t>
      </w:r>
    </w:p>
    <w:p w:rsidR="002D5D23" w:rsidRPr="002D5D23" w:rsidRDefault="002D5D23" w:rsidP="002D5D23">
      <w:pPr>
        <w:widowControl w:val="0"/>
        <w:bidi/>
        <w:spacing w:after="120" w:line="480" w:lineRule="exact"/>
        <w:ind w:firstLine="454"/>
        <w:jc w:val="lowKashida"/>
        <w:rPr>
          <w:rFonts w:ascii="Adobe Garamond Pro" w:eastAsia="Times New Roman" w:hAnsi="Adobe Garamond Pro" w:cs="KFGQPC Uthman Taha Naskh" w:hint="cs"/>
          <w:sz w:val="28"/>
          <w:szCs w:val="32"/>
          <w:rtl/>
        </w:rPr>
      </w:pPr>
      <w:r w:rsidRPr="002D5D23">
        <w:rPr>
          <w:rFonts w:ascii="Lotus Linotype" w:eastAsia="Times New Roman" w:hAnsi="Lotus Linotype" w:cs="Lotus Linotype"/>
          <w:b/>
          <w:bCs/>
          <w:sz w:val="28"/>
          <w:szCs w:val="32"/>
          <w:rtl/>
        </w:rPr>
        <w:t>الفرع الثاني:</w:t>
      </w:r>
      <w:r w:rsidRPr="002D5D23">
        <w:rPr>
          <w:rFonts w:ascii="Adobe Garamond Pro" w:eastAsia="Times New Roman" w:hAnsi="Adobe Garamond Pro" w:cs="KFGQPC Uthman Taha Naskh" w:hint="cs"/>
          <w:sz w:val="28"/>
          <w:szCs w:val="32"/>
          <w:rtl/>
        </w:rPr>
        <w:t xml:space="preserve"> ما تقدّم أعلاه من الحكم هل يختلف فيما لوكان محتوى البرنامج الإلكتروني لا علاقة له بالدين الإسلامي كأن يكون برنامجاً ثقافياً مثلاً؟</w:t>
      </w:r>
    </w:p>
    <w:p w:rsidR="002D5D23" w:rsidRPr="002D5D23" w:rsidRDefault="002D5D23" w:rsidP="002D5D23">
      <w:pPr>
        <w:widowControl w:val="0"/>
        <w:bidi/>
        <w:spacing w:after="120" w:line="48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يُفهم من فحوى فتوى اللجنة الدائمة الآنفة الذكر أنْ لا فرق بين البرنامج الإلكتروني الديني وغير الديني إذا كان محتواه من المباحات لا من المحرّمات، وهذا واضح من استدلالهم بحديث: </w:t>
      </w:r>
      <w:r w:rsidRPr="002D5D23">
        <w:rPr>
          <w:rFonts w:ascii="Adobe Garamond Pro" w:eastAsia="Times New Roman" w:hAnsi="Adobe Garamond Pro" w:cs="KFGQPC Uthman Taha Naskh"/>
          <w:color w:val="000000"/>
          <w:sz w:val="28"/>
          <w:szCs w:val="32"/>
          <w:rtl/>
        </w:rPr>
        <w:t>«</w:t>
      </w:r>
      <w:r w:rsidRPr="002D5D23">
        <w:rPr>
          <w:rFonts w:ascii="Adobe Garamond Pro" w:eastAsia="Times New Roman" w:hAnsi="Adobe Garamond Pro" w:cs="KFGQPC Uthman Taha Naskh" w:hint="cs"/>
          <w:sz w:val="28"/>
          <w:szCs w:val="32"/>
          <w:rtl/>
        </w:rPr>
        <w:t>مَن سبق إلى مباح فهو أحق به</w:t>
      </w:r>
      <w:r w:rsidRPr="002D5D23">
        <w:rPr>
          <w:rFonts w:ascii="Adobe Garamond Pro" w:eastAsia="Times New Roman" w:hAnsi="Adobe Garamond Pro" w:cs="KFGQPC Uthman Taha Naskh"/>
          <w:sz w:val="28"/>
          <w:szCs w:val="32"/>
          <w:rtl/>
        </w:rPr>
        <w:t>»</w:t>
      </w:r>
      <w:r w:rsidRPr="002D5D23">
        <w:rPr>
          <w:rFonts w:ascii="Adobe Garamond Pro" w:eastAsia="Times New Roman" w:hAnsi="Adobe Garamond Pro" w:cs="KFGQPC Uthman Taha Naskh"/>
          <w:sz w:val="28"/>
          <w:szCs w:val="32"/>
          <w:vertAlign w:val="superscript"/>
          <w:rtl/>
        </w:rPr>
        <w:t xml:space="preserve"> (</w:t>
      </w:r>
      <w:r w:rsidRPr="002D5D23">
        <w:rPr>
          <w:rFonts w:ascii="Adobe Garamond Pro" w:eastAsia="Times New Roman" w:hAnsi="Adobe Garamond Pro" w:cs="KFGQPC Uthman Taha Naskh"/>
          <w:sz w:val="28"/>
          <w:szCs w:val="32"/>
          <w:vertAlign w:val="superscript"/>
          <w:rtl/>
        </w:rPr>
        <w:footnoteReference w:id="69"/>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48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وقد صرّح فضيلة الشيخ عبد الله الجبرين بهذا في تتمة فتواه</w:t>
      </w:r>
      <w:r w:rsidRPr="002D5D23">
        <w:rPr>
          <w:rFonts w:ascii="Adobe Garamond Pro" w:eastAsia="Times New Roman" w:hAnsi="Adobe Garamond Pro" w:cs="KFGQPC Uthman Taha Naskh"/>
          <w:sz w:val="28"/>
          <w:szCs w:val="32"/>
          <w:rtl/>
        </w:rPr>
        <w:br/>
      </w:r>
      <w:r w:rsidRPr="002D5D23">
        <w:rPr>
          <w:rFonts w:ascii="Adobe Garamond Pro" w:eastAsia="Times New Roman" w:hAnsi="Adobe Garamond Pro" w:cs="KFGQPC Uthman Taha Naskh" w:hint="cs"/>
          <w:sz w:val="28"/>
          <w:szCs w:val="32"/>
          <w:rtl/>
        </w:rPr>
        <w:t xml:space="preserve">-السابقة الذكر أيضاً- إذ يقول: </w:t>
      </w:r>
      <w:r w:rsidRPr="002D5D23">
        <w:rPr>
          <w:rFonts w:ascii="Adobe Garamond Pro" w:eastAsia="Times New Roman" w:hAnsi="Adobe Garamond Pro" w:cs="KFGQPC Uthman Taha Naskh"/>
          <w:color w:val="000000"/>
          <w:sz w:val="28"/>
          <w:szCs w:val="32"/>
          <w:rtl/>
        </w:rPr>
        <w:t>«</w:t>
      </w:r>
      <w:r w:rsidRPr="002D5D23">
        <w:rPr>
          <w:rFonts w:ascii="Adobe Garamond Pro" w:eastAsia="Times New Roman" w:hAnsi="Adobe Garamond Pro" w:cs="KFGQPC Uthman Taha Naskh" w:hint="cs"/>
          <w:sz w:val="28"/>
          <w:szCs w:val="32"/>
          <w:rtl/>
        </w:rPr>
        <w:t>رابعاً: لا فرق في تلك الأحكام على الكتب والأشرطة والبرامج بين كونها تتعلّق بعلوم الشريعة، كالمؤلّفات المطبوعة والمحقّقة، وبين كونها تتعلق بالآداب واللغة ونحوها، بل الحقوق ثابتة لمن اخترعها</w:t>
      </w:r>
      <w:r w:rsidRPr="002D5D23">
        <w:rPr>
          <w:rFonts w:ascii="Adobe Garamond Pro" w:eastAsia="Times New Roman" w:hAnsi="Adobe Garamond Pro" w:cs="KFGQPC Uthman Taha Naskh"/>
          <w:sz w:val="28"/>
          <w:szCs w:val="32"/>
          <w:rtl/>
        </w:rPr>
        <w:t>»</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70"/>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480" w:lineRule="exact"/>
        <w:ind w:firstLine="454"/>
        <w:jc w:val="lowKashida"/>
        <w:rPr>
          <w:rFonts w:ascii="Adobe Garamond Pro" w:eastAsia="Times New Roman" w:hAnsi="Adobe Garamond Pro" w:cs="KFGQPC Uthman Taha Naskh" w:hint="cs"/>
          <w:b/>
          <w:spacing w:val="-6"/>
          <w:sz w:val="28"/>
          <w:szCs w:val="32"/>
          <w:rtl/>
        </w:rPr>
      </w:pPr>
      <w:r w:rsidRPr="002D5D23">
        <w:rPr>
          <w:rFonts w:ascii="Adobe Garamond Pro" w:eastAsia="Times New Roman" w:hAnsi="Adobe Garamond Pro" w:cs="KFGQPC Uthman Taha Naskh" w:hint="cs"/>
          <w:spacing w:val="-4"/>
          <w:sz w:val="28"/>
          <w:szCs w:val="32"/>
          <w:rtl/>
        </w:rPr>
        <w:t xml:space="preserve">أما إن كان المحتوى محرّماً، أو فيه شرك أو بدعة أو أي مخالفة أخرى للشريعة الإسلامية، فلا يجوز نسخه ولا نشره ولا توزيعه، سواء </w:t>
      </w:r>
      <w:r w:rsidRPr="002D5D23">
        <w:rPr>
          <w:rFonts w:ascii="Adobe Garamond Pro" w:eastAsia="Times New Roman" w:hAnsi="Adobe Garamond Pro" w:cs="KFGQPC Uthman Taha Naskh" w:hint="cs"/>
          <w:spacing w:val="-4"/>
          <w:sz w:val="28"/>
          <w:szCs w:val="32"/>
          <w:rtl/>
        </w:rPr>
        <w:lastRenderedPageBreak/>
        <w:t>أكان</w:t>
      </w:r>
      <w:r w:rsidRPr="002D5D23">
        <w:rPr>
          <w:rFonts w:ascii="Adobe Garamond Pro" w:eastAsia="Times New Roman" w:hAnsi="Adobe Garamond Pro" w:cs="KFGQPC Uthman Taha Naskh" w:hint="cs"/>
          <w:spacing w:val="-6"/>
          <w:sz w:val="28"/>
          <w:szCs w:val="32"/>
          <w:rtl/>
        </w:rPr>
        <w:t xml:space="preserve"> البرنامج لمسلم أو لكافر، تعلّق بعلوم الشريعة أو بغيرها، والله تعالى أعلم</w:t>
      </w:r>
      <w:r w:rsidRPr="002D5D23">
        <w:rPr>
          <w:rFonts w:ascii="Adobe Garamond Pro" w:eastAsia="Times New Roman" w:hAnsi="Adobe Garamond Pro" w:cs="KFGQPC Uthman Taha Naskh"/>
          <w:spacing w:val="-6"/>
          <w:sz w:val="28"/>
          <w:szCs w:val="32"/>
          <w:vertAlign w:val="superscript"/>
          <w:rtl/>
        </w:rPr>
        <w:t>(</w:t>
      </w:r>
      <w:r w:rsidRPr="002D5D23">
        <w:rPr>
          <w:rFonts w:ascii="Adobe Garamond Pro" w:eastAsia="Times New Roman" w:hAnsi="Adobe Garamond Pro" w:cs="KFGQPC Uthman Taha Naskh"/>
          <w:spacing w:val="-6"/>
          <w:sz w:val="28"/>
          <w:szCs w:val="32"/>
          <w:vertAlign w:val="superscript"/>
          <w:rtl/>
        </w:rPr>
        <w:footnoteReference w:id="71"/>
      </w:r>
      <w:r w:rsidRPr="002D5D23">
        <w:rPr>
          <w:rFonts w:ascii="Adobe Garamond Pro" w:eastAsia="Times New Roman" w:hAnsi="Adobe Garamond Pro" w:cs="KFGQPC Uthman Taha Naskh"/>
          <w:spacing w:val="-6"/>
          <w:sz w:val="28"/>
          <w:szCs w:val="32"/>
          <w:vertAlign w:val="superscript"/>
          <w:rtl/>
        </w:rPr>
        <w:t>)</w:t>
      </w:r>
      <w:r w:rsidRPr="002D5D23">
        <w:rPr>
          <w:rFonts w:ascii="Adobe Garamond Pro" w:eastAsia="Times New Roman" w:hAnsi="Adobe Garamond Pro" w:cs="KFGQPC Uthman Taha Naskh" w:hint="cs"/>
          <w:spacing w:val="-6"/>
          <w:sz w:val="28"/>
          <w:szCs w:val="32"/>
          <w:rtl/>
        </w:rPr>
        <w:t>.</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b/>
          <w:sz w:val="28"/>
          <w:szCs w:val="32"/>
          <w:rtl/>
        </w:rPr>
      </w:pPr>
      <w:r w:rsidRPr="002D5D23">
        <w:rPr>
          <w:rFonts w:ascii="Lotus Linotype" w:eastAsia="Times New Roman" w:hAnsi="Lotus Linotype" w:cs="Lotus Linotype"/>
          <w:bCs/>
          <w:sz w:val="28"/>
          <w:szCs w:val="32"/>
          <w:rtl/>
        </w:rPr>
        <w:t>الفرع الثالث:</w:t>
      </w:r>
      <w:r w:rsidRPr="002D5D23">
        <w:rPr>
          <w:rFonts w:ascii="Adobe Garamond Pro" w:eastAsia="Times New Roman" w:hAnsi="Adobe Garamond Pro" w:cs="KFGQPC Uthman Taha Naskh" w:hint="cs"/>
          <w:b/>
          <w:sz w:val="28"/>
          <w:szCs w:val="32"/>
          <w:rtl/>
        </w:rPr>
        <w:t xml:space="preserve"> ما حكم ما يكتب في بعض هذه البرامج الإلكترونية من عبارة: (ولا يجوز الاقتباس منه)؟</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يعدّ حق الاقتباس أو الاستشهاد بأي عمل سابق -في حدود المتعارف عليه- حقّاً مشاعاً، لا يجوز للمخترع أو المؤلف أو المنتِج حجره على الناس.</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فالأخذ من علوم الآخرين والاستفادة من نتائج أفكارهم أمر لا غنى لأحدٍ عنه، وما العلم إلا سلسلة من الأفكار، متصلة الحلقات، آخذ بعضها برقاب بعض</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72"/>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u w:val="single"/>
          <w:rtl/>
        </w:rPr>
      </w:pPr>
      <w:r w:rsidRPr="002D5D23">
        <w:rPr>
          <w:rFonts w:ascii="Adobe Garamond Pro" w:eastAsia="Times New Roman" w:hAnsi="Adobe Garamond Pro" w:cs="KFGQPC Uthman Taha Naskh" w:hint="cs"/>
          <w:sz w:val="28"/>
          <w:szCs w:val="32"/>
          <w:rtl/>
        </w:rPr>
        <w:t xml:space="preserve">قال الشيخ بكر أبو زيد - رحمه الله-: </w:t>
      </w:r>
      <w:r w:rsidRPr="002D5D23">
        <w:rPr>
          <w:rFonts w:ascii="Adobe Garamond Pro" w:eastAsia="Times New Roman" w:hAnsi="Adobe Garamond Pro" w:cs="KFGQPC Uthman Taha Naskh"/>
          <w:b/>
          <w:color w:val="000000"/>
          <w:sz w:val="28"/>
          <w:szCs w:val="32"/>
          <w:rtl/>
        </w:rPr>
        <w:t>«</w:t>
      </w:r>
      <w:r w:rsidRPr="002D5D23">
        <w:rPr>
          <w:rFonts w:ascii="Adobe Garamond Pro" w:eastAsia="Times New Roman" w:hAnsi="Adobe Garamond Pro" w:cs="KFGQPC Uthman Taha Naskh" w:hint="cs"/>
          <w:sz w:val="28"/>
          <w:szCs w:val="32"/>
          <w:rtl/>
        </w:rPr>
        <w:t>ومن المتعذّر أن تملّك الأفكار</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73"/>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 xml:space="preserve">، بل هي حق مشاع لكل منتفع، وإلّا فما فائدة التفكير والقراءة عنه وتفهّمه لولا إعمال الأمة جهدها لإنزاله في ميدان التنفيذ والاستفادة... والاقتباس واحد من هذه الآثار المباركة، فهو ثمرة </w:t>
      </w:r>
      <w:r w:rsidRPr="002D5D23">
        <w:rPr>
          <w:rFonts w:ascii="Adobe Garamond Pro" w:eastAsia="Times New Roman" w:hAnsi="Adobe Garamond Pro" w:cs="KFGQPC Uthman Taha Naskh" w:hint="cs"/>
          <w:sz w:val="28"/>
          <w:szCs w:val="32"/>
          <w:rtl/>
        </w:rPr>
        <w:lastRenderedPageBreak/>
        <w:t xml:space="preserve">عملية وصلت إلى حد الإيجاب باعتبارها، والاستشهاد بها، واتخاذ الكاتب لها سنداً في موضوعه وبحثه، </w:t>
      </w:r>
      <w:r w:rsidRPr="002D5D23">
        <w:rPr>
          <w:rFonts w:ascii="Adobe Garamond Pro" w:eastAsia="Times New Roman" w:hAnsi="Adobe Garamond Pro" w:cs="KFGQPC Uthman Taha Naskh" w:hint="cs"/>
          <w:b/>
          <w:sz w:val="28"/>
          <w:szCs w:val="32"/>
          <w:rtl/>
        </w:rPr>
        <w:t xml:space="preserve">فهو انتفاع شرعي لا يختلف فيه اثنان، </w:t>
      </w:r>
      <w:r w:rsidRPr="002D5D23">
        <w:rPr>
          <w:rFonts w:ascii="Adobe Garamond Pro" w:eastAsia="Times New Roman" w:hAnsi="Adobe Garamond Pro" w:cs="KFGQPC Uthman Taha Naskh" w:hint="cs"/>
          <w:sz w:val="28"/>
          <w:szCs w:val="32"/>
          <w:rtl/>
        </w:rPr>
        <w:t xml:space="preserve">وما زال المسلمون منذ أن عرف التأليف إلى يومنا هذا وهم يجرون على هذا المنوال في مؤلفاتهم دون نكير. وعليه، </w:t>
      </w:r>
      <w:r w:rsidRPr="002D5D23">
        <w:rPr>
          <w:rFonts w:ascii="Adobe Garamond Pro" w:eastAsia="Times New Roman" w:hAnsi="Adobe Garamond Pro" w:cs="KFGQPC Uthman Taha Naskh" w:hint="cs"/>
          <w:b/>
          <w:sz w:val="28"/>
          <w:szCs w:val="32"/>
          <w:rtl/>
        </w:rPr>
        <w:t>فإنّ منع المؤلّف لذلك يُعدّ خرقاً للإجماع، فلا عبرة به حتى ولو سجّله على طرة كتابه، كما يفعله البعض</w:t>
      </w:r>
      <w:r w:rsidRPr="002D5D23">
        <w:rPr>
          <w:rFonts w:ascii="Adobe Garamond Pro" w:eastAsia="Times New Roman" w:hAnsi="Adobe Garamond Pro" w:cs="KFGQPC Uthman Taha Naskh"/>
          <w:sz w:val="28"/>
          <w:szCs w:val="32"/>
          <w:rtl/>
        </w:rPr>
        <w:t>»</w:t>
      </w:r>
      <w:r w:rsidRPr="002D5D23">
        <w:rPr>
          <w:rFonts w:ascii="Adobe Garamond Pro" w:eastAsia="Times New Roman" w:hAnsi="Adobe Garamond Pro" w:cs="KFGQPC Uthman Taha Naskh"/>
          <w:sz w:val="28"/>
          <w:szCs w:val="32"/>
          <w:vertAlign w:val="superscript"/>
          <w:rtl/>
        </w:rPr>
        <w:t xml:space="preserve"> (</w:t>
      </w:r>
      <w:r w:rsidRPr="002D5D23">
        <w:rPr>
          <w:rFonts w:ascii="Adobe Garamond Pro" w:eastAsia="Times New Roman" w:hAnsi="Adobe Garamond Pro" w:cs="KFGQPC Uthman Taha Naskh"/>
          <w:sz w:val="28"/>
          <w:szCs w:val="32"/>
          <w:vertAlign w:val="superscript"/>
          <w:rtl/>
        </w:rPr>
        <w:footnoteReference w:id="74"/>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b/>
          <w:sz w:val="28"/>
          <w:szCs w:val="32"/>
          <w:rtl/>
        </w:rPr>
        <w:t>.</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بقي أن نقول: إن الاقتباس المباح -سواء للألفاظ أو الأفكار- لا بد من التقيّد فيه بآداب التأليف، من نقل اللفظ أو الفكرة بأمانة، منسوبة إلى صاحبها بوضوح. وإلا انقلبت العملية إلى سرقةٍ وتدليسٍ وتزويرٍ واعتداء</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75"/>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ويتّضح مما تقدّم أن العادة التي انتقلت من الغَرب إلى بعض دور النشر والشركات المنتجة للبرامج الإلكترونية في عالمنا الإسلامي من كتابة عبارة: (... ولا يجوز الاقتباس منه...) على إصداراتها، لا أساس لها من الشرع، وبالله تعالى التوفيق.</w:t>
      </w:r>
    </w:p>
    <w:p w:rsidR="002D5D23" w:rsidRPr="002D5D23" w:rsidRDefault="002D5D23" w:rsidP="002D5D23">
      <w:pPr>
        <w:widowControl w:val="0"/>
        <w:bidi/>
        <w:spacing w:after="120" w:line="500" w:lineRule="exact"/>
        <w:ind w:firstLine="454"/>
        <w:jc w:val="center"/>
        <w:rPr>
          <w:rFonts w:ascii="Adobe Garamond Pro" w:eastAsia="Times New Roman" w:hAnsi="Adobe Garamond Pro" w:cs="KFGQPC Uthman Taha Naskh" w:hint="cs"/>
          <w:b/>
          <w:sz w:val="28"/>
          <w:szCs w:val="32"/>
          <w:rtl/>
        </w:rPr>
      </w:pPr>
    </w:p>
    <w:p w:rsidR="002D5D23" w:rsidRPr="002D5D23" w:rsidRDefault="002D5D23" w:rsidP="002D5D23">
      <w:pPr>
        <w:widowControl w:val="0"/>
        <w:bidi/>
        <w:spacing w:before="480" w:after="240" w:line="500" w:lineRule="exact"/>
        <w:jc w:val="center"/>
        <w:rPr>
          <w:rFonts w:ascii="Lotus Linotype" w:eastAsia="Times New Roman" w:hAnsi="Lotus Linotype" w:cs="Lotus Linotype"/>
          <w:b/>
          <w:bCs/>
          <w:sz w:val="40"/>
          <w:szCs w:val="40"/>
        </w:rPr>
      </w:pPr>
      <w:r w:rsidRPr="002D5D23">
        <w:rPr>
          <w:rFonts w:ascii="Lotus Linotype" w:eastAsia="Times New Roman" w:hAnsi="Lotus Linotype" w:cs="Lotus Linotype"/>
          <w:b/>
          <w:bCs/>
          <w:sz w:val="40"/>
          <w:szCs w:val="40"/>
          <w:rtl/>
        </w:rPr>
        <w:br w:type="page"/>
      </w:r>
      <w:r w:rsidRPr="002D5D23">
        <w:rPr>
          <w:rFonts w:ascii="Lotus Linotype" w:eastAsia="Times New Roman" w:hAnsi="Lotus Linotype" w:cs="Lotus Linotype"/>
          <w:b/>
          <w:bCs/>
          <w:sz w:val="40"/>
          <w:szCs w:val="40"/>
          <w:rtl/>
        </w:rPr>
        <w:lastRenderedPageBreak/>
        <w:t>المطلب الثاني</w:t>
      </w:r>
      <w:r w:rsidRPr="002D5D23">
        <w:rPr>
          <w:rFonts w:ascii="Lotus Linotype" w:eastAsia="Times New Roman" w:hAnsi="Lotus Linotype" w:cs="Lotus Linotype" w:hint="cs"/>
          <w:b/>
          <w:bCs/>
          <w:sz w:val="40"/>
          <w:szCs w:val="40"/>
          <w:rtl/>
        </w:rPr>
        <w:br/>
      </w:r>
      <w:r w:rsidRPr="002D5D23">
        <w:rPr>
          <w:rFonts w:ascii="Lotus Linotype" w:eastAsia="Times New Roman" w:hAnsi="Lotus Linotype" w:cs="Lotus Linotype"/>
          <w:b/>
          <w:bCs/>
          <w:sz w:val="40"/>
          <w:szCs w:val="40"/>
          <w:rtl/>
        </w:rPr>
        <w:t>منعُ الشركة المنتِجة تداولَ المصحف الإلكتروني حفاظاً على سمعتها وإن لم يكن بالبرنامج أي خلل يُذكر</w:t>
      </w:r>
    </w:p>
    <w:p w:rsidR="002D5D23" w:rsidRPr="002D5D23" w:rsidRDefault="002D5D23" w:rsidP="002D5D23">
      <w:pPr>
        <w:widowControl w:val="0"/>
        <w:bidi/>
        <w:spacing w:after="120" w:line="52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ذكرنا في التوطئة لهذا المبحث أنَّ من الحقوق الأدبية للمنتج: التحكّم في نشر ما أنتجه من البرامج الإلكترونية أو غيرها، بما في ذلك حق سحبه من التداول إذا وُجد مقتضٍ لذلك، حفاظا على سمعة المنتج. </w:t>
      </w:r>
    </w:p>
    <w:p w:rsidR="002D5D23" w:rsidRPr="002D5D23" w:rsidRDefault="002D5D23" w:rsidP="002D5D23">
      <w:pPr>
        <w:widowControl w:val="0"/>
        <w:bidi/>
        <w:spacing w:after="120" w:line="52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فلو فرضنا أنَّ منتِجًا للمصحف الإلكتروني قرّر منع تداوله بحجّة أنه يريد تطويره فنيّاً، أو إضافة حماية أو خاصية مَّا إلى البرنامج، أو لانتظار موسمٍ معيّن، فهل يجوز له ذلك؟</w:t>
      </w:r>
    </w:p>
    <w:p w:rsidR="002D5D23" w:rsidRPr="002D5D23" w:rsidRDefault="002D5D23" w:rsidP="002D5D23">
      <w:pPr>
        <w:widowControl w:val="0"/>
        <w:bidi/>
        <w:spacing w:after="120" w:line="52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الواجب هنا أن يُنظر إلى ما يترتب على هذا التصرف من المصالح والمفاسد، والموازنة بينها، مع محاولة تحصيل المصالح كلّها إن أمكن -كما أسلفنا- وإلّا، لزم تغليب المصلحة العامة على الخاصة، وتقديم درء المفسدة على جلب المصلحة، كما هو منصوص القاعدة الفقهية المشهورة</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76"/>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lastRenderedPageBreak/>
        <w:t>فمصلحة الشركة المنتِجة هنا هي منع تداول هذا المصحف -ولو مؤقَّتاً- لسببٍ هي تعلمه، فننْظر إن كان في السوق بديل يحقّق ما يحقّقه هذا المنتَج المسحوب من المصالح، فحينئذٍ يجوز للشركة سحب منتَجِها لعدم ترتّب أي ضرر أو مفسدة على ذلك، أما إذا لم يوجد بديلٌ فليس لها ذلك.</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ويمكن تخريج هذا على ما أفتى به بعض الفقهاء من وجوب بذل المصحف للقراءة إذا تعيّن ذلك، وجواز قراءة الرجل من مصحف غيره بلا إذن، شريطة ألا يجد مصحفاً آخر يقرأ فيه.</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قال الفقيه الحنبلي منصور بن يونس </w:t>
      </w:r>
      <w:proofErr w:type="spellStart"/>
      <w:r w:rsidRPr="002D5D23">
        <w:rPr>
          <w:rFonts w:ascii="Adobe Garamond Pro" w:eastAsia="Times New Roman" w:hAnsi="Adobe Garamond Pro" w:cs="KFGQPC Uthman Taha Naskh" w:hint="cs"/>
          <w:sz w:val="28"/>
          <w:szCs w:val="32"/>
          <w:rtl/>
        </w:rPr>
        <w:t>البهوتي</w:t>
      </w:r>
      <w:proofErr w:type="spellEnd"/>
      <w:r w:rsidRPr="002D5D23">
        <w:rPr>
          <w:rFonts w:ascii="Adobe Garamond Pro" w:eastAsia="Times New Roman" w:hAnsi="Adobe Garamond Pro" w:cs="KFGQPC Uthman Taha Naskh" w:hint="cs"/>
          <w:sz w:val="28"/>
          <w:szCs w:val="32"/>
          <w:rtl/>
        </w:rPr>
        <w:t xml:space="preserve"> -رحمه الله-:</w:t>
      </w:r>
      <w:r w:rsidRPr="002D5D23">
        <w:rPr>
          <w:rFonts w:ascii="Adobe Garamond Pro" w:eastAsia="Times New Roman" w:hAnsi="Adobe Garamond Pro" w:cs="KFGQPC Uthman Taha Naskh"/>
          <w:sz w:val="28"/>
          <w:szCs w:val="32"/>
          <w:rtl/>
        </w:rPr>
        <w:t xml:space="preserve"> </w:t>
      </w:r>
      <w:r w:rsidRPr="002D5D23">
        <w:rPr>
          <w:rFonts w:ascii="Adobe Garamond Pro" w:eastAsia="Times New Roman" w:hAnsi="Adobe Garamond Pro" w:cs="KFGQPC Uthman Taha Naskh"/>
          <w:color w:val="000000"/>
          <w:sz w:val="28"/>
          <w:szCs w:val="32"/>
          <w:rtl/>
        </w:rPr>
        <w:t>«</w:t>
      </w:r>
      <w:r w:rsidRPr="002D5D23">
        <w:rPr>
          <w:rFonts w:ascii="Adobe Garamond Pro" w:eastAsia="Times New Roman" w:hAnsi="Adobe Garamond Pro" w:cs="KFGQPC Uthman Taha Naskh"/>
          <w:sz w:val="28"/>
          <w:szCs w:val="32"/>
          <w:rtl/>
        </w:rPr>
        <w:t xml:space="preserve">ويلزم بذله </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أي المصحف</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لمن احتاج إلى القراءة فيه ولم يجد مصحف</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ا غيره</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للضرورة»</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77"/>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ولأنّه في حالة عدم وجود بديلٍ لهذا البرنامج المراد سحبُه، أو وُجد ولكنه لا تتوافر في البديل الخدمات النافعة التي في الأصيل، وثبت يقيناً احتياج عامة المسلمين إلى تلكم الخدمات، لزم حينئذٍ تدخّل السلطات الإسلامية لمنع الشركة المنتجة من السَّحْب، تغليباً للمصلحة العامة على الخاصة. وقد تضافرت نصوص العلماء على وجوب </w:t>
      </w:r>
      <w:r w:rsidRPr="002D5D23">
        <w:rPr>
          <w:rFonts w:ascii="Adobe Garamond Pro" w:eastAsia="Times New Roman" w:hAnsi="Adobe Garamond Pro" w:cs="KFGQPC Uthman Taha Naskh" w:hint="cs"/>
          <w:sz w:val="28"/>
          <w:szCs w:val="32"/>
          <w:rtl/>
        </w:rPr>
        <w:lastRenderedPageBreak/>
        <w:t>ترجيح مصلحة الجماعة على مصلحة الفرد، وتحمّل الضرر الخاص لدفع الضر العام، نذكر منها ما يلي:</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قال الإمام العزّ بن عبد السلام -رحمه الله-: </w:t>
      </w:r>
      <w:r w:rsidRPr="002D5D23">
        <w:rPr>
          <w:rFonts w:ascii="Adobe Garamond Pro" w:eastAsia="Times New Roman" w:hAnsi="Adobe Garamond Pro" w:cs="KFGQPC Uthman Taha Naskh"/>
          <w:color w:val="000000"/>
          <w:sz w:val="28"/>
          <w:szCs w:val="32"/>
          <w:rtl/>
        </w:rPr>
        <w:t>«</w:t>
      </w:r>
      <w:r w:rsidRPr="002D5D23">
        <w:rPr>
          <w:rFonts w:ascii="Adobe Garamond Pro" w:eastAsia="Times New Roman" w:hAnsi="Adobe Garamond Pro" w:cs="KFGQPC Uthman Taha Naskh"/>
          <w:sz w:val="28"/>
          <w:szCs w:val="32"/>
          <w:rtl/>
        </w:rPr>
        <w:t>ف</w:t>
      </w:r>
      <w:r w:rsidRPr="002D5D23">
        <w:rPr>
          <w:rFonts w:ascii="Adobe Garamond Pro" w:eastAsia="Times New Roman" w:hAnsi="Adobe Garamond Pro" w:cs="KFGQPC Uthman Taha Naskh" w:hint="cs"/>
          <w:sz w:val="28"/>
          <w:szCs w:val="32"/>
          <w:rtl/>
        </w:rPr>
        <w:t>إ</w:t>
      </w:r>
      <w:r w:rsidRPr="002D5D23">
        <w:rPr>
          <w:rFonts w:ascii="Adobe Garamond Pro" w:eastAsia="Times New Roman" w:hAnsi="Adobe Garamond Pro" w:cs="KFGQPC Uthman Taha Naskh"/>
          <w:sz w:val="28"/>
          <w:szCs w:val="32"/>
          <w:rtl/>
        </w:rPr>
        <w:t>ن</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الشرع يحص</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ل ال</w:t>
      </w:r>
      <w:r w:rsidRPr="002D5D23">
        <w:rPr>
          <w:rFonts w:ascii="Adobe Garamond Pro" w:eastAsia="Times New Roman" w:hAnsi="Adobe Garamond Pro" w:cs="KFGQPC Uthman Taha Naskh" w:hint="cs"/>
          <w:sz w:val="28"/>
          <w:szCs w:val="32"/>
          <w:rtl/>
        </w:rPr>
        <w:t>أ</w:t>
      </w:r>
      <w:r w:rsidRPr="002D5D23">
        <w:rPr>
          <w:rFonts w:ascii="Adobe Garamond Pro" w:eastAsia="Times New Roman" w:hAnsi="Adobe Garamond Pro" w:cs="KFGQPC Uthman Taha Naskh"/>
          <w:sz w:val="28"/>
          <w:szCs w:val="32"/>
          <w:rtl/>
        </w:rPr>
        <w:t>صلح بتفويت الصالح</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كما يدرأ ال</w:t>
      </w:r>
      <w:r w:rsidRPr="002D5D23">
        <w:rPr>
          <w:rFonts w:ascii="Adobe Garamond Pro" w:eastAsia="Times New Roman" w:hAnsi="Adobe Garamond Pro" w:cs="KFGQPC Uthman Taha Naskh" w:hint="cs"/>
          <w:sz w:val="28"/>
          <w:szCs w:val="32"/>
          <w:rtl/>
        </w:rPr>
        <w:t>أ</w:t>
      </w:r>
      <w:r w:rsidRPr="002D5D23">
        <w:rPr>
          <w:rFonts w:ascii="Adobe Garamond Pro" w:eastAsia="Times New Roman" w:hAnsi="Adobe Garamond Pro" w:cs="KFGQPC Uthman Taha Naskh"/>
          <w:sz w:val="28"/>
          <w:szCs w:val="32"/>
          <w:rtl/>
        </w:rPr>
        <w:t>فسد بارتكاب ا</w:t>
      </w:r>
      <w:r w:rsidRPr="002D5D23">
        <w:rPr>
          <w:rFonts w:ascii="Adobe Garamond Pro" w:eastAsia="Times New Roman" w:hAnsi="Adobe Garamond Pro" w:cs="KFGQPC Uthman Taha Naskh" w:hint="cs"/>
          <w:sz w:val="28"/>
          <w:szCs w:val="32"/>
          <w:rtl/>
        </w:rPr>
        <w:t>ل</w:t>
      </w:r>
      <w:r w:rsidRPr="002D5D23">
        <w:rPr>
          <w:rFonts w:ascii="Adobe Garamond Pro" w:eastAsia="Times New Roman" w:hAnsi="Adobe Garamond Pro" w:cs="KFGQPC Uthman Taha Naskh"/>
          <w:sz w:val="28"/>
          <w:szCs w:val="32"/>
          <w:rtl/>
        </w:rPr>
        <w:t>فاسد»</w:t>
      </w:r>
      <w:r w:rsidRPr="002D5D23">
        <w:rPr>
          <w:rFonts w:ascii="Adobe Garamond Pro" w:eastAsia="Times New Roman" w:hAnsi="Adobe Garamond Pro" w:cs="KFGQPC Uthman Taha Naskh"/>
          <w:sz w:val="28"/>
          <w:szCs w:val="32"/>
          <w:vertAlign w:val="superscript"/>
          <w:rtl/>
        </w:rPr>
        <w:t xml:space="preserve"> (</w:t>
      </w:r>
      <w:r w:rsidRPr="002D5D23">
        <w:rPr>
          <w:rFonts w:ascii="Adobe Garamond Pro" w:eastAsia="Times New Roman" w:hAnsi="Adobe Garamond Pro" w:cs="KFGQPC Uthman Taha Naskh"/>
          <w:sz w:val="28"/>
          <w:szCs w:val="32"/>
          <w:vertAlign w:val="superscript"/>
          <w:rtl/>
        </w:rPr>
        <w:footnoteReference w:id="78"/>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ويقول شيخ الإسلام ابن تيمية -رحمه الله-: </w:t>
      </w:r>
      <w:r w:rsidRPr="002D5D23">
        <w:rPr>
          <w:rFonts w:ascii="Adobe Garamond Pro" w:eastAsia="Times New Roman" w:hAnsi="Adobe Garamond Pro" w:cs="KFGQPC Uthman Taha Naskh"/>
          <w:color w:val="000000"/>
          <w:sz w:val="28"/>
          <w:szCs w:val="32"/>
          <w:rtl/>
        </w:rPr>
        <w:t>«</w:t>
      </w:r>
      <w:r w:rsidRPr="002D5D23">
        <w:rPr>
          <w:rFonts w:ascii="Adobe Garamond Pro" w:eastAsia="Times New Roman" w:hAnsi="Adobe Garamond Pro" w:cs="KFGQPC Uthman Taha Naskh" w:hint="cs"/>
          <w:sz w:val="28"/>
          <w:szCs w:val="32"/>
          <w:rtl/>
        </w:rPr>
        <w:t xml:space="preserve">ولعل من استقرأ الشريعة تبيّن له أنّ المعاوضة إذا احتاج المسلمون إليها بلا ضررٍ يزيد على حاجة المسلمين وجبت. فأما عند عدم الحاجة، ومع حاجة ربّ المال </w:t>
      </w:r>
      <w:proofErr w:type="spellStart"/>
      <w:r w:rsidRPr="002D5D23">
        <w:rPr>
          <w:rFonts w:ascii="Adobe Garamond Pro" w:eastAsia="Times New Roman" w:hAnsi="Adobe Garamond Pro" w:cs="KFGQPC Uthman Taha Naskh" w:hint="cs"/>
          <w:sz w:val="28"/>
          <w:szCs w:val="32"/>
          <w:rtl/>
        </w:rPr>
        <w:t>المكافية</w:t>
      </w:r>
      <w:proofErr w:type="spellEnd"/>
      <w:r w:rsidRPr="002D5D23">
        <w:rPr>
          <w:rFonts w:ascii="Adobe Garamond Pro" w:eastAsia="Times New Roman" w:hAnsi="Adobe Garamond Pro" w:cs="KFGQPC Uthman Taha Naskh" w:hint="cs"/>
          <w:sz w:val="28"/>
          <w:szCs w:val="32"/>
          <w:rtl/>
        </w:rPr>
        <w:t xml:space="preserve"> لحاجة </w:t>
      </w:r>
      <w:proofErr w:type="spellStart"/>
      <w:r w:rsidRPr="002D5D23">
        <w:rPr>
          <w:rFonts w:ascii="Adobe Garamond Pro" w:eastAsia="Times New Roman" w:hAnsi="Adobe Garamond Pro" w:cs="KFGQPC Uthman Taha Naskh" w:hint="cs"/>
          <w:sz w:val="28"/>
          <w:szCs w:val="32"/>
          <w:rtl/>
        </w:rPr>
        <w:t>المعتاض</w:t>
      </w:r>
      <w:proofErr w:type="spellEnd"/>
      <w:r w:rsidRPr="002D5D23">
        <w:rPr>
          <w:rFonts w:ascii="Adobe Garamond Pro" w:eastAsia="Times New Roman" w:hAnsi="Adobe Garamond Pro" w:cs="KFGQPC Uthman Taha Naskh" w:hint="cs"/>
          <w:sz w:val="28"/>
          <w:szCs w:val="32"/>
          <w:rtl/>
        </w:rPr>
        <w:t>، فربّ المال أولى</w:t>
      </w:r>
      <w:r w:rsidRPr="002D5D23">
        <w:rPr>
          <w:rFonts w:ascii="Adobe Garamond Pro" w:eastAsia="Times New Roman" w:hAnsi="Adobe Garamond Pro" w:cs="KFGQPC Uthman Taha Naskh"/>
          <w:sz w:val="28"/>
          <w:szCs w:val="32"/>
          <w:rtl/>
        </w:rPr>
        <w:t>»</w:t>
      </w:r>
      <w:r w:rsidRPr="002D5D23">
        <w:rPr>
          <w:rFonts w:ascii="Adobe Garamond Pro" w:eastAsia="Times New Roman" w:hAnsi="Adobe Garamond Pro" w:cs="KFGQPC Uthman Taha Naskh"/>
          <w:sz w:val="28"/>
          <w:szCs w:val="32"/>
          <w:vertAlign w:val="superscript"/>
          <w:rtl/>
        </w:rPr>
        <w:t xml:space="preserve"> (</w:t>
      </w:r>
      <w:r w:rsidRPr="002D5D23">
        <w:rPr>
          <w:rFonts w:ascii="Adobe Garamond Pro" w:eastAsia="Times New Roman" w:hAnsi="Adobe Garamond Pro" w:cs="KFGQPC Uthman Taha Naskh"/>
          <w:sz w:val="28"/>
          <w:szCs w:val="32"/>
          <w:vertAlign w:val="superscript"/>
          <w:rtl/>
        </w:rPr>
        <w:footnoteReference w:id="79"/>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وقال العلّامة ابن القيّم: </w:t>
      </w:r>
      <w:r w:rsidRPr="002D5D23">
        <w:rPr>
          <w:rFonts w:ascii="Adobe Garamond Pro" w:eastAsia="Times New Roman" w:hAnsi="Adobe Garamond Pro" w:cs="KFGQPC Uthman Taha Naskh"/>
          <w:color w:val="000000"/>
          <w:sz w:val="28"/>
          <w:szCs w:val="32"/>
          <w:rtl/>
        </w:rPr>
        <w:t>«</w:t>
      </w:r>
      <w:r w:rsidRPr="002D5D23">
        <w:rPr>
          <w:rFonts w:ascii="Adobe Garamond Pro" w:eastAsia="Times New Roman" w:hAnsi="Adobe Garamond Pro" w:cs="KFGQPC Uthman Taha Naskh"/>
          <w:sz w:val="28"/>
          <w:szCs w:val="32"/>
          <w:rtl/>
        </w:rPr>
        <w:t>وليس في شرع الله ولا في قدره إضاعة الخير العظيم لما في ضمنه من شر يسير</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لا نسبة له إلى ذلك الخير البتة</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بل مدار الشرع والقدر على تحصيل أعلى المصلحتين بتفويت أدناهما</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وارتكاب أدنى المفسدتين لدفع أعلاهما»</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80"/>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ونصّت المادة السادسة والعشرون من المجلة العدلية على أنّه </w:t>
      </w:r>
      <w:r w:rsidRPr="002D5D23">
        <w:rPr>
          <w:rFonts w:ascii="Adobe Garamond Pro" w:eastAsia="Times New Roman" w:hAnsi="Adobe Garamond Pro" w:cs="KFGQPC Uthman Taha Naskh"/>
          <w:color w:val="000000"/>
          <w:sz w:val="28"/>
          <w:szCs w:val="32"/>
          <w:rtl/>
        </w:rPr>
        <w:t>«</w:t>
      </w:r>
      <w:r w:rsidRPr="002D5D23">
        <w:rPr>
          <w:rFonts w:ascii="Adobe Garamond Pro" w:eastAsia="Times New Roman" w:hAnsi="Adobe Garamond Pro" w:cs="KFGQPC Uthman Taha Naskh" w:hint="cs"/>
          <w:sz w:val="28"/>
          <w:szCs w:val="32"/>
          <w:rtl/>
        </w:rPr>
        <w:t>يُتحمَّل الضرر الخاص لدفع الضرر العام</w:t>
      </w:r>
      <w:r w:rsidRPr="002D5D23">
        <w:rPr>
          <w:rFonts w:ascii="Adobe Garamond Pro" w:eastAsia="Times New Roman" w:hAnsi="Adobe Garamond Pro" w:cs="KFGQPC Uthman Taha Naskh"/>
          <w:sz w:val="28"/>
          <w:szCs w:val="32"/>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قال الشارح: </w:t>
      </w:r>
      <w:r w:rsidRPr="002D5D23">
        <w:rPr>
          <w:rFonts w:ascii="Adobe Garamond Pro" w:eastAsia="Times New Roman" w:hAnsi="Adobe Garamond Pro" w:cs="KFGQPC Uthman Taha Naskh"/>
          <w:color w:val="000000"/>
          <w:sz w:val="28"/>
          <w:szCs w:val="32"/>
          <w:rtl/>
        </w:rPr>
        <w:t>«</w:t>
      </w:r>
      <w:r w:rsidRPr="002D5D23">
        <w:rPr>
          <w:rFonts w:ascii="Adobe Garamond Pro" w:eastAsia="Times New Roman" w:hAnsi="Adobe Garamond Pro" w:cs="KFGQPC Uthman Taha Naskh" w:hint="cs"/>
          <w:sz w:val="28"/>
          <w:szCs w:val="32"/>
          <w:rtl/>
        </w:rPr>
        <w:t xml:space="preserve">و [من ذلك] بيع طعام المحتكِر جبراً عليه عند </w:t>
      </w:r>
      <w:r w:rsidRPr="002D5D23">
        <w:rPr>
          <w:rFonts w:ascii="Adobe Garamond Pro" w:eastAsia="Times New Roman" w:hAnsi="Adobe Garamond Pro" w:cs="KFGQPC Uthman Taha Naskh" w:hint="cs"/>
          <w:sz w:val="28"/>
          <w:szCs w:val="32"/>
          <w:rtl/>
        </w:rPr>
        <w:lastRenderedPageBreak/>
        <w:t>الحاجة، إذا امتنع عن بيعه دفعاً للضرر العام</w:t>
      </w:r>
      <w:r w:rsidRPr="002D5D23">
        <w:rPr>
          <w:rFonts w:ascii="Adobe Garamond Pro" w:eastAsia="Times New Roman" w:hAnsi="Adobe Garamond Pro" w:cs="KFGQPC Uthman Taha Naskh"/>
          <w:sz w:val="28"/>
          <w:szCs w:val="32"/>
          <w:rtl/>
        </w:rPr>
        <w:t>»</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81"/>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ومن العلماء المعاصرين، فقد قال الشيخ بكر أبو زيد (رحمه الله) -وهو يتحدّث عن حق الولاية العامة على المؤلَّفات-: </w:t>
      </w:r>
      <w:r w:rsidRPr="002D5D23">
        <w:rPr>
          <w:rFonts w:ascii="Adobe Garamond Pro" w:eastAsia="Times New Roman" w:hAnsi="Adobe Garamond Pro" w:cs="KFGQPC Uthman Taha Naskh"/>
          <w:color w:val="000000"/>
          <w:sz w:val="28"/>
          <w:szCs w:val="32"/>
          <w:rtl/>
        </w:rPr>
        <w:t>«</w:t>
      </w:r>
      <w:r w:rsidRPr="002D5D23">
        <w:rPr>
          <w:rFonts w:ascii="Adobe Garamond Pro" w:eastAsia="Times New Roman" w:hAnsi="Adobe Garamond Pro" w:cs="KFGQPC Uthman Taha Naskh" w:hint="cs"/>
          <w:sz w:val="28"/>
          <w:szCs w:val="32"/>
          <w:rtl/>
        </w:rPr>
        <w:t>لكن لو فُرض أنَّ هذا الكتاب قلّ وجوده واحتيج إليه في معاهد التعليم أو لغرض نفعي آخر فمانع مؤلِّفه من طبعه، فإنّه يسوغ للدولة بيعه عليه، وحفظ مستحقه في بيت مال المسلمين، كما في قواعد الملكية للمصالح العامة. وبهذا يُجمع بين الحقَّيْن العام والخاص، ويكون نزعُه بحقٍّ</w:t>
      </w:r>
      <w:r w:rsidRPr="002D5D23">
        <w:rPr>
          <w:rFonts w:ascii="Adobe Garamond Pro" w:eastAsia="Times New Roman" w:hAnsi="Adobe Garamond Pro" w:cs="KFGQPC Uthman Taha Naskh"/>
          <w:sz w:val="28"/>
          <w:szCs w:val="32"/>
          <w:rtl/>
        </w:rPr>
        <w:t>»</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82"/>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وإذا كان الكلام في مؤَّلف أو كتاب، فإنَّه لا تخفى سهولة قياس غيره عليه، وبخاصة برامج المصاحف الإلكترونية، لاتفاقهما في العلّة، ألا وهي عموم النفع لجماهير المسلمين، والله تعالى أعلم. </w:t>
      </w:r>
    </w:p>
    <w:p w:rsidR="002D5D23" w:rsidRPr="002D5D23" w:rsidRDefault="002D5D23" w:rsidP="002D5D23">
      <w:pPr>
        <w:widowControl w:val="0"/>
        <w:bidi/>
        <w:spacing w:before="480" w:after="240" w:line="520" w:lineRule="exact"/>
        <w:jc w:val="center"/>
        <w:rPr>
          <w:rFonts w:ascii="Lotus Linotype" w:eastAsia="Times New Roman" w:hAnsi="Lotus Linotype" w:cs="Lotus Linotype"/>
          <w:b/>
          <w:bCs/>
          <w:sz w:val="40"/>
          <w:szCs w:val="40"/>
          <w:rtl/>
        </w:rPr>
      </w:pPr>
      <w:r w:rsidRPr="002D5D23">
        <w:rPr>
          <w:rFonts w:ascii="Lotus Linotype" w:eastAsia="Times New Roman" w:hAnsi="Lotus Linotype" w:cs="Lotus Linotype"/>
          <w:b/>
          <w:sz w:val="40"/>
          <w:szCs w:val="40"/>
          <w:rtl/>
        </w:rPr>
        <w:br w:type="page"/>
      </w:r>
      <w:r w:rsidRPr="002D5D23">
        <w:rPr>
          <w:rFonts w:ascii="Lotus Linotype" w:eastAsia="Times New Roman" w:hAnsi="Lotus Linotype" w:cs="Lotus Linotype"/>
          <w:b/>
          <w:bCs/>
          <w:sz w:val="40"/>
          <w:szCs w:val="40"/>
          <w:rtl/>
        </w:rPr>
        <w:lastRenderedPageBreak/>
        <w:t>المطلب الثالث</w:t>
      </w:r>
      <w:r w:rsidRPr="002D5D23">
        <w:rPr>
          <w:rFonts w:ascii="Lotus Linotype" w:eastAsia="Times New Roman" w:hAnsi="Lotus Linotype" w:cs="Lotus Linotype" w:hint="cs"/>
          <w:b/>
          <w:bCs/>
          <w:sz w:val="40"/>
          <w:szCs w:val="40"/>
          <w:rtl/>
        </w:rPr>
        <w:br/>
      </w:r>
      <w:r w:rsidRPr="002D5D23">
        <w:rPr>
          <w:rFonts w:ascii="Lotus Linotype" w:eastAsia="Times New Roman" w:hAnsi="Lotus Linotype" w:cs="Lotus Linotype"/>
          <w:b/>
          <w:bCs/>
          <w:sz w:val="40"/>
          <w:szCs w:val="40"/>
          <w:rtl/>
        </w:rPr>
        <w:t>قيام جهة غير الشركة المنتِجة بإصلاح خللٍ في المصحف الإلكتروني ولو لم تأذن الشركة المنتِجة</w:t>
      </w:r>
    </w:p>
    <w:p w:rsidR="002D5D23" w:rsidRPr="002D5D23" w:rsidRDefault="002D5D23" w:rsidP="002D5D23">
      <w:pPr>
        <w:widowControl w:val="0"/>
        <w:bidi/>
        <w:spacing w:after="120" w:line="52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سبق أن ذكرتُ أنّ من الحقوق الأدبية للمؤلّف أو المنتِج: حق</w:t>
      </w:r>
      <w:r w:rsidRPr="002D5D23">
        <w:rPr>
          <w:rFonts w:ascii="Adobe Garamond Pro" w:eastAsia="Times New Roman" w:hAnsi="Adobe Garamond Pro" w:cs="KFGQPC Uthman Taha Naskh"/>
          <w:sz w:val="28"/>
          <w:szCs w:val="32"/>
          <w:rtl/>
        </w:rPr>
        <w:br/>
      </w:r>
      <w:r w:rsidRPr="002D5D23">
        <w:rPr>
          <w:rFonts w:ascii="Adobe Garamond Pro" w:eastAsia="Times New Roman" w:hAnsi="Adobe Garamond Pro" w:cs="KFGQPC Uthman Taha Naskh" w:hint="cs"/>
          <w:sz w:val="28"/>
          <w:szCs w:val="32"/>
          <w:rtl/>
        </w:rPr>
        <w:t>تعديل المادة العلمية المكوّنة للمؤلَّف أو المنتَج</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83"/>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 فهذا من حقوقه الخاصة.</w:t>
      </w:r>
    </w:p>
    <w:p w:rsidR="002D5D23" w:rsidRPr="002D5D23" w:rsidRDefault="002D5D23" w:rsidP="002D5D23">
      <w:pPr>
        <w:widowControl w:val="0"/>
        <w:bidi/>
        <w:spacing w:after="120" w:line="52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إلا أنّه قد ينتقل (حق التعديل) في حالاتٍ من كونه خاصاً بالمؤلّف أو المنتِج، له الحرية في القيام به أو عدم ذلك، إلى كونه حقّاً لمجموع الأمة، يجب على المؤلِّف أو المنتِج القيام به، </w:t>
      </w:r>
      <w:proofErr w:type="spellStart"/>
      <w:r w:rsidRPr="002D5D23">
        <w:rPr>
          <w:rFonts w:ascii="Adobe Garamond Pro" w:eastAsia="Times New Roman" w:hAnsi="Adobe Garamond Pro" w:cs="KFGQPC Uthman Taha Naskh" w:hint="cs"/>
          <w:sz w:val="28"/>
          <w:szCs w:val="32"/>
          <w:rtl/>
        </w:rPr>
        <w:t>درءاً</w:t>
      </w:r>
      <w:proofErr w:type="spellEnd"/>
      <w:r w:rsidRPr="002D5D23">
        <w:rPr>
          <w:rFonts w:ascii="Adobe Garamond Pro" w:eastAsia="Times New Roman" w:hAnsi="Adobe Garamond Pro" w:cs="KFGQPC Uthman Taha Naskh" w:hint="cs"/>
          <w:sz w:val="28"/>
          <w:szCs w:val="32"/>
          <w:rtl/>
        </w:rPr>
        <w:t xml:space="preserve"> للمفسدة العامة. وذلك كما لو اكتُشف احتواء المؤلَّف أو المنتَج على فكرةٍ أو رأيٍ أو خللٍ يؤثّر في عقيدة الناس أو عقولهم أو أخلاقهم أو صحّتهم تأثيراً سلبياً</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84"/>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2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ففي مثل هذه الحالة، لو امتنعت الجهة المنتِجة للمصحف الإلكتروني من إجراء التعديل اللازم بحجّة عدم الاقتناع بالخلل أو بأهميته</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85"/>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 xml:space="preserve">، أو خشية تأثّر مركزها المالي والتجاري بهذا الإجراء، أو </w:t>
      </w:r>
      <w:r w:rsidRPr="002D5D23">
        <w:rPr>
          <w:rFonts w:ascii="Adobe Garamond Pro" w:eastAsia="Times New Roman" w:hAnsi="Adobe Garamond Pro" w:cs="KFGQPC Uthman Taha Naskh" w:hint="cs"/>
          <w:sz w:val="28"/>
          <w:szCs w:val="32"/>
          <w:rtl/>
        </w:rPr>
        <w:lastRenderedPageBreak/>
        <w:t>وافقت على إجراء التعديل ولكنها ماطلت في ذلك، فهل يحقّ لفرد أو جهةٍ أخرى القيام به ولو من غير إذن الجهة المنتجة؟</w:t>
      </w:r>
    </w:p>
    <w:p w:rsidR="002D5D23" w:rsidRPr="002D5D23" w:rsidRDefault="002D5D23" w:rsidP="002D5D23">
      <w:pPr>
        <w:widowControl w:val="0"/>
        <w:bidi/>
        <w:spacing w:after="120" w:line="49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أقرب ما وقفتُ عليه في هذا من كلام العلماء (رحمهم الله) هو كلامهم في مسألة إصلاح الخطأ في المصحف وتصويبه، ويحسن بنا إيراد مجمل ما ورد عنهم في ذلك، تمهيداً للوصول إلى الحكم الشرعي فيما نحن فيه، بمشيئة الله تعالى.</w:t>
      </w:r>
    </w:p>
    <w:p w:rsidR="002D5D23" w:rsidRPr="002D5D23" w:rsidRDefault="002D5D23" w:rsidP="002D5D23">
      <w:pPr>
        <w:widowControl w:val="0"/>
        <w:bidi/>
        <w:spacing w:after="120" w:line="49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لا خلاف بين العلماء في وجوب إصلاح ما يقف المرء عليه من الخطأ في المصحف، باعتبار ذلك - أعني الخطأ في المصحف- منكَرًا تتعيّن إزالته. إلا أنّهم بعـد هذا الاتفاق، اختلفوا في التفاصيل على قولين.</w:t>
      </w:r>
    </w:p>
    <w:p w:rsidR="002D5D23" w:rsidRPr="002D5D23" w:rsidRDefault="002D5D23" w:rsidP="002D5D23">
      <w:pPr>
        <w:widowControl w:val="0"/>
        <w:bidi/>
        <w:spacing w:after="120" w:line="490" w:lineRule="exact"/>
        <w:ind w:firstLine="454"/>
        <w:jc w:val="lowKashida"/>
        <w:rPr>
          <w:rFonts w:ascii="Adobe Garamond Pro" w:eastAsia="Times New Roman" w:hAnsi="Adobe Garamond Pro" w:cs="KFGQPC Uthman Taha Naskh" w:hint="cs"/>
          <w:sz w:val="28"/>
          <w:szCs w:val="32"/>
          <w:rtl/>
        </w:rPr>
      </w:pPr>
      <w:r w:rsidRPr="002D5D23">
        <w:rPr>
          <w:rFonts w:ascii="Lotus Linotype" w:eastAsia="Times New Roman" w:hAnsi="Lotus Linotype" w:cs="Lotus Linotype"/>
          <w:bCs/>
          <w:sz w:val="28"/>
          <w:szCs w:val="32"/>
          <w:rtl/>
        </w:rPr>
        <w:t>القول الأول:</w:t>
      </w:r>
      <w:r w:rsidRPr="002D5D23">
        <w:rPr>
          <w:rFonts w:ascii="Adobe Garamond Pro" w:eastAsia="Times New Roman" w:hAnsi="Adobe Garamond Pro" w:cs="KFGQPC Uthman Taha Naskh" w:hint="cs"/>
          <w:sz w:val="28"/>
          <w:szCs w:val="32"/>
          <w:rtl/>
        </w:rPr>
        <w:t xml:space="preserve"> إطلاق القول بوجوب إصلاح أي خطأ يتم اكتشافه في المصحف من غير قيدٍ. أي: إنّ على مكتشِف الخطأ تصويبه سواء أكان المصحف وقفاً أم طلقاً؛ وسواء أكان مملوكاً للمكتشِف نفسه أم لغيره، رضي بالتصويب صاحب المصحف أم لا؛ وسواء أكان خطّ المصوّب حسناً أم رديئاً.</w:t>
      </w:r>
    </w:p>
    <w:p w:rsidR="002D5D23" w:rsidRPr="002D5D23" w:rsidRDefault="002D5D23" w:rsidP="002D5D23">
      <w:pPr>
        <w:widowControl w:val="0"/>
        <w:bidi/>
        <w:spacing w:after="120" w:line="49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وممن نُقل عنه هذا القول: العبادي، </w:t>
      </w:r>
      <w:proofErr w:type="spellStart"/>
      <w:r w:rsidRPr="002D5D23">
        <w:rPr>
          <w:rFonts w:ascii="Adobe Garamond Pro" w:eastAsia="Times New Roman" w:hAnsi="Adobe Garamond Pro" w:cs="KFGQPC Uthman Taha Naskh" w:hint="cs"/>
          <w:sz w:val="28"/>
          <w:szCs w:val="32"/>
          <w:rtl/>
        </w:rPr>
        <w:t>والإسنوي</w:t>
      </w:r>
      <w:proofErr w:type="spellEnd"/>
      <w:r w:rsidRPr="002D5D23">
        <w:rPr>
          <w:rFonts w:ascii="Adobe Garamond Pro" w:eastAsia="Times New Roman" w:hAnsi="Adobe Garamond Pro" w:cs="KFGQPC Uthman Taha Naskh" w:hint="cs"/>
          <w:sz w:val="28"/>
          <w:szCs w:val="32"/>
          <w:rtl/>
        </w:rPr>
        <w:t>، والبدر الزركشي،</w:t>
      </w:r>
      <w:r w:rsidRPr="002D5D23">
        <w:rPr>
          <w:rFonts w:ascii="Adobe Garamond Pro" w:eastAsia="Times New Roman" w:hAnsi="Adobe Garamond Pro" w:cs="KFGQPC Uthman Taha Naskh" w:hint="cs"/>
          <w:sz w:val="28"/>
          <w:rtl/>
        </w:rPr>
        <w:t xml:space="preserve"> </w:t>
      </w:r>
      <w:r w:rsidRPr="002D5D23">
        <w:rPr>
          <w:rFonts w:ascii="Adobe Garamond Pro" w:eastAsia="Times New Roman" w:hAnsi="Adobe Garamond Pro" w:cs="KFGQPC Uthman Taha Naskh" w:hint="cs"/>
          <w:sz w:val="28"/>
          <w:szCs w:val="32"/>
          <w:rtl/>
        </w:rPr>
        <w:t>وجميعهم من فقهاء الشافعية</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86"/>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Lotus Linotype" w:eastAsia="Times New Roman" w:hAnsi="Lotus Linotype" w:cs="Lotus Linotype"/>
          <w:bCs/>
          <w:sz w:val="28"/>
          <w:szCs w:val="32"/>
          <w:rtl/>
        </w:rPr>
        <w:lastRenderedPageBreak/>
        <w:t>القول الثاني:</w:t>
      </w:r>
      <w:r w:rsidRPr="002D5D23">
        <w:rPr>
          <w:rFonts w:ascii="Adobe Garamond Pro" w:eastAsia="Times New Roman" w:hAnsi="Adobe Garamond Pro" w:cs="KFGQPC Uthman Taha Naskh" w:hint="cs"/>
          <w:sz w:val="28"/>
          <w:szCs w:val="32"/>
          <w:rtl/>
        </w:rPr>
        <w:t xml:space="preserve"> تقييد القول بوجوب إصلاح خطأ المصحف، حيث اشترط أصحاب هذا القول جملة شروطٍ،</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87"/>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 xml:space="preserve"> منها: إذنُ مالك المصحف الذي به الخطأ ورضاه بإجراء التصويب، ومناسبة خطّ المصوِّب بحيث لا يعيب المصحف، وعدم كثرة التصويب كثرةً تتطلب أجرةً للمصوِّب لم يقبل بها مالك المصحف سلفاً.</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وإلى هذا ذهب بعض متأخري الحنفية </w:t>
      </w:r>
      <w:proofErr w:type="spellStart"/>
      <w:r w:rsidRPr="002D5D23">
        <w:rPr>
          <w:rFonts w:ascii="Adobe Garamond Pro" w:eastAsia="Times New Roman" w:hAnsi="Adobe Garamond Pro" w:cs="KFGQPC Uthman Taha Naskh" w:hint="cs"/>
          <w:sz w:val="28"/>
          <w:szCs w:val="32"/>
          <w:rtl/>
        </w:rPr>
        <w:t>كالحصكفي</w:t>
      </w:r>
      <w:proofErr w:type="spellEnd"/>
      <w:r w:rsidRPr="002D5D23">
        <w:rPr>
          <w:rFonts w:ascii="Adobe Garamond Pro" w:eastAsia="Times New Roman" w:hAnsi="Adobe Garamond Pro" w:cs="KFGQPC Uthman Taha Naskh" w:hint="cs"/>
          <w:sz w:val="28"/>
          <w:szCs w:val="32"/>
          <w:rtl/>
        </w:rPr>
        <w:t>، وابن عابدين</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88"/>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 xml:space="preserve">، وقال به أيضاً بدر الدين بن جماعة، والسراج </w:t>
      </w:r>
      <w:proofErr w:type="spellStart"/>
      <w:r w:rsidRPr="002D5D23">
        <w:rPr>
          <w:rFonts w:ascii="Adobe Garamond Pro" w:eastAsia="Times New Roman" w:hAnsi="Adobe Garamond Pro" w:cs="KFGQPC Uthman Taha Naskh" w:hint="cs"/>
          <w:sz w:val="28"/>
          <w:szCs w:val="32"/>
          <w:rtl/>
        </w:rPr>
        <w:t>البلقيني</w:t>
      </w:r>
      <w:proofErr w:type="spellEnd"/>
      <w:r w:rsidRPr="002D5D23">
        <w:rPr>
          <w:rFonts w:ascii="Adobe Garamond Pro" w:eastAsia="Times New Roman" w:hAnsi="Adobe Garamond Pro" w:cs="KFGQPC Uthman Taha Naskh" w:hint="cs"/>
          <w:sz w:val="28"/>
          <w:szCs w:val="32"/>
          <w:rtl/>
        </w:rPr>
        <w:t xml:space="preserve">، وابن حجر </w:t>
      </w:r>
      <w:proofErr w:type="spellStart"/>
      <w:r w:rsidRPr="002D5D23">
        <w:rPr>
          <w:rFonts w:ascii="Adobe Garamond Pro" w:eastAsia="Times New Roman" w:hAnsi="Adobe Garamond Pro" w:cs="KFGQPC Uthman Taha Naskh" w:hint="cs"/>
          <w:sz w:val="28"/>
          <w:szCs w:val="32"/>
          <w:rtl/>
        </w:rPr>
        <w:t>الهيتمي</w:t>
      </w:r>
      <w:proofErr w:type="spellEnd"/>
      <w:r w:rsidRPr="002D5D23">
        <w:rPr>
          <w:rFonts w:ascii="Adobe Garamond Pro" w:eastAsia="Times New Roman" w:hAnsi="Adobe Garamond Pro" w:cs="KFGQPC Uthman Taha Naskh" w:hint="cs"/>
          <w:sz w:val="28"/>
          <w:szCs w:val="32"/>
          <w:rtl/>
        </w:rPr>
        <w:t xml:space="preserve"> من الشافعية</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89"/>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before="240" w:after="120" w:line="500" w:lineRule="exact"/>
        <w:jc w:val="lowKashida"/>
        <w:rPr>
          <w:rFonts w:ascii="Lotus Linotype" w:eastAsia="Times New Roman" w:hAnsi="Lotus Linotype" w:cs="Lotus Linotype"/>
          <w:b/>
          <w:bCs/>
          <w:sz w:val="32"/>
          <w:szCs w:val="32"/>
          <w:rtl/>
        </w:rPr>
      </w:pPr>
      <w:r w:rsidRPr="002D5D23">
        <w:rPr>
          <w:rFonts w:ascii="Lotus Linotype" w:eastAsia="Times New Roman" w:hAnsi="Lotus Linotype" w:cs="Lotus Linotype"/>
          <w:b/>
          <w:bCs/>
          <w:sz w:val="32"/>
          <w:szCs w:val="32"/>
          <w:rtl/>
        </w:rPr>
        <w:t xml:space="preserve">التحليل والترجيح: </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واضحٌ مما تقدّم أن قاعدة الموازنة بين المصالح والمفاسد لها دور أساس فيما استقر عليه رأي الفريقين. فقد رأى أصحاب القول الأول إعمال قاعدة (درء المفاسد مقدّم على جلب المصالح)، بينما حاول أصحاب القول الثاني تحقيق المصلحتين العامة والخاصة، فوضعوا ما وضعوه من القيود كما تقدّم. </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lastRenderedPageBreak/>
        <w:t xml:space="preserve">والذي يظهر لي هنا أن لا إشكال في حال إمكان تحقيق مصلحة المنتِج الخاصة، مع عدم الإضرار بمصلحة عموم المسلمين، فالجمع أوْلى ما أمكن. وذلك بأن نقول: يجب إعلام الشركة المنتِجة بالخطأ المكتشَف فإن رضيت بإجراء التعديل اللازم </w:t>
      </w:r>
      <w:r w:rsidRPr="002D5D23">
        <w:rPr>
          <w:rFonts w:ascii="Adobe Garamond Pro" w:eastAsia="Times New Roman" w:hAnsi="Adobe Garamond Pro" w:cs="KFGQPC Uthman Taha Naskh" w:hint="cs"/>
          <w:b/>
          <w:sz w:val="28"/>
          <w:szCs w:val="32"/>
          <w:rtl/>
        </w:rPr>
        <w:t>فور</w:t>
      </w:r>
      <w:r w:rsidRPr="002D5D23">
        <w:rPr>
          <w:rFonts w:ascii="Adobe Garamond Pro" w:eastAsia="Times New Roman" w:hAnsi="Adobe Garamond Pro" w:cs="KFGQPC Uthman Taha Naskh" w:hint="cs"/>
          <w:sz w:val="28"/>
          <w:szCs w:val="32"/>
          <w:rtl/>
        </w:rPr>
        <w:t>اً، فلا يجوز لغيرها التطاول عليها أو التدخل في صناعتها. وإن لم ترض ولكنها أذنت لغيرها بالقيام بالتعديل، ففي هذه الحالة أيضاً لا إشكال في الأمر.</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بقيت الحالة التي من أجلها عَقَدنا هذا المطلب، ألا وهي حالة امتناع الشركة المنتِجة للمصحف الإلكتروني من إجراء التعديل اللازم أو المماطلة في ذلك، فالذي يظهر لي -والعلم عند الله- أنَّ لأي فرد أو جهةٍ أخرى القيام بذلك </w:t>
      </w:r>
      <w:proofErr w:type="spellStart"/>
      <w:r w:rsidRPr="002D5D23">
        <w:rPr>
          <w:rFonts w:ascii="Adobe Garamond Pro" w:eastAsia="Times New Roman" w:hAnsi="Adobe Garamond Pro" w:cs="KFGQPC Uthman Taha Naskh" w:hint="cs"/>
          <w:sz w:val="28"/>
          <w:szCs w:val="32"/>
          <w:rtl/>
        </w:rPr>
        <w:t>درءاً</w:t>
      </w:r>
      <w:proofErr w:type="spellEnd"/>
      <w:r w:rsidRPr="002D5D23">
        <w:rPr>
          <w:rFonts w:ascii="Adobe Garamond Pro" w:eastAsia="Times New Roman" w:hAnsi="Adobe Garamond Pro" w:cs="KFGQPC Uthman Taha Naskh" w:hint="cs"/>
          <w:sz w:val="28"/>
          <w:szCs w:val="32"/>
          <w:rtl/>
        </w:rPr>
        <w:t xml:space="preserve"> للمفسدة، وارتكاباً لأخف الضرَرَين، وتفويتاً لأدنى المصلحتيْن لتحصيل أعلاهما.</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وإن أمكن القائم بالتعديل إجراؤه من غير إلحاق تلفٍ أو أي ضرر أو نقص أو عيبٍ بالمنتَج يتعيّن عليه ذلك؛ إذْ الضرر لا يُزَال بالضرر</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90"/>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 وإلّا فليقم بالتعديل على أي حالٍ يمكنه ذلك.</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وإن تعذّر القيام بالتعديل، لحماية فنيّة وضعتها الشركة المنتجة </w:t>
      </w:r>
      <w:r w:rsidRPr="002D5D23">
        <w:rPr>
          <w:rFonts w:ascii="Adobe Garamond Pro" w:eastAsia="Times New Roman" w:hAnsi="Adobe Garamond Pro" w:cs="KFGQPC Uthman Taha Naskh" w:hint="cs"/>
          <w:sz w:val="28"/>
          <w:szCs w:val="32"/>
          <w:rtl/>
        </w:rPr>
        <w:lastRenderedPageBreak/>
        <w:t>مثلاً، فعلى السلطات الشرعية أو القضائية حملها وإجبارها على التعديل اللازم، أو نزع هذه الحماية. كل هذا تحقيقاً لقاعدة درء المفاسد مقدّم على جلب المصالح، وضرورة تغليب المصلحة العامة على المصلحة الخاصة عند تعذّر الجمع بينهما.</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وينطبق الحكم نفسه -بما ذُكر أعلاه من التفصيل- على من استعار مصحفاً إلكترونياً فوجد فيه خطأً</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91"/>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 والله تعالى أعلم.</w:t>
      </w:r>
    </w:p>
    <w:p w:rsidR="002D5D23" w:rsidRPr="002D5D23" w:rsidRDefault="002D5D23" w:rsidP="002D5D23">
      <w:pPr>
        <w:widowControl w:val="0"/>
        <w:bidi/>
        <w:spacing w:before="480" w:after="240" w:line="500" w:lineRule="exact"/>
        <w:jc w:val="center"/>
        <w:rPr>
          <w:rFonts w:ascii="Lotus Linotype" w:eastAsia="Times New Roman" w:hAnsi="Lotus Linotype" w:cs="Lotus Linotype"/>
          <w:b/>
          <w:bCs/>
          <w:sz w:val="40"/>
          <w:szCs w:val="40"/>
          <w:rtl/>
        </w:rPr>
      </w:pPr>
      <w:r w:rsidRPr="002D5D23">
        <w:rPr>
          <w:rFonts w:ascii="Lotus Linotype" w:eastAsia="Times New Roman" w:hAnsi="Lotus Linotype" w:cs="Lotus Linotype"/>
          <w:b/>
          <w:sz w:val="40"/>
          <w:szCs w:val="40"/>
          <w:rtl/>
        </w:rPr>
        <w:br w:type="page"/>
      </w:r>
      <w:r w:rsidRPr="002D5D23">
        <w:rPr>
          <w:rFonts w:ascii="Lotus Linotype" w:eastAsia="Times New Roman" w:hAnsi="Lotus Linotype" w:cs="Lotus Linotype"/>
          <w:b/>
          <w:bCs/>
          <w:sz w:val="40"/>
          <w:szCs w:val="40"/>
          <w:rtl/>
        </w:rPr>
        <w:lastRenderedPageBreak/>
        <w:t>المبحث الثالث</w:t>
      </w:r>
      <w:r w:rsidRPr="002D5D23">
        <w:rPr>
          <w:rFonts w:ascii="Lotus Linotype" w:eastAsia="Times New Roman" w:hAnsi="Lotus Linotype" w:cs="Lotus Linotype" w:hint="cs"/>
          <w:b/>
          <w:bCs/>
          <w:sz w:val="40"/>
          <w:szCs w:val="40"/>
          <w:rtl/>
        </w:rPr>
        <w:br/>
      </w:r>
      <w:r w:rsidRPr="002D5D23">
        <w:rPr>
          <w:rFonts w:ascii="Lotus Linotype" w:eastAsia="Times New Roman" w:hAnsi="Lotus Linotype" w:cs="Lotus Linotype"/>
          <w:b/>
          <w:bCs/>
          <w:sz w:val="40"/>
          <w:szCs w:val="40"/>
          <w:rtl/>
        </w:rPr>
        <w:t>حكم كتابة المصحف الإلكتروني بالرسم الإملائي الحاسوبي (غير الرسم العثماني)</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ذكر الإمام بدر الدين الزركشي أن الخطّ العربي ثلاثة أنواع</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92"/>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numPr>
          <w:ilvl w:val="0"/>
          <w:numId w:val="3"/>
        </w:numPr>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خطّ المصحف العثماني، وسيأتي الحديث عنه.</w:t>
      </w:r>
    </w:p>
    <w:p w:rsidR="002D5D23" w:rsidRPr="002D5D23" w:rsidRDefault="002D5D23" w:rsidP="002D5D23">
      <w:pPr>
        <w:widowControl w:val="0"/>
        <w:numPr>
          <w:ilvl w:val="0"/>
          <w:numId w:val="3"/>
        </w:numPr>
        <w:bidi/>
        <w:spacing w:after="120" w:line="500" w:lineRule="exact"/>
        <w:ind w:firstLine="454"/>
        <w:jc w:val="lowKashida"/>
        <w:rPr>
          <w:rFonts w:ascii="Adobe Garamond Pro" w:eastAsia="Times New Roman" w:hAnsi="Adobe Garamond Pro" w:cs="KFGQPC Uthman Taha Naskh" w:hint="cs"/>
          <w:sz w:val="28"/>
          <w:szCs w:val="32"/>
        </w:rPr>
      </w:pPr>
      <w:r w:rsidRPr="002D5D23">
        <w:rPr>
          <w:rFonts w:ascii="Adobe Garamond Pro" w:eastAsia="Times New Roman" w:hAnsi="Adobe Garamond Pro" w:cs="KFGQPC Uthman Taha Naskh" w:hint="cs"/>
          <w:sz w:val="28"/>
          <w:szCs w:val="32"/>
          <w:rtl/>
        </w:rPr>
        <w:t xml:space="preserve">الخط </w:t>
      </w:r>
      <w:proofErr w:type="spellStart"/>
      <w:r w:rsidRPr="002D5D23">
        <w:rPr>
          <w:rFonts w:ascii="Adobe Garamond Pro" w:eastAsia="Times New Roman" w:hAnsi="Adobe Garamond Pro" w:cs="KFGQPC Uthman Taha Naskh" w:hint="cs"/>
          <w:sz w:val="28"/>
          <w:szCs w:val="32"/>
          <w:rtl/>
        </w:rPr>
        <w:t>العَروضي</w:t>
      </w:r>
      <w:proofErr w:type="spellEnd"/>
      <w:r w:rsidRPr="002D5D23">
        <w:rPr>
          <w:rFonts w:ascii="Adobe Garamond Pro" w:eastAsia="Times New Roman" w:hAnsi="Adobe Garamond Pro" w:cs="KFGQPC Uthman Taha Naskh" w:hint="cs"/>
          <w:sz w:val="28"/>
          <w:szCs w:val="32"/>
          <w:rtl/>
        </w:rPr>
        <w:t>، وهو الذي يُكتب بحسب نطقه، فيُثبت ما أثبته اللفظ ويُسقط ما حذَفه، وهو الخط المستعمل في صناعة الشعر والقوافي.</w:t>
      </w:r>
    </w:p>
    <w:p w:rsidR="002D5D23" w:rsidRPr="002D5D23" w:rsidRDefault="002D5D23" w:rsidP="002D5D23">
      <w:pPr>
        <w:widowControl w:val="0"/>
        <w:numPr>
          <w:ilvl w:val="0"/>
          <w:numId w:val="3"/>
        </w:numPr>
        <w:bidi/>
        <w:spacing w:after="120" w:line="500" w:lineRule="exact"/>
        <w:ind w:firstLine="454"/>
        <w:jc w:val="lowKashida"/>
        <w:rPr>
          <w:rFonts w:ascii="Adobe Garamond Pro" w:eastAsia="Times New Roman" w:hAnsi="Adobe Garamond Pro" w:cs="KFGQPC Uthman Taha Naskh" w:hint="cs"/>
          <w:sz w:val="28"/>
          <w:szCs w:val="32"/>
        </w:rPr>
      </w:pPr>
      <w:r w:rsidRPr="002D5D23">
        <w:rPr>
          <w:rFonts w:ascii="Adobe Garamond Pro" w:eastAsia="Times New Roman" w:hAnsi="Adobe Garamond Pro" w:cs="KFGQPC Uthman Taha Naskh" w:hint="cs"/>
          <w:sz w:val="28"/>
          <w:szCs w:val="32"/>
          <w:rtl/>
        </w:rPr>
        <w:t>الخط الإملائي المعتاد، وهو الذي يتكلم عليه النحاة، وهو ما يتّبعه منتجو البرامج الحاسوبية باللغة العربية غالباً.</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والمقصود بالخط أو الرسم العثماني: كتابة المصحف طبقاً للمصطلح الإملائي الذي اتّبعه زيد بن ثابت رضي الله عنه ومن معه حين كتبوا القرآن الكريم في عهد الخليفة الراشد عثمان بن عفّان رضي الله عنه. وسمّي بالعثماني نسبة إليه رضي الله عنه؛ لأنّه الذي </w:t>
      </w:r>
      <w:r w:rsidRPr="002D5D23">
        <w:rPr>
          <w:rFonts w:ascii="Adobe Garamond Pro" w:eastAsia="Times New Roman" w:hAnsi="Adobe Garamond Pro" w:cs="KFGQPC Uthman Taha Naskh" w:hint="cs"/>
          <w:sz w:val="28"/>
          <w:szCs w:val="32"/>
          <w:rtl/>
        </w:rPr>
        <w:lastRenderedPageBreak/>
        <w:t>أمر به وارتضاه لكتابة كلمات القرآن الكريم وحروفه</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93"/>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2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وخلاصة ما تميّز به الرسم العثماني كون الكلمات القرآنية فيه تُكتب على هيكل كلمات تَقبل القراءة بطرق مختلفةٍ، حسب القراءات القرآنية </w:t>
      </w:r>
      <w:proofErr w:type="spellStart"/>
      <w:r w:rsidRPr="002D5D23">
        <w:rPr>
          <w:rFonts w:ascii="Adobe Garamond Pro" w:eastAsia="Times New Roman" w:hAnsi="Adobe Garamond Pro" w:cs="KFGQPC Uthman Taha Naskh" w:hint="cs"/>
          <w:sz w:val="28"/>
          <w:szCs w:val="32"/>
          <w:rtl/>
        </w:rPr>
        <w:t>المتواترة:ك</w:t>
      </w:r>
      <w:proofErr w:type="spellEnd"/>
      <w:r w:rsidRPr="002D5D23">
        <w:rPr>
          <w:rFonts w:ascii="Adobe Garamond Pro" w:eastAsia="Times New Roman" w:hAnsi="Adobe Garamond Pro" w:cs="KFGQPC Uthman Taha Naskh" w:hint="cs"/>
          <w:sz w:val="28"/>
          <w:szCs w:val="32"/>
          <w:rtl/>
        </w:rPr>
        <w:t>ـ (ننشرها) و(ننشزها)، (يعملون) و(تعملون) بما يشمل التذكير والتأنيث، والخطاب والغيبة، ووجوه الإعراب، والإفراد والتثنية والجمع. أما ما لم يمكن إثباته برسمٍ واحدٍ -وفيه أكثر من قراءة- فيُكتب برسمٍ في بعض المصاحف، وفي البعض الآخر برسمٍ آخر يدلّ على القراءة الأخرى، ومن أمثلة ذلك: (وَوَصَّى) و(أَوْصَى)</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94"/>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before="240" w:after="120" w:line="520" w:lineRule="exact"/>
        <w:jc w:val="lowKashida"/>
        <w:rPr>
          <w:rFonts w:ascii="Lotus Linotype" w:eastAsia="Times New Roman" w:hAnsi="Lotus Linotype" w:cs="Lotus Linotype"/>
          <w:b/>
          <w:bCs/>
          <w:sz w:val="32"/>
          <w:szCs w:val="32"/>
          <w:rtl/>
        </w:rPr>
      </w:pPr>
      <w:r w:rsidRPr="002D5D23">
        <w:rPr>
          <w:rFonts w:ascii="Lotus Linotype" w:eastAsia="Times New Roman" w:hAnsi="Lotus Linotype" w:cs="Lotus Linotype"/>
          <w:b/>
          <w:bCs/>
          <w:sz w:val="32"/>
          <w:szCs w:val="32"/>
          <w:rtl/>
        </w:rPr>
        <w:t xml:space="preserve">تحرير محل النـزاع: </w:t>
      </w:r>
    </w:p>
    <w:p w:rsidR="002D5D23" w:rsidRPr="002D5D23" w:rsidRDefault="002D5D23" w:rsidP="002D5D23">
      <w:pPr>
        <w:widowControl w:val="0"/>
        <w:bidi/>
        <w:spacing w:after="120" w:line="52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لا أعلم خلافاً بين العلماء قديماً وحديثاً في جواز اتباع الرسم الإملائي في كتابة آية أو آيات من القرآن على سبيل الاقتباس والاستشهاد، سواء أكان ذلك في رسالة، أم كتاب، أم مقال، أم الإجابة عن أسئلة الامتحانات، ونحوها. وإنما وقع الخلاف في جواز ذلك في كتابة المصحف كلّه أو بعضه</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95"/>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 xml:space="preserve">. وللعلماء -رحمهم الله- في ذلك ثلاثة </w:t>
      </w:r>
      <w:r w:rsidRPr="002D5D23">
        <w:rPr>
          <w:rFonts w:ascii="Adobe Garamond Pro" w:eastAsia="Times New Roman" w:hAnsi="Adobe Garamond Pro" w:cs="KFGQPC Uthman Taha Naskh" w:hint="cs"/>
          <w:sz w:val="28"/>
          <w:szCs w:val="32"/>
          <w:rtl/>
        </w:rPr>
        <w:lastRenderedPageBreak/>
        <w:t>أقوال:</w:t>
      </w:r>
    </w:p>
    <w:p w:rsidR="002D5D23" w:rsidRPr="002D5D23" w:rsidRDefault="002D5D23" w:rsidP="002D5D23">
      <w:pPr>
        <w:widowControl w:val="0"/>
        <w:bidi/>
        <w:spacing w:after="120" w:line="520" w:lineRule="exact"/>
        <w:ind w:firstLine="454"/>
        <w:jc w:val="lowKashida"/>
        <w:rPr>
          <w:rFonts w:ascii="Adobe Garamond Pro" w:eastAsia="Times New Roman" w:hAnsi="Adobe Garamond Pro" w:cs="KFGQPC Uthman Taha Naskh" w:hint="cs"/>
          <w:sz w:val="28"/>
          <w:szCs w:val="32"/>
          <w:rtl/>
        </w:rPr>
      </w:pPr>
      <w:r w:rsidRPr="002D5D23">
        <w:rPr>
          <w:rFonts w:ascii="Lotus Linotype" w:eastAsia="Times New Roman" w:hAnsi="Lotus Linotype" w:cs="Lotus Linotype"/>
          <w:bCs/>
          <w:sz w:val="28"/>
          <w:szCs w:val="32"/>
          <w:rtl/>
        </w:rPr>
        <w:t>القول الأول:</w:t>
      </w:r>
      <w:r w:rsidRPr="002D5D23">
        <w:rPr>
          <w:rFonts w:ascii="Adobe Garamond Pro" w:eastAsia="Times New Roman" w:hAnsi="Adobe Garamond Pro" w:cs="KFGQPC Uthman Taha Naskh" w:hint="cs"/>
          <w:sz w:val="28"/>
          <w:szCs w:val="32"/>
          <w:rtl/>
        </w:rPr>
        <w:t xml:space="preserve"> القول بوجوب اتّباع رسم المصحف (العثماني).</w:t>
      </w:r>
    </w:p>
    <w:p w:rsidR="002D5D23" w:rsidRPr="002D5D23" w:rsidRDefault="002D5D23" w:rsidP="002D5D23">
      <w:pPr>
        <w:widowControl w:val="0"/>
        <w:bidi/>
        <w:spacing w:after="120" w:line="520" w:lineRule="exact"/>
        <w:ind w:firstLine="454"/>
        <w:jc w:val="lowKashida"/>
        <w:rPr>
          <w:rFonts w:ascii="Adobe Garamond Pro" w:eastAsia="Times New Roman" w:hAnsi="Adobe Garamond Pro" w:cs="KFGQPC Uthman Taha Naskh" w:hint="cs"/>
          <w:b/>
          <w:sz w:val="28"/>
          <w:szCs w:val="32"/>
          <w:rtl/>
        </w:rPr>
      </w:pPr>
      <w:r w:rsidRPr="002D5D23">
        <w:rPr>
          <w:rFonts w:ascii="Adobe Garamond Pro" w:eastAsia="Times New Roman" w:hAnsi="Adobe Garamond Pro" w:cs="KFGQPC Uthman Taha Naskh" w:hint="cs"/>
          <w:sz w:val="28"/>
          <w:szCs w:val="32"/>
          <w:rtl/>
        </w:rPr>
        <w:t>وهو قول جمهور السلف، بل حكى بعضهم الإجماع على ذلك من حين وقت الصحابة رضي الله عنهم إلى القرن الثالث من الهجرة</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96"/>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ومما أُثر عن بعض الأئمة في ذلك، ما رواه أشهب قال: </w:t>
      </w:r>
      <w:r w:rsidRPr="002D5D23">
        <w:rPr>
          <w:rFonts w:ascii="Adobe Garamond Pro" w:eastAsia="Times New Roman" w:hAnsi="Adobe Garamond Pro" w:cs="KFGQPC Uthman Taha Naskh"/>
          <w:color w:val="000000"/>
          <w:sz w:val="28"/>
          <w:szCs w:val="32"/>
          <w:rtl/>
        </w:rPr>
        <w:t>«</w:t>
      </w:r>
      <w:r w:rsidRPr="002D5D23">
        <w:rPr>
          <w:rFonts w:ascii="Adobe Garamond Pro" w:eastAsia="Times New Roman" w:hAnsi="Adobe Garamond Pro" w:cs="KFGQPC Uthman Taha Naskh" w:hint="cs"/>
          <w:sz w:val="28"/>
          <w:szCs w:val="32"/>
          <w:rtl/>
        </w:rPr>
        <w:t>سُئِل مالك: هل يُكتب المصحفُ على ما أحدثه الناسُ من الهجاء؟ فقال: (لا، إلا على الكَتْبة الأولى)</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97"/>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قال البدر الزركشي -رحمه الله-:</w:t>
      </w:r>
      <w:r w:rsidRPr="002D5D23">
        <w:rPr>
          <w:rFonts w:ascii="Adobe Garamond Pro" w:eastAsia="Times New Roman" w:hAnsi="Adobe Garamond Pro" w:cs="KFGQPC Uthman Taha Naskh"/>
          <w:sz w:val="28"/>
          <w:szCs w:val="32"/>
          <w:rtl/>
        </w:rPr>
        <w:t xml:space="preserve"> </w:t>
      </w:r>
      <w:r w:rsidRPr="002D5D23">
        <w:rPr>
          <w:rFonts w:ascii="Adobe Garamond Pro" w:eastAsia="Times New Roman" w:hAnsi="Adobe Garamond Pro" w:cs="KFGQPC Uthman Taha Naskh"/>
          <w:color w:val="000000"/>
          <w:sz w:val="28"/>
          <w:szCs w:val="32"/>
          <w:rtl/>
        </w:rPr>
        <w:t>«</w:t>
      </w:r>
      <w:r w:rsidRPr="002D5D23">
        <w:rPr>
          <w:rFonts w:ascii="Adobe Garamond Pro" w:eastAsia="Times New Roman" w:hAnsi="Adobe Garamond Pro" w:cs="KFGQPC Uthman Taha Naskh" w:hint="cs"/>
          <w:sz w:val="28"/>
          <w:szCs w:val="32"/>
          <w:rtl/>
        </w:rPr>
        <w:t>رواه أبو عمرو الدّاني في المقنع</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98"/>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ثم قال: (</w:t>
      </w:r>
      <w:r w:rsidRPr="002D5D23">
        <w:rPr>
          <w:rFonts w:ascii="Adobe Garamond Pro" w:eastAsia="Times New Roman" w:hAnsi="Adobe Garamond Pro" w:cs="KFGQPC Uthman Taha Naskh" w:hint="cs"/>
          <w:b/>
          <w:sz w:val="28"/>
          <w:szCs w:val="32"/>
          <w:rtl/>
        </w:rPr>
        <w:t>ولا مخالفَ له من علماء الأمة</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99"/>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وقال الإمام أحمد -رحمه الله-: </w:t>
      </w:r>
      <w:r w:rsidRPr="002D5D23">
        <w:rPr>
          <w:rFonts w:ascii="Adobe Garamond Pro" w:eastAsia="Times New Roman" w:hAnsi="Adobe Garamond Pro" w:cs="KFGQPC Uthman Taha Naskh"/>
          <w:color w:val="000000"/>
          <w:sz w:val="28"/>
          <w:szCs w:val="32"/>
          <w:rtl/>
        </w:rPr>
        <w:t>«</w:t>
      </w:r>
      <w:r w:rsidRPr="002D5D23">
        <w:rPr>
          <w:rFonts w:ascii="Adobe Garamond Pro" w:eastAsia="Times New Roman" w:hAnsi="Adobe Garamond Pro" w:cs="KFGQPC Uthman Taha Naskh" w:hint="cs"/>
          <w:sz w:val="28"/>
          <w:szCs w:val="32"/>
          <w:rtl/>
        </w:rPr>
        <w:t xml:space="preserve">تحرُم مخالفةُ خطّ مصحف </w:t>
      </w:r>
      <w:r w:rsidRPr="002D5D23">
        <w:rPr>
          <w:rFonts w:ascii="Adobe Garamond Pro" w:eastAsia="Times New Roman" w:hAnsi="Adobe Garamond Pro" w:cs="KFGQPC Uthman Taha Naskh" w:hint="cs"/>
          <w:sz w:val="28"/>
          <w:szCs w:val="32"/>
          <w:rtl/>
        </w:rPr>
        <w:lastRenderedPageBreak/>
        <w:t>عثمان في ياءٍ أو واوٍ أو ألفٍ أو غير ذلك</w:t>
      </w:r>
      <w:r w:rsidRPr="002D5D23">
        <w:rPr>
          <w:rFonts w:ascii="Adobe Garamond Pro" w:eastAsia="Times New Roman" w:hAnsi="Adobe Garamond Pro" w:cs="KFGQPC Uthman Taha Naskh"/>
          <w:sz w:val="28"/>
          <w:szCs w:val="32"/>
          <w:rtl/>
        </w:rPr>
        <w:t>»</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100"/>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وقال البيهقي -رحمه الله-:</w:t>
      </w:r>
      <w:r w:rsidRPr="002D5D23">
        <w:rPr>
          <w:rFonts w:ascii="Adobe Garamond Pro" w:eastAsia="Times New Roman" w:hAnsi="Adobe Garamond Pro" w:cs="KFGQPC Uthman Taha Naskh"/>
          <w:sz w:val="28"/>
          <w:szCs w:val="32"/>
          <w:rtl/>
        </w:rPr>
        <w:t xml:space="preserve"> </w:t>
      </w:r>
      <w:r w:rsidRPr="002D5D23">
        <w:rPr>
          <w:rFonts w:ascii="Adobe Garamond Pro" w:eastAsia="Times New Roman" w:hAnsi="Adobe Garamond Pro" w:cs="KFGQPC Uthman Taha Naskh"/>
          <w:color w:val="000000"/>
          <w:sz w:val="28"/>
          <w:szCs w:val="32"/>
          <w:rtl/>
        </w:rPr>
        <w:t>«</w:t>
      </w:r>
      <w:r w:rsidRPr="002D5D23">
        <w:rPr>
          <w:rFonts w:ascii="Adobe Garamond Pro" w:eastAsia="Times New Roman" w:hAnsi="Adobe Garamond Pro" w:cs="KFGQPC Uthman Taha Naskh"/>
          <w:sz w:val="28"/>
          <w:szCs w:val="32"/>
          <w:rtl/>
        </w:rPr>
        <w:t>م</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ن</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ك</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ت</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ب مصحفا</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فينبغي له أن يحافظ على الهجاء التي كتبوا بها تلك المصاحف ولا يخالفهم فيها</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ولا يغي</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ر مما كتبوه شيئا</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فإنهم كانوا أكثر علما</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وأصدق قلبا</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ولسانا</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وأعظم أمانة</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من</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ا</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فلا ينبغي لنا أن نظن بأنفسنا </w:t>
      </w:r>
      <w:r w:rsidRPr="002D5D23">
        <w:rPr>
          <w:rFonts w:ascii="Adobe Garamond Pro" w:eastAsia="Times New Roman" w:hAnsi="Adobe Garamond Pro" w:cs="KFGQPC Uthman Taha Naskh" w:hint="cs"/>
          <w:sz w:val="28"/>
          <w:szCs w:val="32"/>
          <w:rtl/>
        </w:rPr>
        <w:t>ا</w:t>
      </w:r>
      <w:r w:rsidRPr="002D5D23">
        <w:rPr>
          <w:rFonts w:ascii="Adobe Garamond Pro" w:eastAsia="Times New Roman" w:hAnsi="Adobe Garamond Pro" w:cs="KFGQPC Uthman Taha Naskh"/>
          <w:sz w:val="28"/>
          <w:szCs w:val="32"/>
          <w:rtl/>
        </w:rPr>
        <w:t>ستدراكا</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عليهم</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ولا سقطا</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لهم»</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101"/>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before="240" w:after="120" w:line="500" w:lineRule="exact"/>
        <w:jc w:val="lowKashida"/>
        <w:rPr>
          <w:rFonts w:ascii="Lotus Linotype" w:eastAsia="Times New Roman" w:hAnsi="Lotus Linotype" w:cs="Lotus Linotype"/>
          <w:bCs/>
          <w:sz w:val="28"/>
          <w:szCs w:val="32"/>
          <w:rtl/>
        </w:rPr>
      </w:pPr>
      <w:r w:rsidRPr="002D5D23">
        <w:rPr>
          <w:rFonts w:ascii="Lotus Linotype" w:eastAsia="Times New Roman" w:hAnsi="Lotus Linotype" w:cs="Lotus Linotype"/>
          <w:bCs/>
          <w:sz w:val="28"/>
          <w:szCs w:val="32"/>
          <w:rtl/>
        </w:rPr>
        <w:t>أما أدلتهم فمنها:</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1- قول النبي ﷺ: </w:t>
      </w:r>
      <w:r w:rsidRPr="002D5D23">
        <w:rPr>
          <w:rFonts w:ascii="Adobe Garamond Pro" w:eastAsia="Times New Roman" w:hAnsi="Adobe Garamond Pro" w:cs="KFGQPC Uthman Taha Naskh"/>
          <w:sz w:val="28"/>
          <w:szCs w:val="32"/>
          <w:rtl/>
        </w:rPr>
        <w:t>(</w:t>
      </w:r>
      <w:r w:rsidRPr="002D5D23">
        <w:rPr>
          <w:rFonts w:ascii="Adobe Garamond Pro" w:eastAsia="Times New Roman" w:hAnsi="Adobe Garamond Pro" w:cs="KFGQPC Uthman Taha Naskh" w:hint="cs"/>
          <w:b/>
          <w:sz w:val="28"/>
          <w:szCs w:val="32"/>
          <w:rtl/>
        </w:rPr>
        <w:t>فعليكم بسنّتي وسنّة الخلفاء الراشدين المهديّين، عضّوا عليها بالنواجذ</w:t>
      </w:r>
      <w:r w:rsidRPr="002D5D23">
        <w:rPr>
          <w:rFonts w:ascii="Adobe Garamond Pro" w:eastAsia="Times New Roman" w:hAnsi="Adobe Garamond Pro" w:cs="KFGQPC Uthman Taha Naskh"/>
          <w:sz w:val="28"/>
          <w:szCs w:val="32"/>
          <w:rtl/>
        </w:rPr>
        <w:t>)</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102"/>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فالمحافظة على كتابة المصحف بهذا الرسم لا تخلو من كونها واجبة أو سنّة متّبعة اقتداءً بعثمان رضي الله عنه</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103"/>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2- الإجماع السابق على ذلك، وقد تقدمت الإشارة إليه قبل </w:t>
      </w:r>
      <w:r w:rsidRPr="002D5D23">
        <w:rPr>
          <w:rFonts w:ascii="Adobe Garamond Pro" w:eastAsia="Times New Roman" w:hAnsi="Adobe Garamond Pro" w:cs="KFGQPC Uthman Taha Naskh" w:hint="cs"/>
          <w:sz w:val="28"/>
          <w:szCs w:val="32"/>
          <w:rtl/>
        </w:rPr>
        <w:lastRenderedPageBreak/>
        <w:t>قليلٍ</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104"/>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3- أنَّ قول الصحابي فيما يخالف القياس توقيف، وهذا منه</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105"/>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4- أنّ كتابة المصحف بغير الرسم العثماني مظنّة لتغيير المصحف من عصرٍ إلى آخر، وربما اتُّخذ ذلك ذريعة لتحريف النص القرآني وتبديله، أو التلاعب به. وفي القول بوجوب الالتزام بالرسم العثماني ضمان قويّ ضد التحريف والتبديل والتلاعب</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106"/>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Lotus Linotype" w:eastAsia="Times New Roman" w:hAnsi="Lotus Linotype" w:cs="Lotus Linotype"/>
          <w:bCs/>
          <w:sz w:val="28"/>
          <w:szCs w:val="32"/>
          <w:rtl/>
        </w:rPr>
        <w:t>القول الثاني:</w:t>
      </w:r>
      <w:r w:rsidRPr="002D5D23">
        <w:rPr>
          <w:rFonts w:ascii="Adobe Garamond Pro" w:eastAsia="Times New Roman" w:hAnsi="Adobe Garamond Pro" w:cs="KFGQPC Uthman Taha Naskh" w:hint="cs"/>
          <w:b/>
          <w:sz w:val="28"/>
          <w:szCs w:val="32"/>
          <w:rtl/>
        </w:rPr>
        <w:t xml:space="preserve"> </w:t>
      </w:r>
      <w:r w:rsidRPr="002D5D23">
        <w:rPr>
          <w:rFonts w:ascii="Adobe Garamond Pro" w:eastAsia="Times New Roman" w:hAnsi="Adobe Garamond Pro" w:cs="KFGQPC Uthman Taha Naskh" w:hint="cs"/>
          <w:sz w:val="28"/>
          <w:szCs w:val="32"/>
          <w:rtl/>
        </w:rPr>
        <w:t>جواز كتابة المصحف بغير الرسم العثماني، وقال به من العلماء: القاضي أبوبكر الباقلاني</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107"/>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 والعز بن عبد السلّام</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108"/>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 والبدر الزركشي</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109"/>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 رحمهم الله جميعاً.</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وصرّح الزركشي بأن التزام رسم المصحف أوْلى وأحسن، ولكنَّ </w:t>
      </w:r>
      <w:r w:rsidRPr="002D5D23">
        <w:rPr>
          <w:rFonts w:ascii="Adobe Garamond Pro" w:eastAsia="Times New Roman" w:hAnsi="Adobe Garamond Pro" w:cs="KFGQPC Uthman Taha Naskh" w:hint="cs"/>
          <w:sz w:val="28"/>
          <w:szCs w:val="32"/>
          <w:rtl/>
        </w:rPr>
        <w:lastRenderedPageBreak/>
        <w:t>ذلك لا يجب.</w:t>
      </w:r>
    </w:p>
    <w:p w:rsidR="002D5D23" w:rsidRPr="002D5D23" w:rsidRDefault="002D5D23" w:rsidP="002D5D23">
      <w:pPr>
        <w:widowControl w:val="0"/>
        <w:bidi/>
        <w:spacing w:after="120" w:line="500" w:lineRule="exact"/>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ويقول الزركشي متعقّباً الرأي المنسوب إلى العزِّ بن عبد السلام من عدم جواز الكتابة بالرسم العثماني في وقته: (لئلا يُوقع في تغيير من الجهّال)، قال الزركشي: </w:t>
      </w:r>
      <w:r w:rsidRPr="002D5D23">
        <w:rPr>
          <w:rFonts w:ascii="Adobe Garamond Pro" w:eastAsia="Times New Roman" w:hAnsi="Adobe Garamond Pro" w:cs="KFGQPC Uthman Taha Naskh"/>
          <w:sz w:val="28"/>
          <w:szCs w:val="32"/>
          <w:rtl/>
        </w:rPr>
        <w:t>(</w:t>
      </w:r>
      <w:r w:rsidRPr="002D5D23">
        <w:rPr>
          <w:rFonts w:ascii="Adobe Garamond Pro" w:eastAsia="Times New Roman" w:hAnsi="Adobe Garamond Pro" w:cs="KFGQPC Uthman Taha Naskh" w:hint="cs"/>
          <w:sz w:val="28"/>
          <w:szCs w:val="32"/>
          <w:rtl/>
        </w:rPr>
        <w:t>ولكن لا ينبغي إجراء هذا على إطلاقه، لئلا يؤدّي إلى دروس العلم، وشيءٌ أحكمته القدماء لا يترك مراعاته لجهل الجاهلين</w:t>
      </w:r>
      <w:r w:rsidRPr="002D5D23">
        <w:rPr>
          <w:rFonts w:ascii="Adobe Garamond Pro" w:eastAsia="Times New Roman" w:hAnsi="Adobe Garamond Pro" w:cs="KFGQPC Uthman Taha Naskh"/>
          <w:sz w:val="28"/>
          <w:szCs w:val="32"/>
          <w:rtl/>
        </w:rPr>
        <w:t>)</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110"/>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00" w:lineRule="exact"/>
        <w:jc w:val="lowKashida"/>
        <w:rPr>
          <w:rFonts w:ascii="Lotus Linotype" w:eastAsia="Times New Roman" w:hAnsi="Lotus Linotype" w:cs="Lotus Linotype"/>
          <w:bCs/>
          <w:sz w:val="28"/>
          <w:szCs w:val="32"/>
          <w:rtl/>
        </w:rPr>
      </w:pPr>
      <w:r w:rsidRPr="002D5D23">
        <w:rPr>
          <w:rFonts w:ascii="Lotus Linotype" w:eastAsia="Times New Roman" w:hAnsi="Lotus Linotype" w:cs="Lotus Linotype"/>
          <w:bCs/>
          <w:sz w:val="28"/>
          <w:szCs w:val="32"/>
          <w:rtl/>
        </w:rPr>
        <w:t>وقد احتجوا أيضاً بحججٍ منها:</w:t>
      </w:r>
    </w:p>
    <w:p w:rsidR="002D5D23" w:rsidRPr="002D5D23" w:rsidRDefault="002D5D23" w:rsidP="002D5D23">
      <w:pPr>
        <w:widowControl w:val="0"/>
        <w:bidi/>
        <w:spacing w:after="120" w:line="500" w:lineRule="exact"/>
        <w:ind w:left="340" w:hanging="340"/>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1- عدم وجود نصٍّ توقيفي على وجوب الالتزام بالرسم العثماني في كتابة المصحف.</w:t>
      </w:r>
      <w:r w:rsidRPr="002D5D23">
        <w:rPr>
          <w:rFonts w:ascii="Adobe Garamond Pro" w:eastAsia="Times New Roman" w:hAnsi="Adobe Garamond Pro" w:cs="KFGQPC Uthman Taha Naskh" w:hint="cs"/>
          <w:sz w:val="28"/>
          <w:szCs w:val="32"/>
          <w:rtl/>
        </w:rPr>
        <w:tab/>
      </w:r>
      <w:r w:rsidRPr="002D5D23">
        <w:rPr>
          <w:rFonts w:ascii="Adobe Garamond Pro" w:eastAsia="Times New Roman" w:hAnsi="Adobe Garamond Pro" w:cs="KFGQPC Uthman Taha Naskh" w:hint="cs"/>
          <w:sz w:val="28"/>
          <w:szCs w:val="32"/>
          <w:rtl/>
        </w:rPr>
        <w:br/>
        <w:t xml:space="preserve">قال الباقلاني -رحمه الله-: </w:t>
      </w:r>
      <w:r w:rsidRPr="002D5D23">
        <w:rPr>
          <w:rFonts w:ascii="Adobe Garamond Pro" w:eastAsia="Times New Roman" w:hAnsi="Adobe Garamond Pro" w:cs="KFGQPC Uthman Taha Naskh"/>
          <w:color w:val="000000"/>
          <w:sz w:val="28"/>
          <w:szCs w:val="32"/>
          <w:rtl/>
        </w:rPr>
        <w:t>«</w:t>
      </w:r>
      <w:r w:rsidRPr="002D5D23">
        <w:rPr>
          <w:rFonts w:ascii="Adobe Garamond Pro" w:eastAsia="Times New Roman" w:hAnsi="Adobe Garamond Pro" w:cs="KFGQPC Uthman Taha Naskh" w:hint="cs"/>
          <w:sz w:val="28"/>
          <w:szCs w:val="32"/>
          <w:rtl/>
        </w:rPr>
        <w:t>وأما الكتابة فلم يفرض الله على الأمّة فيها شيئاً، إذ لم يأخذ على كتّاب القرآن وخُطّاط المصاحف رسماً بعينه دون غيره أوجبه عليهم وترك ما عداه</w:t>
      </w:r>
      <w:r w:rsidRPr="002D5D23">
        <w:rPr>
          <w:rFonts w:ascii="Adobe Garamond Pro" w:eastAsia="Times New Roman" w:hAnsi="Adobe Garamond Pro" w:cs="KFGQPC Uthman Taha Naskh"/>
          <w:sz w:val="28"/>
          <w:szCs w:val="32"/>
          <w:rtl/>
        </w:rPr>
        <w:t>»</w:t>
      </w:r>
      <w:r w:rsidRPr="002D5D23">
        <w:rPr>
          <w:rFonts w:ascii="Adobe Garamond Pro" w:eastAsia="Times New Roman" w:hAnsi="Adobe Garamond Pro" w:cs="KFGQPC Uthman Taha Naskh"/>
          <w:sz w:val="28"/>
          <w:szCs w:val="32"/>
          <w:vertAlign w:val="superscript"/>
          <w:rtl/>
        </w:rPr>
        <w:t xml:space="preserve"> (</w:t>
      </w:r>
      <w:r w:rsidRPr="002D5D23">
        <w:rPr>
          <w:rFonts w:ascii="Adobe Garamond Pro" w:eastAsia="Times New Roman" w:hAnsi="Adobe Garamond Pro" w:cs="KFGQPC Uthman Taha Naskh"/>
          <w:sz w:val="28"/>
          <w:szCs w:val="32"/>
          <w:vertAlign w:val="superscript"/>
          <w:rtl/>
        </w:rPr>
        <w:footnoteReference w:id="111"/>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00" w:lineRule="exact"/>
        <w:ind w:left="340" w:hanging="340"/>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2- مراعاة الجهلة من الناس، وخشية وقوع الإلباس والتغيير منهم</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112"/>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b/>
          <w:sz w:val="28"/>
          <w:szCs w:val="32"/>
          <w:rtl/>
        </w:rPr>
      </w:pPr>
      <w:r w:rsidRPr="002D5D23">
        <w:rPr>
          <w:rFonts w:ascii="Lotus Linotype" w:eastAsia="Times New Roman" w:hAnsi="Lotus Linotype" w:cs="Lotus Linotype"/>
          <w:bCs/>
          <w:sz w:val="28"/>
          <w:szCs w:val="32"/>
          <w:rtl/>
        </w:rPr>
        <w:t>القول الثالث:</w:t>
      </w:r>
      <w:r w:rsidRPr="002D5D23">
        <w:rPr>
          <w:rFonts w:ascii="Adobe Garamond Pro" w:eastAsia="Times New Roman" w:hAnsi="Adobe Garamond Pro" w:cs="KFGQPC Uthman Taha Naskh" w:hint="cs"/>
          <w:sz w:val="28"/>
          <w:szCs w:val="32"/>
          <w:rtl/>
        </w:rPr>
        <w:t xml:space="preserve"> التفريق بين المصاحف الأمهات وغيرها كالمصاحف التي يتعلم بها الغلمان، إذ ذهب أصحاب هذا القول إلى وجوب الالتزام بالرسم العثماني في الأولى وعدم وجوبه في الثانية، </w:t>
      </w:r>
      <w:r w:rsidRPr="002D5D23">
        <w:rPr>
          <w:rFonts w:ascii="Adobe Garamond Pro" w:eastAsia="Times New Roman" w:hAnsi="Adobe Garamond Pro" w:cs="KFGQPC Uthman Taha Naskh" w:hint="cs"/>
          <w:sz w:val="28"/>
          <w:szCs w:val="32"/>
          <w:rtl/>
        </w:rPr>
        <w:lastRenderedPageBreak/>
        <w:t>أعني مصاحف التعليم وما شابهها. وهذا القول منسوب للإمام مالك، وقال به من المتأخرين الشيخ محمد رشيد رضا، رحم الله الجميع</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113"/>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b/>
          <w:sz w:val="28"/>
          <w:szCs w:val="32"/>
          <w:rtl/>
        </w:rPr>
        <w:t>.</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فقد روى أبو عمرو الداني بسنده عن أشهب أنه قال، قال مالك: </w:t>
      </w:r>
      <w:r w:rsidRPr="002D5D23">
        <w:rPr>
          <w:rFonts w:ascii="Adobe Garamond Pro" w:eastAsia="Times New Roman" w:hAnsi="Adobe Garamond Pro" w:cs="KFGQPC Uthman Taha Naskh"/>
          <w:color w:val="000000"/>
          <w:sz w:val="28"/>
          <w:szCs w:val="32"/>
          <w:rtl/>
        </w:rPr>
        <w:t>«</w:t>
      </w:r>
      <w:r w:rsidRPr="002D5D23">
        <w:rPr>
          <w:rFonts w:ascii="Adobe Garamond Pro" w:eastAsia="Times New Roman" w:hAnsi="Adobe Garamond Pro" w:cs="KFGQPC Uthman Taha Naskh"/>
          <w:sz w:val="28"/>
          <w:szCs w:val="32"/>
          <w:rtl/>
        </w:rPr>
        <w:t>ولا يزال الإنسان يسألني عن نقط القرآن فأقول له</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أما الإمام من المصاحف فلا أرى أن ينقط</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ولا يزاد في المصاحف ما لم يكن فيها</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وأما المصاحف الصغار التي يتعلم فيها الصبيان وألواحهم فلا أرى بذلك بأسا</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قال عبدالله</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وسمعت مالكا وسئل عن شكل المصاحف فقال</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أما الأمهات فلا أراه</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وأما المصاحف التي يتعلم فيها الغلمان فلا بأس»</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114"/>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ومجمل ما تمسك به أصحاب هذا القول في الترخيص بمخالفة الرسم العثماني في مصاحف التعليم هو تسهيل تعليم القرآن الكريم للصغار والمبتدئين</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115"/>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before="240" w:after="120" w:line="500" w:lineRule="exact"/>
        <w:jc w:val="lowKashida"/>
        <w:rPr>
          <w:rFonts w:ascii="Lotus Linotype" w:eastAsia="Times New Roman" w:hAnsi="Lotus Linotype" w:cs="Lotus Linotype"/>
          <w:b/>
          <w:bCs/>
          <w:sz w:val="32"/>
          <w:szCs w:val="32"/>
          <w:rtl/>
        </w:rPr>
      </w:pPr>
      <w:r w:rsidRPr="002D5D23">
        <w:rPr>
          <w:rFonts w:ascii="Lotus Linotype" w:eastAsia="Times New Roman" w:hAnsi="Lotus Linotype" w:cs="Lotus Linotype"/>
          <w:b/>
          <w:bCs/>
          <w:sz w:val="32"/>
          <w:szCs w:val="32"/>
          <w:rtl/>
        </w:rPr>
        <w:t>المناقشة والترجيح:</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lastRenderedPageBreak/>
        <w:t>يظهر لي أنّ ما ذهب إليه بدر الدين الزركشي (من أصحاب القول الثاني) هو أرجح هذه الأقوال، وذلك لأمورٍ منها:</w:t>
      </w:r>
    </w:p>
    <w:p w:rsidR="002D5D23" w:rsidRPr="002D5D23" w:rsidRDefault="002D5D23" w:rsidP="002D5D23">
      <w:pPr>
        <w:widowControl w:val="0"/>
        <w:numPr>
          <w:ilvl w:val="0"/>
          <w:numId w:val="15"/>
        </w:numPr>
        <w:bidi/>
        <w:spacing w:after="120" w:line="500" w:lineRule="exact"/>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أن في هذا القول جمعاً بين الأدلة والأقوال، فالقول باستحباب الالتزام بالرسم العثماني مع جواز الكتابة بغيره عند الحاجة أرفق بالناس، ولم يهمل أيضاً جانب الاحتياط لكتاب الله الكريم. </w:t>
      </w:r>
    </w:p>
    <w:p w:rsidR="002D5D23" w:rsidRPr="002D5D23" w:rsidRDefault="002D5D23" w:rsidP="002D5D23">
      <w:pPr>
        <w:widowControl w:val="0"/>
        <w:numPr>
          <w:ilvl w:val="0"/>
          <w:numId w:val="15"/>
        </w:numPr>
        <w:bidi/>
        <w:spacing w:after="120" w:line="500" w:lineRule="exact"/>
        <w:jc w:val="lowKashida"/>
        <w:rPr>
          <w:rFonts w:ascii="Adobe Garamond Pro" w:eastAsia="Times New Roman" w:hAnsi="Adobe Garamond Pro" w:cs="KFGQPC Uthman Taha Naskh" w:hint="cs"/>
          <w:sz w:val="28"/>
          <w:szCs w:val="32"/>
        </w:rPr>
      </w:pPr>
      <w:r w:rsidRPr="002D5D23">
        <w:rPr>
          <w:rFonts w:ascii="Adobe Garamond Pro" w:eastAsia="Times New Roman" w:hAnsi="Adobe Garamond Pro" w:cs="KFGQPC Uthman Taha Naskh" w:hint="cs"/>
          <w:sz w:val="28"/>
          <w:szCs w:val="32"/>
          <w:rtl/>
        </w:rPr>
        <w:t xml:space="preserve">أنّ ما ساقه </w:t>
      </w:r>
      <w:proofErr w:type="spellStart"/>
      <w:r w:rsidRPr="002D5D23">
        <w:rPr>
          <w:rFonts w:ascii="Adobe Garamond Pro" w:eastAsia="Times New Roman" w:hAnsi="Adobe Garamond Pro" w:cs="KFGQPC Uthman Taha Naskh" w:hint="cs"/>
          <w:sz w:val="28"/>
          <w:szCs w:val="32"/>
          <w:rtl/>
        </w:rPr>
        <w:t>الموجبون</w:t>
      </w:r>
      <w:proofErr w:type="spellEnd"/>
      <w:r w:rsidRPr="002D5D23">
        <w:rPr>
          <w:rFonts w:ascii="Adobe Garamond Pro" w:eastAsia="Times New Roman" w:hAnsi="Adobe Garamond Pro" w:cs="KFGQPC Uthman Taha Naskh" w:hint="cs"/>
          <w:sz w:val="28"/>
          <w:szCs w:val="32"/>
          <w:rtl/>
        </w:rPr>
        <w:t xml:space="preserve"> من الأدلة غير كافٍ -في نظري المتواضع- للقول بالوجوب. بل غاية ما في الأمر أنَّ ذلك أمرٌ مفضّل وسنّة متّبعة بإجماع السابقين.</w:t>
      </w:r>
    </w:p>
    <w:p w:rsidR="002D5D23" w:rsidRPr="002D5D23" w:rsidRDefault="002D5D23" w:rsidP="002D5D23">
      <w:pPr>
        <w:widowControl w:val="0"/>
        <w:numPr>
          <w:ilvl w:val="0"/>
          <w:numId w:val="15"/>
        </w:numPr>
        <w:bidi/>
        <w:spacing w:after="120" w:line="500" w:lineRule="exact"/>
        <w:jc w:val="lowKashida"/>
        <w:rPr>
          <w:rFonts w:ascii="Adobe Garamond Pro" w:eastAsia="Times New Roman" w:hAnsi="Adobe Garamond Pro" w:cs="KFGQPC Uthman Taha Naskh" w:hint="cs"/>
          <w:sz w:val="28"/>
          <w:szCs w:val="32"/>
        </w:rPr>
      </w:pPr>
      <w:r w:rsidRPr="002D5D23">
        <w:rPr>
          <w:rFonts w:ascii="Adobe Garamond Pro" w:eastAsia="Times New Roman" w:hAnsi="Adobe Garamond Pro" w:cs="KFGQPC Uthman Taha Naskh" w:hint="cs"/>
          <w:sz w:val="28"/>
          <w:szCs w:val="32"/>
          <w:rtl/>
        </w:rPr>
        <w:t>أنّ في هذا القول تسهيلاً على منتِجي برامج المصحف الإلكتروني، وذلك أنَّ القول بوجوب الالتزام بالرسم العثماني في كل حالٍ قد يشق في بعض البرامج التطبيقية، ويقلّل من الخدمات التي يمكن إتاحتها لمستخدمي هذه البرامج.</w:t>
      </w:r>
    </w:p>
    <w:p w:rsidR="002D5D23" w:rsidRPr="002D5D23" w:rsidRDefault="002D5D23" w:rsidP="002D5D23">
      <w:pPr>
        <w:widowControl w:val="0"/>
        <w:numPr>
          <w:ilvl w:val="0"/>
          <w:numId w:val="15"/>
        </w:numPr>
        <w:bidi/>
        <w:spacing w:after="120" w:line="500" w:lineRule="exact"/>
        <w:jc w:val="lowKashida"/>
        <w:rPr>
          <w:rFonts w:ascii="Adobe Garamond Pro" w:eastAsia="Times New Roman" w:hAnsi="Adobe Garamond Pro" w:cs="KFGQPC Uthman Taha Naskh" w:hint="cs"/>
          <w:sz w:val="28"/>
          <w:szCs w:val="32"/>
        </w:rPr>
      </w:pPr>
      <w:r w:rsidRPr="002D5D23">
        <w:rPr>
          <w:rFonts w:ascii="Adobe Garamond Pro" w:eastAsia="Times New Roman" w:hAnsi="Adobe Garamond Pro" w:cs="KFGQPC Uthman Taha Naskh" w:hint="cs"/>
          <w:sz w:val="28"/>
          <w:szCs w:val="32"/>
          <w:rtl/>
        </w:rPr>
        <w:t>أن في القول بإطلاق جواز مخالفة رسم المصحف وعدم النص على استحبابه دعوةً لنسيان هذا التراث العظيم، وإهمالاً لسنّة أحد الخلفاء الراشدين رضي الله عنهم. فالتوسط في ذلك أعدل، وأقوم سبيلاً.</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ويبدو لي أنّ ما رجّحته ها هنا يتفّق إلى حدٍّ بعيد مع ما قاله أصحاب الفضيلة أعضاء اللجنة الدائمة للبحوث العلمية والإفتاء في المملكة العربية السعودية، إذ جاء في ختام بحثهم للمسألة ما نصّه:</w:t>
      </w:r>
      <w:r w:rsidRPr="002D5D23">
        <w:rPr>
          <w:rFonts w:ascii="Adobe Garamond Pro" w:eastAsia="Times New Roman" w:hAnsi="Adobe Garamond Pro" w:cs="KFGQPC Uthman Taha Naskh"/>
          <w:sz w:val="28"/>
          <w:szCs w:val="32"/>
          <w:rtl/>
        </w:rPr>
        <w:br/>
      </w:r>
      <w:r w:rsidRPr="002D5D23">
        <w:rPr>
          <w:rFonts w:ascii="Adobe Garamond Pro" w:eastAsia="Times New Roman" w:hAnsi="Adobe Garamond Pro" w:cs="KFGQPC Uthman Taha Naskh"/>
          <w:sz w:val="28"/>
          <w:szCs w:val="32"/>
          <w:rtl/>
        </w:rPr>
        <w:lastRenderedPageBreak/>
        <w:t>(</w:t>
      </w:r>
      <w:r w:rsidRPr="002D5D23">
        <w:rPr>
          <w:rFonts w:ascii="Adobe Garamond Pro" w:eastAsia="Times New Roman" w:hAnsi="Adobe Garamond Pro" w:cs="KFGQPC Uthman Taha Naskh" w:hint="cs"/>
          <w:sz w:val="28"/>
          <w:szCs w:val="32"/>
          <w:rtl/>
        </w:rPr>
        <w:t xml:space="preserve">... قد يقال: إنّ البقاء على </w:t>
      </w:r>
      <w:proofErr w:type="spellStart"/>
      <w:r w:rsidRPr="002D5D23">
        <w:rPr>
          <w:rFonts w:ascii="Adobe Garamond Pro" w:eastAsia="Times New Roman" w:hAnsi="Adobe Garamond Pro" w:cs="KFGQPC Uthman Taha Naskh" w:hint="cs"/>
          <w:sz w:val="28"/>
          <w:szCs w:val="32"/>
          <w:rtl/>
        </w:rPr>
        <w:t>ماكان</w:t>
      </w:r>
      <w:proofErr w:type="spellEnd"/>
      <w:r w:rsidRPr="002D5D23">
        <w:rPr>
          <w:rFonts w:ascii="Adobe Garamond Pro" w:eastAsia="Times New Roman" w:hAnsi="Adobe Garamond Pro" w:cs="KFGQPC Uthman Taha Naskh" w:hint="cs"/>
          <w:sz w:val="28"/>
          <w:szCs w:val="32"/>
          <w:rtl/>
        </w:rPr>
        <w:t xml:space="preserve"> عليه المصحف من الرسم العثماني أولى وأحوط على الأقل. وعلى كل حالٍ، فالمسألة محل نظرٍ واجتهاد، والخير في اتّباع ما كان عليه الصحابة وأئمة السلف رضي الله عنهم</w:t>
      </w:r>
      <w:r w:rsidRPr="002D5D23">
        <w:rPr>
          <w:rFonts w:ascii="Adobe Garamond Pro" w:eastAsia="Times New Roman" w:hAnsi="Adobe Garamond Pro" w:cs="KFGQPC Uthman Taha Naskh"/>
          <w:sz w:val="28"/>
          <w:szCs w:val="32"/>
          <w:rtl/>
        </w:rPr>
        <w:t>)</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116"/>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br/>
      </w:r>
      <w:r w:rsidRPr="002D5D23">
        <w:rPr>
          <w:rFonts w:ascii="Adobe Garamond Pro" w:eastAsia="Times New Roman" w:hAnsi="Adobe Garamond Pro" w:cs="KFGQPC Uthman Taha Naskh" w:hint="cs"/>
          <w:sz w:val="28"/>
          <w:szCs w:val="32"/>
          <w:rtl/>
        </w:rPr>
        <w:t xml:space="preserve">والله تعالى أعلم. </w:t>
      </w:r>
    </w:p>
    <w:p w:rsidR="002D5D23" w:rsidRPr="002D5D23" w:rsidRDefault="002D5D23" w:rsidP="002D5D23">
      <w:pPr>
        <w:widowControl w:val="0"/>
        <w:bidi/>
        <w:spacing w:before="480" w:after="240" w:line="520" w:lineRule="exact"/>
        <w:jc w:val="center"/>
        <w:rPr>
          <w:rFonts w:ascii="Lotus Linotype" w:eastAsia="Times New Roman" w:hAnsi="Lotus Linotype" w:cs="Lotus Linotype"/>
          <w:b/>
          <w:bCs/>
          <w:sz w:val="40"/>
          <w:szCs w:val="40"/>
          <w:rtl/>
        </w:rPr>
      </w:pPr>
      <w:r w:rsidRPr="002D5D23">
        <w:rPr>
          <w:rFonts w:ascii="Lotus Linotype" w:eastAsia="Times New Roman" w:hAnsi="Lotus Linotype" w:cs="Lotus Linotype"/>
          <w:b/>
          <w:bCs/>
          <w:sz w:val="40"/>
          <w:szCs w:val="40"/>
          <w:rtl/>
        </w:rPr>
        <w:br w:type="page"/>
      </w:r>
      <w:r w:rsidRPr="002D5D23">
        <w:rPr>
          <w:rFonts w:ascii="Lotus Linotype" w:eastAsia="Times New Roman" w:hAnsi="Lotus Linotype" w:cs="Lotus Linotype"/>
          <w:b/>
          <w:bCs/>
          <w:sz w:val="40"/>
          <w:szCs w:val="40"/>
          <w:rtl/>
        </w:rPr>
        <w:lastRenderedPageBreak/>
        <w:t>المبحث الرابع</w:t>
      </w:r>
      <w:r w:rsidRPr="002D5D23">
        <w:rPr>
          <w:rFonts w:ascii="Lotus Linotype" w:eastAsia="Times New Roman" w:hAnsi="Lotus Linotype" w:cs="Lotus Linotype" w:hint="cs"/>
          <w:b/>
          <w:bCs/>
          <w:sz w:val="40"/>
          <w:szCs w:val="40"/>
          <w:rtl/>
        </w:rPr>
        <w:br/>
      </w:r>
      <w:r w:rsidRPr="002D5D23">
        <w:rPr>
          <w:rFonts w:ascii="Lotus Linotype" w:eastAsia="Times New Roman" w:hAnsi="Lotus Linotype" w:cs="Lotus Linotype"/>
          <w:b/>
          <w:bCs/>
          <w:sz w:val="40"/>
          <w:szCs w:val="40"/>
          <w:rtl/>
        </w:rPr>
        <w:t>حكم ضمّ المصحف الإلكتروني</w:t>
      </w:r>
      <w:r w:rsidRPr="002D5D23">
        <w:rPr>
          <w:rFonts w:ascii="Lotus Linotype" w:eastAsia="Times New Roman" w:hAnsi="Lotus Linotype" w:cs="Lotus Linotype" w:hint="cs"/>
          <w:b/>
          <w:bCs/>
          <w:sz w:val="40"/>
          <w:szCs w:val="40"/>
          <w:rtl/>
        </w:rPr>
        <w:t xml:space="preserve"> </w:t>
      </w:r>
      <w:r w:rsidRPr="002D5D23">
        <w:rPr>
          <w:rFonts w:ascii="Lotus Linotype" w:eastAsia="Times New Roman" w:hAnsi="Lotus Linotype" w:cs="Lotus Linotype"/>
          <w:b/>
          <w:bCs/>
          <w:sz w:val="40"/>
          <w:szCs w:val="40"/>
          <w:rtl/>
        </w:rPr>
        <w:t>مع برامج أخرى</w:t>
      </w:r>
    </w:p>
    <w:p w:rsidR="002D5D23" w:rsidRPr="002D5D23" w:rsidRDefault="002D5D23" w:rsidP="002D5D23">
      <w:pPr>
        <w:widowControl w:val="0"/>
        <w:bidi/>
        <w:spacing w:after="120" w:line="52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يحدث في أكثر من صورة أن يحتوي جهاز أو برنامج حاسوبي أو أسطوانة سي دي </w:t>
      </w:r>
      <w:r w:rsidRPr="002D5D23">
        <w:rPr>
          <w:rFonts w:ascii="Adobe Garamond Pro" w:eastAsia="Times New Roman" w:hAnsi="Adobe Garamond Pro" w:cs="KFGQPC Uthman Taha Naskh"/>
          <w:sz w:val="28"/>
          <w:szCs w:val="26"/>
          <w:rtl/>
        </w:rPr>
        <w:t>(</w:t>
      </w:r>
      <w:r w:rsidRPr="002D5D23">
        <w:rPr>
          <w:rFonts w:ascii="Adobe Garamond Pro" w:eastAsia="Times New Roman" w:hAnsi="Adobe Garamond Pro" w:cs="KFGQPC Uthman Taha Naskh"/>
          <w:sz w:val="28"/>
          <w:szCs w:val="26"/>
        </w:rPr>
        <w:t>CD-ROM</w:t>
      </w:r>
      <w:r w:rsidRPr="002D5D23">
        <w:rPr>
          <w:rFonts w:ascii="Adobe Garamond Pro" w:eastAsia="Times New Roman" w:hAnsi="Adobe Garamond Pro" w:cs="KFGQPC Uthman Taha Naskh"/>
          <w:sz w:val="28"/>
          <w:szCs w:val="26"/>
          <w:rtl/>
        </w:rPr>
        <w:t>)</w:t>
      </w:r>
      <w:r w:rsidRPr="002D5D23">
        <w:rPr>
          <w:rFonts w:ascii="Adobe Garamond Pro" w:eastAsia="Times New Roman" w:hAnsi="Adobe Garamond Pro" w:cs="KFGQPC Uthman Taha Naskh" w:hint="cs"/>
          <w:sz w:val="28"/>
          <w:szCs w:val="32"/>
          <w:rtl/>
        </w:rPr>
        <w:t xml:space="preserve"> ليس على المصحف الإلكتروني وحده، بل ومعه برامج إلكترونية أخرى. فما موقف الشرع من مثل هذا العمل؟</w:t>
      </w:r>
    </w:p>
    <w:p w:rsidR="002D5D23" w:rsidRPr="002D5D23" w:rsidRDefault="002D5D23" w:rsidP="002D5D23">
      <w:pPr>
        <w:widowControl w:val="0"/>
        <w:autoSpaceDE w:val="0"/>
        <w:autoSpaceDN w:val="0"/>
        <w:bidi/>
        <w:adjustRightInd w:val="0"/>
        <w:spacing w:after="120" w:line="520" w:lineRule="exact"/>
        <w:ind w:firstLine="454"/>
        <w:jc w:val="lowKashida"/>
        <w:rPr>
          <w:rFonts w:ascii="Adobe Garamond Pro" w:eastAsia="Times New Roman" w:hAnsi="Adobe Garamond Pro" w:cs="KFGQPC Uthman Taha Naskh" w:hint="cs"/>
          <w:sz w:val="28"/>
          <w:szCs w:val="32"/>
        </w:rPr>
      </w:pPr>
      <w:r w:rsidRPr="002D5D23">
        <w:rPr>
          <w:rFonts w:ascii="Adobe Garamond Pro" w:eastAsia="Times New Roman" w:hAnsi="Adobe Garamond Pro" w:cs="KFGQPC Uthman Taha Naskh" w:hint="cs"/>
          <w:sz w:val="28"/>
          <w:szCs w:val="32"/>
          <w:rtl/>
        </w:rPr>
        <w:t xml:space="preserve">لقد بحثتُ فيما تيسّر لي من كتب العلماء وفتاويهم، سواء للمتقدمين أو المعاصرين، بغية الوصول إلى نصّ يمكن التخريج عليه في هذه المسألة. فكان أقرب ما وقفتُ عليه مما له صلة نسبيّة بموضوع هذا المبحث هو: أقوالهم في (حكم تجريد القرآن الكريم)، وذلك بناءً على الأثر المروي في ذلك عن عمر ابن الخطّاب رضي الله عنه، وعبد الله بن مسعود رضي الله عنه موقوفاً عليهما، ولفظه: </w:t>
      </w:r>
      <w:r w:rsidRPr="002D5D23">
        <w:rPr>
          <w:rFonts w:ascii="Adobe Garamond Pro" w:eastAsia="Times New Roman" w:hAnsi="Adobe Garamond Pro" w:cs="KFGQPC Uthman Taha Naskh"/>
          <w:sz w:val="28"/>
          <w:szCs w:val="32"/>
          <w:rtl/>
        </w:rPr>
        <w:t>(</w:t>
      </w:r>
      <w:r w:rsidRPr="002D5D23">
        <w:rPr>
          <w:rFonts w:ascii="Adobe Garamond Pro" w:eastAsia="Times New Roman" w:hAnsi="Adobe Garamond Pro" w:cs="KFGQPC Uthman Taha Naskh" w:hint="cs"/>
          <w:b/>
          <w:sz w:val="28"/>
          <w:szCs w:val="32"/>
          <w:rtl/>
        </w:rPr>
        <w:t>جرِّدوا القرآن</w:t>
      </w:r>
      <w:r w:rsidRPr="002D5D23">
        <w:rPr>
          <w:rFonts w:ascii="Adobe Garamond Pro" w:eastAsia="Times New Roman" w:hAnsi="Adobe Garamond Pro" w:cs="KFGQPC Uthman Taha Naskh"/>
          <w:sz w:val="28"/>
          <w:szCs w:val="32"/>
          <w:rtl/>
        </w:rPr>
        <w:t>)</w:t>
      </w:r>
      <w:r w:rsidRPr="002D5D23">
        <w:rPr>
          <w:rFonts w:ascii="Adobe Garamond Pro" w:eastAsia="Times New Roman" w:hAnsi="Adobe Garamond Pro" w:cs="KFGQPC Uthman Taha Naskh" w:hint="cs"/>
          <w:sz w:val="28"/>
          <w:szCs w:val="32"/>
          <w:rtl/>
        </w:rPr>
        <w:t xml:space="preserve">، وفي بعض الروايات: </w:t>
      </w:r>
      <w:r w:rsidRPr="002D5D23">
        <w:rPr>
          <w:rFonts w:ascii="Adobe Garamond Pro" w:eastAsia="Times New Roman" w:hAnsi="Adobe Garamond Pro" w:cs="KFGQPC Uthman Taha Naskh"/>
          <w:sz w:val="28"/>
          <w:szCs w:val="32"/>
          <w:rtl/>
        </w:rPr>
        <w:t>(</w:t>
      </w:r>
      <w:r w:rsidRPr="002D5D23">
        <w:rPr>
          <w:rFonts w:ascii="Adobe Garamond Pro" w:eastAsia="Times New Roman" w:hAnsi="Adobe Garamond Pro" w:cs="KFGQPC Uthman Taha Naskh" w:hint="eastAsia"/>
          <w:b/>
          <w:sz w:val="28"/>
          <w:szCs w:val="32"/>
          <w:rtl/>
        </w:rPr>
        <w:t>ج</w:t>
      </w:r>
      <w:r w:rsidRPr="002D5D23">
        <w:rPr>
          <w:rFonts w:ascii="Adobe Garamond Pro" w:eastAsia="Times New Roman" w:hAnsi="Adobe Garamond Pro" w:cs="KFGQPC Uthman Taha Naskh" w:hint="cs"/>
          <w:b/>
          <w:sz w:val="28"/>
          <w:szCs w:val="32"/>
          <w:rtl/>
        </w:rPr>
        <w:t>َ</w:t>
      </w:r>
      <w:r w:rsidRPr="002D5D23">
        <w:rPr>
          <w:rFonts w:ascii="Adobe Garamond Pro" w:eastAsia="Times New Roman" w:hAnsi="Adobe Garamond Pro" w:cs="KFGQPC Uthman Taha Naskh" w:hint="eastAsia"/>
          <w:b/>
          <w:sz w:val="28"/>
          <w:szCs w:val="32"/>
          <w:rtl/>
        </w:rPr>
        <w:t>ر</w:t>
      </w:r>
      <w:r w:rsidRPr="002D5D23">
        <w:rPr>
          <w:rFonts w:ascii="Adobe Garamond Pro" w:eastAsia="Times New Roman" w:hAnsi="Adobe Garamond Pro" w:cs="KFGQPC Uthman Taha Naskh" w:hint="cs"/>
          <w:b/>
          <w:sz w:val="28"/>
          <w:szCs w:val="32"/>
          <w:rtl/>
        </w:rPr>
        <w:t>ِّ</w:t>
      </w:r>
      <w:r w:rsidRPr="002D5D23">
        <w:rPr>
          <w:rFonts w:ascii="Adobe Garamond Pro" w:eastAsia="Times New Roman" w:hAnsi="Adobe Garamond Pro" w:cs="KFGQPC Uthman Taha Naskh" w:hint="eastAsia"/>
          <w:b/>
          <w:sz w:val="28"/>
          <w:szCs w:val="32"/>
          <w:rtl/>
        </w:rPr>
        <w:t>دوا</w:t>
      </w:r>
      <w:r w:rsidRPr="002D5D23">
        <w:rPr>
          <w:rFonts w:ascii="Adobe Garamond Pro" w:eastAsia="Times New Roman" w:hAnsi="Adobe Garamond Pro" w:cs="KFGQPC Uthman Taha Naskh"/>
          <w:b/>
          <w:sz w:val="28"/>
          <w:szCs w:val="32"/>
          <w:rtl/>
        </w:rPr>
        <w:t xml:space="preserve"> </w:t>
      </w:r>
      <w:r w:rsidRPr="002D5D23">
        <w:rPr>
          <w:rFonts w:ascii="Adobe Garamond Pro" w:eastAsia="Times New Roman" w:hAnsi="Adobe Garamond Pro" w:cs="KFGQPC Uthman Taha Naskh" w:hint="eastAsia"/>
          <w:b/>
          <w:sz w:val="28"/>
          <w:szCs w:val="32"/>
          <w:rtl/>
        </w:rPr>
        <w:t>القرآن</w:t>
      </w:r>
      <w:r w:rsidRPr="002D5D23">
        <w:rPr>
          <w:rFonts w:ascii="Adobe Garamond Pro" w:eastAsia="Times New Roman" w:hAnsi="Adobe Garamond Pro" w:cs="KFGQPC Uthman Taha Naskh"/>
          <w:b/>
          <w:sz w:val="28"/>
          <w:szCs w:val="32"/>
          <w:rtl/>
        </w:rPr>
        <w:t xml:space="preserve"> </w:t>
      </w:r>
      <w:r w:rsidRPr="002D5D23">
        <w:rPr>
          <w:rFonts w:ascii="Adobe Garamond Pro" w:eastAsia="Times New Roman" w:hAnsi="Adobe Garamond Pro" w:cs="KFGQPC Uthman Taha Naskh" w:hint="eastAsia"/>
          <w:b/>
          <w:sz w:val="28"/>
          <w:szCs w:val="32"/>
          <w:rtl/>
        </w:rPr>
        <w:t>ولا</w:t>
      </w:r>
      <w:r w:rsidRPr="002D5D23">
        <w:rPr>
          <w:rFonts w:ascii="Adobe Garamond Pro" w:eastAsia="Times New Roman" w:hAnsi="Adobe Garamond Pro" w:cs="KFGQPC Uthman Taha Naskh"/>
          <w:b/>
          <w:sz w:val="28"/>
          <w:szCs w:val="32"/>
          <w:rtl/>
        </w:rPr>
        <w:t xml:space="preserve"> </w:t>
      </w:r>
      <w:r w:rsidRPr="002D5D23">
        <w:rPr>
          <w:rFonts w:ascii="Adobe Garamond Pro" w:eastAsia="Times New Roman" w:hAnsi="Adobe Garamond Pro" w:cs="KFGQPC Uthman Taha Naskh" w:hint="eastAsia"/>
          <w:b/>
          <w:sz w:val="28"/>
          <w:szCs w:val="32"/>
          <w:rtl/>
        </w:rPr>
        <w:t>تخلطوه</w:t>
      </w:r>
      <w:r w:rsidRPr="002D5D23">
        <w:rPr>
          <w:rFonts w:ascii="Adobe Garamond Pro" w:eastAsia="Times New Roman" w:hAnsi="Adobe Garamond Pro" w:cs="KFGQPC Uthman Taha Naskh"/>
          <w:b/>
          <w:sz w:val="28"/>
          <w:szCs w:val="32"/>
          <w:rtl/>
        </w:rPr>
        <w:t xml:space="preserve"> </w:t>
      </w:r>
      <w:r w:rsidRPr="002D5D23">
        <w:rPr>
          <w:rFonts w:ascii="Adobe Garamond Pro" w:eastAsia="Times New Roman" w:hAnsi="Adobe Garamond Pro" w:cs="KFGQPC Uthman Taha Naskh" w:hint="eastAsia"/>
          <w:b/>
          <w:sz w:val="28"/>
          <w:szCs w:val="32"/>
          <w:rtl/>
        </w:rPr>
        <w:t>بشيء</w:t>
      </w:r>
      <w:r w:rsidRPr="002D5D23">
        <w:rPr>
          <w:rFonts w:ascii="Adobe Garamond Pro" w:eastAsia="Times New Roman" w:hAnsi="Adobe Garamond Pro" w:cs="KFGQPC Uthman Taha Naskh"/>
          <w:sz w:val="28"/>
          <w:szCs w:val="32"/>
          <w:rtl/>
        </w:rPr>
        <w:t>)</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117"/>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lastRenderedPageBreak/>
        <w:t>وقد اختُلف في تفسير (تجريد القرآن) على قولين حكاهما السيوطي في الإتقان</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118"/>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 xml:space="preserve"> تبعاً للزركشي في البرهان</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119"/>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 xml:space="preserve">: </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Lotus Linotype" w:eastAsia="Times New Roman" w:hAnsi="Lotus Linotype" w:cs="Lotus Linotype"/>
          <w:b/>
          <w:bCs/>
          <w:sz w:val="28"/>
          <w:szCs w:val="32"/>
          <w:rtl/>
        </w:rPr>
        <w:t>الأول:</w:t>
      </w:r>
      <w:r w:rsidRPr="002D5D23">
        <w:rPr>
          <w:rFonts w:ascii="Adobe Garamond Pro" w:eastAsia="Times New Roman" w:hAnsi="Adobe Garamond Pro" w:cs="KFGQPC Uthman Taha Naskh" w:hint="cs"/>
          <w:sz w:val="28"/>
          <w:szCs w:val="32"/>
          <w:rtl/>
        </w:rPr>
        <w:t xml:space="preserve"> أن تجريد القرآن معناه: جرّدوه في التلاوة، ولا تخلطوا به غيره.</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Lotus Linotype" w:eastAsia="Times New Roman" w:hAnsi="Lotus Linotype" w:cs="Lotus Linotype"/>
          <w:b/>
          <w:bCs/>
          <w:sz w:val="28"/>
          <w:szCs w:val="32"/>
          <w:rtl/>
        </w:rPr>
        <w:t>والثاني:</w:t>
      </w:r>
      <w:r w:rsidRPr="002D5D23">
        <w:rPr>
          <w:rFonts w:ascii="Adobe Garamond Pro" w:eastAsia="Times New Roman" w:hAnsi="Adobe Garamond Pro" w:cs="KFGQPC Uthman Taha Naskh" w:hint="cs"/>
          <w:sz w:val="28"/>
          <w:szCs w:val="32"/>
          <w:rtl/>
        </w:rPr>
        <w:t xml:space="preserve"> أن المعنى: جرّدوه في الخطّ من النقْط والتعشير. وقد رجّح الزركشي هذا المعنى الثاني</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120"/>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Lotus Linotype" w:eastAsia="Times New Roman" w:hAnsi="Lotus Linotype" w:cs="Lotus Linotype"/>
          <w:b/>
          <w:bCs/>
          <w:sz w:val="28"/>
          <w:szCs w:val="32"/>
          <w:rtl/>
        </w:rPr>
        <w:t>وذكر البيهقي وجهاً ثالثاً،</w:t>
      </w:r>
      <w:r w:rsidRPr="002D5D23">
        <w:rPr>
          <w:rFonts w:ascii="Adobe Garamond Pro" w:eastAsia="Times New Roman" w:hAnsi="Adobe Garamond Pro" w:cs="KFGQPC Uthman Taha Naskh" w:hint="cs"/>
          <w:sz w:val="28"/>
          <w:szCs w:val="32"/>
          <w:rtl/>
        </w:rPr>
        <w:t xml:space="preserve"> وهو أنّ قولهم: </w:t>
      </w:r>
      <w:r w:rsidRPr="002D5D23">
        <w:rPr>
          <w:rFonts w:ascii="Adobe Garamond Pro" w:eastAsia="Times New Roman" w:hAnsi="Adobe Garamond Pro" w:cs="KFGQPC Uthman Taha Naskh"/>
          <w:color w:val="000000"/>
          <w:sz w:val="28"/>
          <w:szCs w:val="32"/>
          <w:rtl/>
        </w:rPr>
        <w:t>«</w:t>
      </w:r>
      <w:r w:rsidRPr="002D5D23">
        <w:rPr>
          <w:rFonts w:ascii="Adobe Garamond Pro" w:eastAsia="Times New Roman" w:hAnsi="Adobe Garamond Pro" w:cs="KFGQPC Uthman Taha Naskh" w:hint="cs"/>
          <w:sz w:val="28"/>
          <w:szCs w:val="32"/>
          <w:rtl/>
        </w:rPr>
        <w:t>جردّوا القرآن</w:t>
      </w:r>
      <w:r w:rsidRPr="002D5D23">
        <w:rPr>
          <w:rFonts w:ascii="Adobe Garamond Pro" w:eastAsia="Times New Roman" w:hAnsi="Adobe Garamond Pro" w:cs="KFGQPC Uthman Taha Naskh"/>
          <w:sz w:val="28"/>
          <w:szCs w:val="32"/>
          <w:rtl/>
        </w:rPr>
        <w:t>»</w:t>
      </w:r>
      <w:r w:rsidRPr="002D5D23">
        <w:rPr>
          <w:rFonts w:ascii="Adobe Garamond Pro" w:eastAsia="Times New Roman" w:hAnsi="Adobe Garamond Pro" w:cs="KFGQPC Uthman Taha Naskh" w:hint="cs"/>
          <w:sz w:val="28"/>
          <w:szCs w:val="32"/>
          <w:rtl/>
        </w:rPr>
        <w:t xml:space="preserve"> يعني:</w:t>
      </w:r>
      <w:r w:rsidRPr="002D5D23">
        <w:rPr>
          <w:rFonts w:ascii="Adobe Garamond Pro" w:eastAsia="Times New Roman" w:hAnsi="Adobe Garamond Pro" w:cs="KFGQPC Uthman Taha Naskh"/>
          <w:color w:val="000000"/>
          <w:sz w:val="28"/>
          <w:szCs w:val="32"/>
          <w:rtl/>
        </w:rPr>
        <w:t xml:space="preserve"> «</w:t>
      </w:r>
      <w:r w:rsidRPr="002D5D23">
        <w:rPr>
          <w:rFonts w:ascii="Adobe Garamond Pro" w:eastAsia="Times New Roman" w:hAnsi="Adobe Garamond Pro" w:cs="KFGQPC Uthman Taha Naskh" w:hint="cs"/>
          <w:sz w:val="28"/>
          <w:szCs w:val="32"/>
          <w:rtl/>
        </w:rPr>
        <w:t>لا تخلطوا به غيره من الكتب، لأنّ ما خلا القرآن من كتب الله تعالى إنما يؤخذ عن اليهود والنصارى، وليسوا بمأمونين عليها</w:t>
      </w:r>
      <w:r w:rsidRPr="002D5D23">
        <w:rPr>
          <w:rFonts w:ascii="Adobe Garamond Pro" w:eastAsia="Times New Roman" w:hAnsi="Adobe Garamond Pro" w:cs="KFGQPC Uthman Taha Naskh"/>
          <w:sz w:val="28"/>
          <w:szCs w:val="32"/>
          <w:rtl/>
        </w:rPr>
        <w:t>»</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121"/>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وأيّاً كان التوجيه، فقد اتّضح من مجموع الأقوال أنَّ المقصود عدم خلط غير القرآن به خشية الالتباس.</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وإذا أخذنا هذا مع ما تقرر في علم الأصول من أنَّ الحكم يدور مع علّته وجودًا وعدماً، فلا بد من القول بأنّه إذا أُمن اللبس والالتباس </w:t>
      </w:r>
      <w:r w:rsidRPr="002D5D23">
        <w:rPr>
          <w:rFonts w:ascii="Adobe Garamond Pro" w:eastAsia="Times New Roman" w:hAnsi="Adobe Garamond Pro" w:cs="KFGQPC Uthman Taha Naskh" w:hint="cs"/>
          <w:sz w:val="28"/>
          <w:szCs w:val="32"/>
          <w:rtl/>
        </w:rPr>
        <w:lastRenderedPageBreak/>
        <w:t>فلا حرج من ضم المصحف مع غيره. وبناء على هذا أقول:</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الواضح أنّ مراد مَن قال بتجريد القرآن من الصحابة رضي الله عنهم ومن بعدَهم هو تجريد نصوصه، أما ضمه مع غيره بحيث يتبين ويتميّز المصحف عما ضمّ إليه، فلا حرج في ذلك إن شاء الله، فهو ككتب التفسير الذي تضم النصوص القرآنية متميّزةً عن أقوال المفسرين، ولم نسمع بمنكِرٍ لذلك من السلف. ولهذا قال الإمام النووي -رحمه الله- في مسألة نقط المصحف وشكله: </w:t>
      </w:r>
      <w:r w:rsidRPr="002D5D23">
        <w:rPr>
          <w:rFonts w:ascii="Adobe Garamond Pro" w:eastAsia="Times New Roman" w:hAnsi="Adobe Garamond Pro" w:cs="KFGQPC Uthman Taha Naskh"/>
          <w:color w:val="000000"/>
          <w:sz w:val="28"/>
          <w:szCs w:val="32"/>
          <w:rtl/>
        </w:rPr>
        <w:t>«</w:t>
      </w:r>
      <w:r w:rsidRPr="002D5D23">
        <w:rPr>
          <w:rFonts w:ascii="Adobe Garamond Pro" w:eastAsia="Times New Roman" w:hAnsi="Adobe Garamond Pro" w:cs="KFGQPC Uthman Taha Naskh"/>
          <w:sz w:val="28"/>
          <w:szCs w:val="32"/>
          <w:rtl/>
        </w:rPr>
        <w:t>قال العلماء: وي</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ستحب نق</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ط</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المصحف وشكل</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ه</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ف</w:t>
      </w:r>
      <w:r w:rsidRPr="002D5D23">
        <w:rPr>
          <w:rFonts w:ascii="Adobe Garamond Pro" w:eastAsia="Times New Roman" w:hAnsi="Adobe Garamond Pro" w:cs="KFGQPC Uthman Taha Naskh" w:hint="cs"/>
          <w:sz w:val="28"/>
          <w:szCs w:val="32"/>
          <w:rtl/>
        </w:rPr>
        <w:t>إ</w:t>
      </w:r>
      <w:r w:rsidRPr="002D5D23">
        <w:rPr>
          <w:rFonts w:ascii="Adobe Garamond Pro" w:eastAsia="Times New Roman" w:hAnsi="Adobe Garamond Pro" w:cs="KFGQPC Uthman Taha Naskh"/>
          <w:sz w:val="28"/>
          <w:szCs w:val="32"/>
          <w:rtl/>
        </w:rPr>
        <w:t>ن</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ه صيانة من اللحن فيه وتصحيفه</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وأما كراهة الشعبي والنخعي النقط</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ف</w:t>
      </w:r>
      <w:r w:rsidRPr="002D5D23">
        <w:rPr>
          <w:rFonts w:ascii="Adobe Garamond Pro" w:eastAsia="Times New Roman" w:hAnsi="Adobe Garamond Pro" w:cs="KFGQPC Uthman Taha Naskh" w:hint="cs"/>
          <w:sz w:val="28"/>
          <w:szCs w:val="32"/>
          <w:rtl/>
        </w:rPr>
        <w:t>إ</w:t>
      </w:r>
      <w:r w:rsidRPr="002D5D23">
        <w:rPr>
          <w:rFonts w:ascii="Adobe Garamond Pro" w:eastAsia="Times New Roman" w:hAnsi="Adobe Garamond Pro" w:cs="KFGQPC Uthman Taha Naskh"/>
          <w:sz w:val="28"/>
          <w:szCs w:val="32"/>
          <w:rtl/>
        </w:rPr>
        <w:t>نما كرهاه في ذلك الزمان خوفا</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من التغيير فيه</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وقد أ</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من ذلك اليوم</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فلا منع»</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122"/>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ومع ما تقدّم من التحليل، فإني أرى -والعلم عند الله- أن ثمة أمورًا لا بد من التنبيه عليها:</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Lotus Linotype" w:eastAsia="Times New Roman" w:hAnsi="Lotus Linotype" w:cs="Lotus Linotype"/>
          <w:bCs/>
          <w:sz w:val="28"/>
          <w:szCs w:val="32"/>
          <w:rtl/>
        </w:rPr>
        <w:t>أولاً:</w:t>
      </w:r>
      <w:r w:rsidRPr="002D5D23">
        <w:rPr>
          <w:rFonts w:ascii="Adobe Garamond Pro" w:eastAsia="Times New Roman" w:hAnsi="Adobe Garamond Pro" w:cs="KFGQPC Uthman Taha Naskh" w:hint="cs"/>
          <w:sz w:val="28"/>
          <w:szCs w:val="32"/>
          <w:rtl/>
        </w:rPr>
        <w:t xml:space="preserve"> ينبغي -تأدّباً مع القرآن الكريم- ألا يُضمّ معه إلا النافع من البرامج، والأفضل أن تكون برامج دينية فقط؛ لأنَّه إذا اختلف أهل العلم في مجرّد التنقيط والتشكيل للمصحف مع ما فيهما من منافع عظيمة، فكيف بما لا نفع فيه؟</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Lotus Linotype" w:eastAsia="Times New Roman" w:hAnsi="Lotus Linotype" w:cs="Lotus Linotype"/>
          <w:bCs/>
          <w:sz w:val="28"/>
          <w:szCs w:val="32"/>
          <w:rtl/>
        </w:rPr>
        <w:t>ثانياً:</w:t>
      </w:r>
      <w:r w:rsidRPr="002D5D23">
        <w:rPr>
          <w:rFonts w:ascii="Adobe Garamond Pro" w:eastAsia="Times New Roman" w:hAnsi="Adobe Garamond Pro" w:cs="KFGQPC Uthman Taha Naskh" w:hint="cs"/>
          <w:sz w:val="28"/>
          <w:szCs w:val="32"/>
          <w:rtl/>
        </w:rPr>
        <w:t xml:space="preserve"> لا يجوز ضم برامج محرّمة مع المصحف الإلكتروني في (ديسك) أو (سي دي) </w:t>
      </w:r>
      <w:r w:rsidRPr="002D5D23">
        <w:rPr>
          <w:rFonts w:ascii="Adobe Garamond Pro" w:eastAsia="Times New Roman" w:hAnsi="Adobe Garamond Pro" w:cs="KFGQPC Uthman Taha Naskh"/>
          <w:sz w:val="28"/>
          <w:szCs w:val="26"/>
          <w:rtl/>
        </w:rPr>
        <w:t>(</w:t>
      </w:r>
      <w:r w:rsidRPr="002D5D23">
        <w:rPr>
          <w:rFonts w:ascii="Adobe Garamond Pro" w:eastAsia="Times New Roman" w:hAnsi="Adobe Garamond Pro" w:cs="KFGQPC Uthman Taha Naskh"/>
          <w:sz w:val="28"/>
          <w:szCs w:val="26"/>
        </w:rPr>
        <w:t>CD</w:t>
      </w:r>
      <w:r w:rsidRPr="002D5D23">
        <w:rPr>
          <w:rFonts w:ascii="Adobe Garamond Pro" w:eastAsia="Times New Roman" w:hAnsi="Adobe Garamond Pro" w:cs="KFGQPC Uthman Taha Naskh"/>
          <w:sz w:val="28"/>
          <w:szCs w:val="26"/>
          <w:rtl/>
        </w:rPr>
        <w:t>)</w:t>
      </w:r>
      <w:r w:rsidRPr="002D5D23">
        <w:rPr>
          <w:rFonts w:ascii="Adobe Garamond Pro" w:eastAsia="Times New Roman" w:hAnsi="Adobe Garamond Pro" w:cs="KFGQPC Uthman Taha Naskh" w:hint="cs"/>
          <w:sz w:val="28"/>
          <w:szCs w:val="32"/>
          <w:rtl/>
        </w:rPr>
        <w:t xml:space="preserve"> واحد، كالموسيقى والأغاني والصوَر </w:t>
      </w:r>
      <w:r w:rsidRPr="002D5D23">
        <w:rPr>
          <w:rFonts w:ascii="Adobe Garamond Pro" w:eastAsia="Times New Roman" w:hAnsi="Adobe Garamond Pro" w:cs="KFGQPC Uthman Taha Naskh" w:hint="cs"/>
          <w:sz w:val="28"/>
          <w:szCs w:val="32"/>
          <w:rtl/>
        </w:rPr>
        <w:lastRenderedPageBreak/>
        <w:t xml:space="preserve">المحرّمة ونحو ذلك، صيانةً لمكانة القرآن الكريم. قال النووي (رحمه الله): </w:t>
      </w:r>
      <w:r w:rsidRPr="002D5D23">
        <w:rPr>
          <w:rFonts w:ascii="Adobe Garamond Pro" w:eastAsia="Times New Roman" w:hAnsi="Adobe Garamond Pro" w:cs="KFGQPC Uthman Taha Naskh"/>
          <w:color w:val="000000"/>
          <w:sz w:val="28"/>
          <w:szCs w:val="32"/>
          <w:rtl/>
        </w:rPr>
        <w:t>«</w:t>
      </w:r>
      <w:r w:rsidRPr="002D5D23">
        <w:rPr>
          <w:rFonts w:ascii="Adobe Garamond Pro" w:eastAsia="Times New Roman" w:hAnsi="Adobe Garamond Pro" w:cs="KFGQPC Uthman Taha Naskh" w:hint="cs"/>
          <w:sz w:val="28"/>
          <w:szCs w:val="32"/>
          <w:rtl/>
        </w:rPr>
        <w:t>أجمع المسلمون على وجوب صيانة المصحف واحترامه</w:t>
      </w:r>
      <w:r w:rsidRPr="002D5D23">
        <w:rPr>
          <w:rFonts w:ascii="Adobe Garamond Pro" w:eastAsia="Times New Roman" w:hAnsi="Adobe Garamond Pro" w:cs="KFGQPC Uthman Taha Naskh"/>
          <w:sz w:val="28"/>
          <w:szCs w:val="32"/>
          <w:rtl/>
        </w:rPr>
        <w:t>»</w:t>
      </w:r>
      <w:r w:rsidRPr="002D5D23">
        <w:rPr>
          <w:rFonts w:ascii="Adobe Garamond Pro" w:eastAsia="Times New Roman" w:hAnsi="Adobe Garamond Pro" w:cs="KFGQPC Uthman Taha Naskh"/>
          <w:sz w:val="28"/>
          <w:szCs w:val="32"/>
          <w:vertAlign w:val="superscript"/>
          <w:rtl/>
        </w:rPr>
        <w:t xml:space="preserve"> (</w:t>
      </w:r>
      <w:r w:rsidRPr="002D5D23">
        <w:rPr>
          <w:rFonts w:ascii="Adobe Garamond Pro" w:eastAsia="Times New Roman" w:hAnsi="Adobe Garamond Pro" w:cs="KFGQPC Uthman Taha Naskh"/>
          <w:sz w:val="28"/>
          <w:szCs w:val="32"/>
          <w:vertAlign w:val="superscript"/>
          <w:rtl/>
        </w:rPr>
        <w:footnoteReference w:id="123"/>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Lotus Linotype" w:eastAsia="Times New Roman" w:hAnsi="Lotus Linotype" w:cs="Lotus Linotype"/>
          <w:bCs/>
          <w:sz w:val="28"/>
          <w:szCs w:val="32"/>
          <w:rtl/>
        </w:rPr>
        <w:t>ثالثاً:</w:t>
      </w:r>
      <w:r w:rsidRPr="002D5D23">
        <w:rPr>
          <w:rFonts w:ascii="Adobe Garamond Pro" w:eastAsia="Times New Roman" w:hAnsi="Adobe Garamond Pro" w:cs="KFGQPC Uthman Taha Naskh" w:hint="cs"/>
          <w:sz w:val="28"/>
          <w:szCs w:val="32"/>
          <w:rtl/>
        </w:rPr>
        <w:t xml:space="preserve"> يُراعى في الترتيب أو التصنيف للبرامج التي في الأسطوانة -إن كان ذلك معمولاً به</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124"/>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 أن يكون المصحف الإلكتروني في الصدارة لا في المؤخّرة.</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قال ابن حجر </w:t>
      </w:r>
      <w:proofErr w:type="spellStart"/>
      <w:r w:rsidRPr="002D5D23">
        <w:rPr>
          <w:rFonts w:ascii="Adobe Garamond Pro" w:eastAsia="Times New Roman" w:hAnsi="Adobe Garamond Pro" w:cs="KFGQPC Uthman Taha Naskh" w:hint="cs"/>
          <w:sz w:val="28"/>
          <w:szCs w:val="32"/>
          <w:rtl/>
        </w:rPr>
        <w:t>الهيتمي</w:t>
      </w:r>
      <w:proofErr w:type="spellEnd"/>
      <w:r w:rsidRPr="002D5D23">
        <w:rPr>
          <w:rFonts w:ascii="Adobe Garamond Pro" w:eastAsia="Times New Roman" w:hAnsi="Adobe Garamond Pro" w:cs="KFGQPC Uthman Taha Naskh" w:hint="cs"/>
          <w:sz w:val="28"/>
          <w:szCs w:val="32"/>
          <w:rtl/>
        </w:rPr>
        <w:t xml:space="preserve"> وهو يتكلّم على الآداب مع الكتب: </w:t>
      </w:r>
      <w:r w:rsidRPr="002D5D23">
        <w:rPr>
          <w:rFonts w:ascii="Adobe Garamond Pro" w:eastAsia="Times New Roman" w:hAnsi="Adobe Garamond Pro" w:cs="KFGQPC Uthman Taha Naskh"/>
          <w:color w:val="000000"/>
          <w:sz w:val="28"/>
          <w:szCs w:val="32"/>
          <w:rtl/>
        </w:rPr>
        <w:t>«</w:t>
      </w:r>
      <w:r w:rsidRPr="002D5D23">
        <w:rPr>
          <w:rFonts w:ascii="Adobe Garamond Pro" w:eastAsia="Times New Roman" w:hAnsi="Adobe Garamond Pro" w:cs="KFGQPC Uthman Taha Naskh" w:hint="cs"/>
          <w:sz w:val="28"/>
          <w:szCs w:val="32"/>
          <w:rtl/>
        </w:rPr>
        <w:t>ويراعي الأدب في وضعها باعتبار شرفها، وجلالة مصنّفها؛ فيضع الأشرف أعلاها، والمصاحف أعلى الكل... وعند استواء كتابين في فنٍّ يُعلى الأكثر قرآناً</w:t>
      </w:r>
      <w:r w:rsidRPr="002D5D23">
        <w:rPr>
          <w:rFonts w:ascii="Adobe Garamond Pro" w:eastAsia="Times New Roman" w:hAnsi="Adobe Garamond Pro" w:cs="KFGQPC Uthman Taha Naskh"/>
          <w:sz w:val="28"/>
          <w:szCs w:val="32"/>
          <w:vertAlign w:val="superscript"/>
          <w:rtl/>
        </w:rPr>
        <w:t xml:space="preserve"> </w:t>
      </w:r>
      <w:r w:rsidRPr="002D5D23">
        <w:rPr>
          <w:rFonts w:ascii="Adobe Garamond Pro" w:eastAsia="Times New Roman" w:hAnsi="Adobe Garamond Pro" w:cs="KFGQPC Uthman Taha Naskh"/>
          <w:sz w:val="28"/>
          <w:szCs w:val="32"/>
          <w:rtl/>
        </w:rPr>
        <w:t>»</w:t>
      </w:r>
      <w:r w:rsidRPr="002D5D23">
        <w:rPr>
          <w:rFonts w:ascii="Adobe Garamond Pro" w:eastAsia="Times New Roman" w:hAnsi="Adobe Garamond Pro" w:cs="KFGQPC Uthman Taha Naskh"/>
          <w:sz w:val="28"/>
          <w:szCs w:val="32"/>
          <w:vertAlign w:val="superscript"/>
          <w:rtl/>
        </w:rPr>
        <w:t xml:space="preserve"> (</w:t>
      </w:r>
      <w:r w:rsidRPr="002D5D23">
        <w:rPr>
          <w:rFonts w:ascii="Adobe Garamond Pro" w:eastAsia="Times New Roman" w:hAnsi="Adobe Garamond Pro" w:cs="KFGQPC Uthman Taha Naskh"/>
          <w:sz w:val="28"/>
          <w:szCs w:val="32"/>
          <w:vertAlign w:val="superscript"/>
          <w:rtl/>
        </w:rPr>
        <w:footnoteReference w:id="125"/>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before="480" w:after="240" w:line="500" w:lineRule="exact"/>
        <w:jc w:val="center"/>
        <w:rPr>
          <w:rFonts w:ascii="Lotus Linotype" w:eastAsia="Times New Roman" w:hAnsi="Lotus Linotype" w:cs="Lotus Linotype"/>
          <w:b/>
          <w:bCs/>
          <w:sz w:val="40"/>
          <w:szCs w:val="40"/>
          <w:rtl/>
        </w:rPr>
      </w:pPr>
      <w:r w:rsidRPr="002D5D23">
        <w:rPr>
          <w:rFonts w:ascii="Lotus Linotype" w:eastAsia="Times New Roman" w:hAnsi="Lotus Linotype" w:cs="Lotus Linotype"/>
          <w:sz w:val="40"/>
          <w:szCs w:val="40"/>
          <w:rtl/>
        </w:rPr>
        <w:br w:type="page"/>
      </w:r>
      <w:r w:rsidRPr="002D5D23">
        <w:rPr>
          <w:rFonts w:ascii="Lotus Linotype" w:eastAsia="Times New Roman" w:hAnsi="Lotus Linotype" w:cs="Lotus Linotype"/>
          <w:b/>
          <w:bCs/>
          <w:sz w:val="40"/>
          <w:szCs w:val="40"/>
          <w:rtl/>
        </w:rPr>
        <w:lastRenderedPageBreak/>
        <w:t>المبحث الخامس</w:t>
      </w:r>
      <w:r w:rsidRPr="002D5D23">
        <w:rPr>
          <w:rFonts w:ascii="Lotus Linotype" w:eastAsia="Times New Roman" w:hAnsi="Lotus Linotype" w:cs="Lotus Linotype" w:hint="cs"/>
          <w:b/>
          <w:bCs/>
          <w:sz w:val="40"/>
          <w:szCs w:val="40"/>
          <w:rtl/>
        </w:rPr>
        <w:br/>
      </w:r>
      <w:r w:rsidRPr="002D5D23">
        <w:rPr>
          <w:rFonts w:ascii="Lotus Linotype" w:eastAsia="Times New Roman" w:hAnsi="Lotus Linotype" w:cs="Lotus Linotype"/>
          <w:b/>
          <w:bCs/>
          <w:sz w:val="40"/>
          <w:szCs w:val="40"/>
          <w:rtl/>
        </w:rPr>
        <w:t>حكم مشاركة الكافر في شيءٍ من مراحل إنتاج المصحف الإلكتروني</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المصحف يحوي كلام الله تعالى، فلذلك يجب احترامه وصونه عن كل ما يعيبه أو ينقص من قدره ومكانته. وتمكين الكافر من المصحف مظنّة لإهانته، ولهذا ثبت أن رسول الله ﷺ </w:t>
      </w:r>
      <w:r w:rsidRPr="002D5D23">
        <w:rPr>
          <w:rFonts w:ascii="Adobe Garamond Pro" w:eastAsia="Times New Roman" w:hAnsi="Adobe Garamond Pro" w:cs="KFGQPC Uthman Taha Naskh"/>
          <w:color w:val="000000"/>
          <w:sz w:val="28"/>
          <w:szCs w:val="32"/>
          <w:rtl/>
        </w:rPr>
        <w:t>«</w:t>
      </w:r>
      <w:r w:rsidRPr="002D5D23">
        <w:rPr>
          <w:rFonts w:ascii="Adobe Garamond Pro" w:eastAsia="Times New Roman" w:hAnsi="Adobe Garamond Pro" w:cs="KFGQPC Uthman Taha Naskh" w:hint="eastAsia"/>
          <w:b/>
          <w:sz w:val="28"/>
          <w:szCs w:val="32"/>
          <w:rtl/>
        </w:rPr>
        <w:t>نهى</w:t>
      </w:r>
      <w:r w:rsidRPr="002D5D23">
        <w:rPr>
          <w:rFonts w:ascii="Adobe Garamond Pro" w:eastAsia="Times New Roman" w:hAnsi="Adobe Garamond Pro" w:cs="KFGQPC Uthman Taha Naskh"/>
          <w:b/>
          <w:sz w:val="28"/>
          <w:szCs w:val="32"/>
          <w:rtl/>
        </w:rPr>
        <w:t xml:space="preserve"> </w:t>
      </w:r>
      <w:r w:rsidRPr="002D5D23">
        <w:rPr>
          <w:rFonts w:ascii="Adobe Garamond Pro" w:eastAsia="Times New Roman" w:hAnsi="Adobe Garamond Pro" w:cs="KFGQPC Uthman Taha Naskh" w:hint="eastAsia"/>
          <w:b/>
          <w:sz w:val="28"/>
          <w:szCs w:val="32"/>
          <w:rtl/>
        </w:rPr>
        <w:t>أن</w:t>
      </w:r>
      <w:r w:rsidRPr="002D5D23">
        <w:rPr>
          <w:rFonts w:ascii="Adobe Garamond Pro" w:eastAsia="Times New Roman" w:hAnsi="Adobe Garamond Pro" w:cs="KFGQPC Uthman Taha Naskh"/>
          <w:b/>
          <w:sz w:val="28"/>
          <w:szCs w:val="32"/>
          <w:rtl/>
        </w:rPr>
        <w:t xml:space="preserve"> </w:t>
      </w:r>
      <w:r w:rsidRPr="002D5D23">
        <w:rPr>
          <w:rFonts w:ascii="Adobe Garamond Pro" w:eastAsia="Times New Roman" w:hAnsi="Adobe Garamond Pro" w:cs="KFGQPC Uthman Taha Naskh" w:hint="eastAsia"/>
          <w:b/>
          <w:sz w:val="28"/>
          <w:szCs w:val="32"/>
          <w:rtl/>
        </w:rPr>
        <w:t>يسافر</w:t>
      </w:r>
      <w:r w:rsidRPr="002D5D23">
        <w:rPr>
          <w:rFonts w:ascii="Adobe Garamond Pro" w:eastAsia="Times New Roman" w:hAnsi="Adobe Garamond Pro" w:cs="KFGQPC Uthman Taha Naskh"/>
          <w:b/>
          <w:sz w:val="28"/>
          <w:szCs w:val="32"/>
          <w:rtl/>
        </w:rPr>
        <w:t xml:space="preserve"> </w:t>
      </w:r>
      <w:r w:rsidRPr="002D5D23">
        <w:rPr>
          <w:rFonts w:ascii="Adobe Garamond Pro" w:eastAsia="Times New Roman" w:hAnsi="Adobe Garamond Pro" w:cs="KFGQPC Uthman Taha Naskh" w:hint="eastAsia"/>
          <w:b/>
          <w:sz w:val="28"/>
          <w:szCs w:val="32"/>
          <w:rtl/>
        </w:rPr>
        <w:t>بالقرآن</w:t>
      </w:r>
      <w:r w:rsidRPr="002D5D23">
        <w:rPr>
          <w:rFonts w:ascii="Adobe Garamond Pro" w:eastAsia="Times New Roman" w:hAnsi="Adobe Garamond Pro" w:cs="KFGQPC Uthman Taha Naskh"/>
          <w:b/>
          <w:sz w:val="28"/>
          <w:szCs w:val="32"/>
          <w:rtl/>
        </w:rPr>
        <w:t xml:space="preserve"> </w:t>
      </w:r>
      <w:r w:rsidRPr="002D5D23">
        <w:rPr>
          <w:rFonts w:ascii="Adobe Garamond Pro" w:eastAsia="Times New Roman" w:hAnsi="Adobe Garamond Pro" w:cs="KFGQPC Uthman Taha Naskh" w:hint="eastAsia"/>
          <w:b/>
          <w:sz w:val="28"/>
          <w:szCs w:val="32"/>
          <w:rtl/>
        </w:rPr>
        <w:t>إلى</w:t>
      </w:r>
      <w:r w:rsidRPr="002D5D23">
        <w:rPr>
          <w:rFonts w:ascii="Adobe Garamond Pro" w:eastAsia="Times New Roman" w:hAnsi="Adobe Garamond Pro" w:cs="KFGQPC Uthman Taha Naskh"/>
          <w:b/>
          <w:sz w:val="28"/>
          <w:szCs w:val="32"/>
          <w:rtl/>
        </w:rPr>
        <w:t xml:space="preserve"> </w:t>
      </w:r>
      <w:r w:rsidRPr="002D5D23">
        <w:rPr>
          <w:rFonts w:ascii="Adobe Garamond Pro" w:eastAsia="Times New Roman" w:hAnsi="Adobe Garamond Pro" w:cs="KFGQPC Uthman Taha Naskh" w:hint="eastAsia"/>
          <w:b/>
          <w:sz w:val="28"/>
          <w:szCs w:val="32"/>
          <w:rtl/>
        </w:rPr>
        <w:t>أرض</w:t>
      </w:r>
      <w:r w:rsidRPr="002D5D23">
        <w:rPr>
          <w:rFonts w:ascii="Adobe Garamond Pro" w:eastAsia="Times New Roman" w:hAnsi="Adobe Garamond Pro" w:cs="KFGQPC Uthman Taha Naskh"/>
          <w:b/>
          <w:sz w:val="28"/>
          <w:szCs w:val="32"/>
          <w:rtl/>
        </w:rPr>
        <w:t xml:space="preserve"> </w:t>
      </w:r>
      <w:r w:rsidRPr="002D5D23">
        <w:rPr>
          <w:rFonts w:ascii="Adobe Garamond Pro" w:eastAsia="Times New Roman" w:hAnsi="Adobe Garamond Pro" w:cs="KFGQPC Uthman Taha Naskh" w:hint="eastAsia"/>
          <w:b/>
          <w:sz w:val="28"/>
          <w:szCs w:val="32"/>
          <w:rtl/>
        </w:rPr>
        <w:t>العدو</w:t>
      </w:r>
      <w:r w:rsidRPr="002D5D23">
        <w:rPr>
          <w:rFonts w:ascii="Adobe Garamond Pro" w:eastAsia="Times New Roman" w:hAnsi="Adobe Garamond Pro" w:cs="KFGQPC Uthman Taha Naskh"/>
          <w:sz w:val="28"/>
          <w:szCs w:val="32"/>
          <w:rtl/>
        </w:rPr>
        <w:t>»</w:t>
      </w:r>
      <w:r w:rsidRPr="002D5D23">
        <w:rPr>
          <w:rFonts w:ascii="Adobe Garamond Pro" w:eastAsia="Times New Roman" w:hAnsi="Adobe Garamond Pro" w:cs="KFGQPC Uthman Taha Naskh"/>
          <w:sz w:val="28"/>
          <w:szCs w:val="32"/>
          <w:vertAlign w:val="superscript"/>
          <w:rtl/>
        </w:rPr>
        <w:t xml:space="preserve"> (</w:t>
      </w:r>
      <w:r w:rsidRPr="002D5D23">
        <w:rPr>
          <w:rFonts w:ascii="Adobe Garamond Pro" w:eastAsia="Times New Roman" w:hAnsi="Adobe Garamond Pro" w:cs="KFGQPC Uthman Taha Naskh"/>
          <w:sz w:val="28"/>
          <w:szCs w:val="32"/>
          <w:vertAlign w:val="superscript"/>
          <w:rtl/>
        </w:rPr>
        <w:footnoteReference w:id="126"/>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 xml:space="preserve">، وفي رواية: </w:t>
      </w:r>
      <w:r w:rsidRPr="002D5D23">
        <w:rPr>
          <w:rFonts w:ascii="Adobe Garamond Pro" w:eastAsia="Times New Roman" w:hAnsi="Adobe Garamond Pro" w:cs="KFGQPC Uthman Taha Naskh"/>
          <w:color w:val="000000"/>
          <w:sz w:val="28"/>
          <w:szCs w:val="32"/>
          <w:rtl/>
        </w:rPr>
        <w:t>«</w:t>
      </w:r>
      <w:r w:rsidRPr="002D5D23">
        <w:rPr>
          <w:rFonts w:ascii="Adobe Garamond Pro" w:eastAsia="Times New Roman" w:hAnsi="Adobe Garamond Pro" w:cs="KFGQPC Uthman Taha Naskh" w:hint="cs"/>
          <w:b/>
          <w:sz w:val="28"/>
          <w:szCs w:val="32"/>
          <w:rtl/>
        </w:rPr>
        <w:t>مخافة أن يناله العدو</w:t>
      </w:r>
      <w:r w:rsidRPr="002D5D23">
        <w:rPr>
          <w:rFonts w:ascii="Adobe Garamond Pro" w:eastAsia="Times New Roman" w:hAnsi="Adobe Garamond Pro" w:cs="KFGQPC Uthman Taha Naskh"/>
          <w:sz w:val="28"/>
          <w:szCs w:val="32"/>
          <w:rtl/>
        </w:rPr>
        <w:t>»</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127"/>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وفي ظل ما يشهده العالم من التطوّر التقني، والاستفادة من ذلك في صناعة المصاحف الإلكترونية، فقد تضطرّ الشركات المنتجة لهذه المصاحف الإلكترونية إلى الاستعانة بغير المسلمين أحياناً في مرحلةٍ من مراحل هذه الصناعة الجديدة، فما موقف الشرع من ذلك؟</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lastRenderedPageBreak/>
        <w:t>بادئ ذي بدءٍ يجب القول: إنه لا خلاف بين أهل العلم في أنّ الأفضل أن يكون كاتب المصحف أو ناسخه مسلماً، وأنّ الأصل منع الكافر من كتابة المصحف ما لم تَدْعُ الحاجة إلى ذلك</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128"/>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4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وفي حالة وجود الحاجة لأن يتولى الكافر كتابة المصحف أو تصنيعه، فللعلماء في هذا قولان. ولكن قبل ذكر القولين في المسألة، أرى أن أمهّد لذلك بذكر شيء من سبب الخلاف لما له من أهمية في فهم الخلاف الواقع فيها.</w:t>
      </w:r>
    </w:p>
    <w:p w:rsidR="002D5D23" w:rsidRPr="002D5D23" w:rsidRDefault="002D5D23" w:rsidP="002D5D23">
      <w:pPr>
        <w:widowControl w:val="0"/>
        <w:bidi/>
        <w:spacing w:after="120" w:line="54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يدور سبب خلاف الفقهاء -رحمهم الله- في مسألة نسخ (كتابة) الكافر للقرآن أو تصنيعه حول عناصر ثلاثة:</w:t>
      </w:r>
    </w:p>
    <w:p w:rsidR="002D5D23" w:rsidRPr="002D5D23" w:rsidRDefault="002D5D23" w:rsidP="002D5D23">
      <w:pPr>
        <w:widowControl w:val="0"/>
        <w:bidi/>
        <w:spacing w:after="120" w:line="540" w:lineRule="exact"/>
        <w:ind w:left="567" w:hanging="567"/>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الأول: أن في كتابة القرآن الكريم نوعاً من مس المكتوب، فهل يجوز للكافر أن يمس المصحف أم لا؟</w:t>
      </w:r>
    </w:p>
    <w:p w:rsidR="002D5D23" w:rsidRPr="002D5D23" w:rsidRDefault="002D5D23" w:rsidP="002D5D23">
      <w:pPr>
        <w:widowControl w:val="0"/>
        <w:bidi/>
        <w:spacing w:after="120" w:line="540" w:lineRule="exact"/>
        <w:ind w:left="567" w:hanging="567"/>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الثاني: هل كتابة القرآن أو تصنيعه من الولايات والأمانات التي ينبغي أن يختص بها المسلم دون الكافر</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129"/>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40" w:lineRule="exact"/>
        <w:ind w:left="567" w:hanging="567"/>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الثالث: ورود أدلة عامة على منع موالاة الكفار في مقابل ورود آثار تدل على استكتاب النصارى ونسخهم للمصاحف، واشتهار ذلك </w:t>
      </w:r>
      <w:r w:rsidRPr="002D5D23">
        <w:rPr>
          <w:rFonts w:ascii="Adobe Garamond Pro" w:eastAsia="Times New Roman" w:hAnsi="Adobe Garamond Pro" w:cs="KFGQPC Uthman Taha Naskh" w:hint="cs"/>
          <w:sz w:val="28"/>
          <w:szCs w:val="32"/>
          <w:rtl/>
        </w:rPr>
        <w:lastRenderedPageBreak/>
        <w:t>في الصدر الأول</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130"/>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 xml:space="preserve"> - كما سيأتي.</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إذا تقرّر هذا فأقول: لقد اختلف الفقهاء في المسألة على قولين، وهما:</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b/>
          <w:sz w:val="28"/>
          <w:szCs w:val="32"/>
          <w:rtl/>
        </w:rPr>
      </w:pPr>
      <w:r w:rsidRPr="002D5D23">
        <w:rPr>
          <w:rFonts w:ascii="Lotus Linotype" w:eastAsia="Times New Roman" w:hAnsi="Lotus Linotype" w:cs="Lotus Linotype"/>
          <w:bCs/>
          <w:sz w:val="28"/>
          <w:szCs w:val="32"/>
          <w:rtl/>
        </w:rPr>
        <w:t>القول الأول:</w:t>
      </w:r>
      <w:r w:rsidRPr="002D5D23">
        <w:rPr>
          <w:rFonts w:ascii="Adobe Garamond Pro" w:eastAsia="Times New Roman" w:hAnsi="Adobe Garamond Pro" w:cs="KFGQPC Uthman Taha Naskh" w:hint="cs"/>
          <w:b/>
          <w:sz w:val="28"/>
          <w:szCs w:val="32"/>
          <w:rtl/>
        </w:rPr>
        <w:t xml:space="preserve"> </w:t>
      </w:r>
      <w:r w:rsidRPr="002D5D23">
        <w:rPr>
          <w:rFonts w:ascii="Adobe Garamond Pro" w:eastAsia="Times New Roman" w:hAnsi="Adobe Garamond Pro" w:cs="KFGQPC Uthman Taha Naskh" w:hint="cs"/>
          <w:sz w:val="28"/>
          <w:szCs w:val="32"/>
          <w:rtl/>
        </w:rPr>
        <w:t>لا يجوز للكافر بأي حالٍ أن يكتب المصحف، وإلى هذا ذهب جمهور الفقهاء من المالكية</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131"/>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 والشافعية</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132"/>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 وهو رواية في المذهب الحنبلي</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133"/>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 xml:space="preserve">. ويمكن أن يخرّج ذلك قولاً لبعض </w:t>
      </w:r>
      <w:proofErr w:type="spellStart"/>
      <w:r w:rsidRPr="002D5D23">
        <w:rPr>
          <w:rFonts w:ascii="Adobe Garamond Pro" w:eastAsia="Times New Roman" w:hAnsi="Adobe Garamond Pro" w:cs="KFGQPC Uthman Taha Naskh" w:hint="cs"/>
          <w:sz w:val="28"/>
          <w:szCs w:val="32"/>
          <w:rtl/>
        </w:rPr>
        <w:t>الأحناف</w:t>
      </w:r>
      <w:proofErr w:type="spellEnd"/>
      <w:r w:rsidRPr="002D5D23">
        <w:rPr>
          <w:rFonts w:ascii="Adobe Garamond Pro" w:eastAsia="Times New Roman" w:hAnsi="Adobe Garamond Pro" w:cs="KFGQPC Uthman Taha Naskh" w:hint="cs"/>
          <w:sz w:val="28"/>
          <w:szCs w:val="32"/>
          <w:rtl/>
        </w:rPr>
        <w:t xml:space="preserve"> القائلين بمنع الكافر من مس المصحف مطلقاً -وهو قول أبي يوسف-، بخلاف مَنْ أجازه منهم إذا اغتسل ـ وهو قول محمد بن الحسن ـ</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134"/>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وقد استدلوا</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135"/>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 xml:space="preserve"> بعموم الأدلة على منع ولاية الكفار والركون إليهم واستئمانهم، كقول الله تعالى:</w:t>
      </w:r>
      <w:r w:rsidRPr="002D5D23">
        <w:rPr>
          <w:rFonts w:ascii="Adobe Garamond Pro" w:eastAsia="Times New Roman" w:hAnsi="Adobe Garamond Pro" w:cs="KFGQPC Uthman Taha Naskh"/>
          <w:color w:val="000000"/>
          <w:sz w:val="28"/>
          <w:szCs w:val="32"/>
          <w:rtl/>
        </w:rPr>
        <w:t xml:space="preserve"> </w:t>
      </w:r>
      <w:r w:rsidRPr="002D5D23">
        <w:rPr>
          <w:rFonts w:ascii="QCF_BSML" w:eastAsia="Times New Roman" w:hAnsi="QCF_BSML" w:cs="QCF_BSML"/>
          <w:color w:val="000000"/>
          <w:sz w:val="32"/>
          <w:szCs w:val="32"/>
          <w:rtl/>
        </w:rPr>
        <w:t>ﮋ</w:t>
      </w:r>
      <w:r w:rsidRPr="002D5D23">
        <w:rPr>
          <w:rFonts w:ascii="QCF_BSML" w:eastAsia="Times New Roman" w:hAnsi="QCF_BSML" w:cs="KFGQPC Uthman Taha Naskh"/>
          <w:color w:val="000000"/>
          <w:sz w:val="32"/>
          <w:szCs w:val="32"/>
          <w:rtl/>
        </w:rPr>
        <w:t xml:space="preserve"> </w:t>
      </w:r>
      <w:r w:rsidRPr="002D5D23">
        <w:rPr>
          <w:rFonts w:ascii="QCF_P053" w:eastAsia="Times New Roman" w:hAnsi="QCF_P053" w:cs="QCF_P053"/>
          <w:color w:val="000000"/>
          <w:sz w:val="32"/>
          <w:szCs w:val="32"/>
          <w:rtl/>
        </w:rPr>
        <w:t>ﯜ</w:t>
      </w:r>
      <w:r w:rsidRPr="002D5D23">
        <w:rPr>
          <w:rFonts w:ascii="QCF_P053" w:eastAsia="Times New Roman" w:hAnsi="QCF_P053" w:cs="KFGQPC Uthman Taha Naskh"/>
          <w:color w:val="000000"/>
          <w:sz w:val="32"/>
          <w:szCs w:val="32"/>
          <w:rtl/>
        </w:rPr>
        <w:t xml:space="preserve"> </w:t>
      </w:r>
      <w:r w:rsidRPr="002D5D23">
        <w:rPr>
          <w:rFonts w:ascii="QCF_P053" w:eastAsia="Times New Roman" w:hAnsi="QCF_P053" w:cs="QCF_P053"/>
          <w:color w:val="000000"/>
          <w:sz w:val="32"/>
          <w:szCs w:val="32"/>
          <w:rtl/>
        </w:rPr>
        <w:t>ﯝ</w:t>
      </w:r>
      <w:r w:rsidRPr="002D5D23">
        <w:rPr>
          <w:rFonts w:ascii="QCF_P053" w:eastAsia="Times New Roman" w:hAnsi="QCF_P053" w:cs="KFGQPC Uthman Taha Naskh"/>
          <w:color w:val="000000"/>
          <w:sz w:val="32"/>
          <w:szCs w:val="32"/>
          <w:rtl/>
        </w:rPr>
        <w:t xml:space="preserve"> </w:t>
      </w:r>
      <w:r w:rsidRPr="002D5D23">
        <w:rPr>
          <w:rFonts w:ascii="QCF_P053" w:eastAsia="Times New Roman" w:hAnsi="QCF_P053" w:cs="QCF_P053"/>
          <w:color w:val="000000"/>
          <w:sz w:val="32"/>
          <w:szCs w:val="32"/>
          <w:rtl/>
        </w:rPr>
        <w:t>ﯞ</w:t>
      </w:r>
      <w:r w:rsidRPr="002D5D23">
        <w:rPr>
          <w:rFonts w:ascii="QCF_P053" w:eastAsia="Times New Roman" w:hAnsi="QCF_P053" w:cs="KFGQPC Uthman Taha Naskh"/>
          <w:color w:val="000000"/>
          <w:sz w:val="32"/>
          <w:szCs w:val="32"/>
          <w:rtl/>
        </w:rPr>
        <w:t xml:space="preserve"> </w:t>
      </w:r>
      <w:r w:rsidRPr="002D5D23">
        <w:rPr>
          <w:rFonts w:ascii="QCF_P053" w:eastAsia="Times New Roman" w:hAnsi="QCF_P053" w:cs="QCF_P053"/>
          <w:color w:val="000000"/>
          <w:sz w:val="32"/>
          <w:szCs w:val="32"/>
          <w:rtl/>
        </w:rPr>
        <w:t>ﯟ</w:t>
      </w:r>
      <w:r w:rsidRPr="002D5D23">
        <w:rPr>
          <w:rFonts w:ascii="QCF_P053" w:eastAsia="Times New Roman" w:hAnsi="QCF_P053" w:cs="KFGQPC Uthman Taha Naskh"/>
          <w:color w:val="000000"/>
          <w:sz w:val="32"/>
          <w:szCs w:val="32"/>
          <w:rtl/>
        </w:rPr>
        <w:t xml:space="preserve"> </w:t>
      </w:r>
      <w:r w:rsidRPr="002D5D23">
        <w:rPr>
          <w:rFonts w:ascii="QCF_P053" w:eastAsia="Times New Roman" w:hAnsi="QCF_P053" w:cs="QCF_P053"/>
          <w:color w:val="000000"/>
          <w:sz w:val="32"/>
          <w:szCs w:val="32"/>
          <w:rtl/>
        </w:rPr>
        <w:t>ﯠ</w:t>
      </w:r>
      <w:r w:rsidRPr="002D5D23">
        <w:rPr>
          <w:rFonts w:ascii="QCF_P053" w:eastAsia="Times New Roman" w:hAnsi="QCF_P053" w:cs="KFGQPC Uthman Taha Naskh"/>
          <w:color w:val="000000"/>
          <w:sz w:val="32"/>
          <w:szCs w:val="32"/>
          <w:rtl/>
        </w:rPr>
        <w:t xml:space="preserve"> </w:t>
      </w:r>
      <w:r w:rsidRPr="002D5D23">
        <w:rPr>
          <w:rFonts w:ascii="QCF_P053" w:eastAsia="Times New Roman" w:hAnsi="QCF_P053" w:cs="QCF_P053"/>
          <w:color w:val="000000"/>
          <w:sz w:val="32"/>
          <w:szCs w:val="32"/>
          <w:rtl/>
        </w:rPr>
        <w:t>ﯡ</w:t>
      </w:r>
      <w:r w:rsidRPr="002D5D23">
        <w:rPr>
          <w:rFonts w:ascii="QCF_P053" w:eastAsia="Times New Roman" w:hAnsi="QCF_P053" w:cs="KFGQPC Uthman Taha Naskh"/>
          <w:color w:val="000000"/>
          <w:sz w:val="32"/>
          <w:szCs w:val="32"/>
          <w:rtl/>
        </w:rPr>
        <w:t xml:space="preserve"> </w:t>
      </w:r>
      <w:r w:rsidRPr="002D5D23">
        <w:rPr>
          <w:rFonts w:ascii="QCF_P053" w:eastAsia="Times New Roman" w:hAnsi="QCF_P053" w:cs="QCF_P053"/>
          <w:color w:val="000000"/>
          <w:sz w:val="32"/>
          <w:szCs w:val="32"/>
          <w:rtl/>
        </w:rPr>
        <w:lastRenderedPageBreak/>
        <w:t>ﯢ</w:t>
      </w:r>
      <w:r w:rsidRPr="002D5D23">
        <w:rPr>
          <w:rFonts w:ascii="QCF_P053" w:eastAsia="Times New Roman" w:hAnsi="QCF_P053" w:cs="KFGQPC Uthman Taha Naskh"/>
          <w:color w:val="000000"/>
          <w:sz w:val="32"/>
          <w:szCs w:val="32"/>
          <w:rtl/>
        </w:rPr>
        <w:t xml:space="preserve"> </w:t>
      </w:r>
      <w:proofErr w:type="spellStart"/>
      <w:r w:rsidRPr="002D5D23">
        <w:rPr>
          <w:rFonts w:ascii="QCF_P053" w:eastAsia="Times New Roman" w:hAnsi="QCF_P053" w:cs="QCF_P053"/>
          <w:color w:val="000000"/>
          <w:sz w:val="32"/>
          <w:szCs w:val="32"/>
          <w:rtl/>
        </w:rPr>
        <w:t>ﯣ</w:t>
      </w:r>
      <w:r w:rsidRPr="002D5D23">
        <w:rPr>
          <w:rFonts w:ascii="QCF_BSML" w:eastAsia="Times New Roman" w:hAnsi="QCF_BSML" w:cs="QCF_BSML"/>
          <w:sz w:val="32"/>
          <w:szCs w:val="32"/>
          <w:rtl/>
        </w:rPr>
        <w:t>ﮊ</w:t>
      </w:r>
      <w:proofErr w:type="spellEnd"/>
      <w:r w:rsidRPr="002D5D23">
        <w:rPr>
          <w:rFonts w:ascii="Adobe Garamond Pro" w:eastAsia="Times New Roman" w:hAnsi="Adobe Garamond Pro" w:cs="KFGQPC Uthman Taha Naskh" w:hint="cs"/>
          <w:sz w:val="24"/>
          <w:szCs w:val="24"/>
          <w:rtl/>
        </w:rPr>
        <w:t xml:space="preserve"> [</w:t>
      </w:r>
      <w:r w:rsidRPr="002D5D23">
        <w:rPr>
          <w:rFonts w:ascii="Adobe Garamond Pro" w:eastAsia="Times New Roman" w:hAnsi="Adobe Garamond Pro" w:cs="KFGQPC Uthman Taha Naskh"/>
          <w:sz w:val="24"/>
          <w:szCs w:val="24"/>
          <w:rtl/>
        </w:rPr>
        <w:t>آل عمران: ٢٨</w:t>
      </w:r>
      <w:r w:rsidRPr="002D5D23">
        <w:rPr>
          <w:rFonts w:ascii="Adobe Garamond Pro" w:eastAsia="Times New Roman" w:hAnsi="Adobe Garamond Pro" w:cs="KFGQPC Uthman Taha Naskh" w:hint="cs"/>
          <w:sz w:val="24"/>
          <w:szCs w:val="24"/>
          <w:rtl/>
        </w:rPr>
        <w:t>]</w:t>
      </w:r>
      <w:r w:rsidRPr="002D5D23">
        <w:rPr>
          <w:rFonts w:ascii="Adobe Garamond Pro" w:eastAsia="Times New Roman" w:hAnsi="Adobe Garamond Pro" w:cs="KFGQPC Uthman Taha Naskh" w:hint="cs"/>
          <w:sz w:val="28"/>
          <w:szCs w:val="32"/>
          <w:rtl/>
        </w:rPr>
        <w:t xml:space="preserve">، وقوله عز وجل: </w:t>
      </w:r>
      <w:proofErr w:type="spellStart"/>
      <w:r w:rsidRPr="002D5D23">
        <w:rPr>
          <w:rFonts w:ascii="QCF_BSML" w:eastAsia="Times New Roman" w:hAnsi="QCF_BSML" w:cs="QCF_BSML"/>
          <w:color w:val="000000"/>
          <w:sz w:val="32"/>
          <w:szCs w:val="32"/>
          <w:rtl/>
        </w:rPr>
        <w:t>ﮋ</w:t>
      </w:r>
      <w:r w:rsidRPr="002D5D23">
        <w:rPr>
          <w:rFonts w:ascii="QCF_P065" w:eastAsia="Times New Roman" w:hAnsi="QCF_P065" w:cs="QCF_P065"/>
          <w:color w:val="000000"/>
          <w:sz w:val="32"/>
          <w:szCs w:val="32"/>
          <w:rtl/>
        </w:rPr>
        <w:t>ﭿ</w:t>
      </w:r>
      <w:proofErr w:type="spellEnd"/>
      <w:r w:rsidRPr="002D5D23">
        <w:rPr>
          <w:rFonts w:ascii="QCF_P065" w:eastAsia="Times New Roman" w:hAnsi="QCF_P065" w:cs="KFGQPC Uthman Taha Naskh"/>
          <w:color w:val="000000"/>
          <w:sz w:val="32"/>
          <w:szCs w:val="32"/>
          <w:rtl/>
        </w:rPr>
        <w:t xml:space="preserve"> </w:t>
      </w:r>
      <w:r w:rsidRPr="002D5D23">
        <w:rPr>
          <w:rFonts w:ascii="QCF_P065" w:eastAsia="Times New Roman" w:hAnsi="QCF_P065" w:cs="QCF_P065"/>
          <w:color w:val="000000"/>
          <w:sz w:val="32"/>
          <w:szCs w:val="32"/>
          <w:rtl/>
        </w:rPr>
        <w:t>ﮀ</w:t>
      </w:r>
      <w:r w:rsidRPr="002D5D23">
        <w:rPr>
          <w:rFonts w:ascii="QCF_P065" w:eastAsia="Times New Roman" w:hAnsi="QCF_P065" w:cs="KFGQPC Uthman Taha Naskh"/>
          <w:color w:val="000000"/>
          <w:sz w:val="32"/>
          <w:szCs w:val="32"/>
          <w:rtl/>
        </w:rPr>
        <w:t xml:space="preserve"> </w:t>
      </w:r>
      <w:r w:rsidRPr="002D5D23">
        <w:rPr>
          <w:rFonts w:ascii="QCF_P065" w:eastAsia="Times New Roman" w:hAnsi="QCF_P065" w:cs="QCF_P065"/>
          <w:color w:val="000000"/>
          <w:sz w:val="32"/>
          <w:szCs w:val="32"/>
          <w:rtl/>
        </w:rPr>
        <w:t>ﮁ</w:t>
      </w:r>
      <w:r w:rsidRPr="002D5D23">
        <w:rPr>
          <w:rFonts w:ascii="QCF_P065" w:eastAsia="Times New Roman" w:hAnsi="QCF_P065" w:cs="KFGQPC Uthman Taha Naskh"/>
          <w:color w:val="000000"/>
          <w:sz w:val="32"/>
          <w:szCs w:val="32"/>
          <w:rtl/>
        </w:rPr>
        <w:t xml:space="preserve"> </w:t>
      </w:r>
      <w:r w:rsidRPr="002D5D23">
        <w:rPr>
          <w:rFonts w:ascii="QCF_P065" w:eastAsia="Times New Roman" w:hAnsi="QCF_P065" w:cs="QCF_P065"/>
          <w:color w:val="000000"/>
          <w:sz w:val="32"/>
          <w:szCs w:val="32"/>
          <w:rtl/>
        </w:rPr>
        <w:t>ﮂ</w:t>
      </w:r>
      <w:r w:rsidRPr="002D5D23">
        <w:rPr>
          <w:rFonts w:ascii="QCF_P065" w:eastAsia="Times New Roman" w:hAnsi="QCF_P065" w:cs="KFGQPC Uthman Taha Naskh"/>
          <w:color w:val="000000"/>
          <w:sz w:val="32"/>
          <w:szCs w:val="32"/>
          <w:rtl/>
        </w:rPr>
        <w:t xml:space="preserve"> </w:t>
      </w:r>
      <w:r w:rsidRPr="002D5D23">
        <w:rPr>
          <w:rFonts w:ascii="QCF_P065" w:eastAsia="Times New Roman" w:hAnsi="QCF_P065" w:cs="QCF_P065"/>
          <w:color w:val="000000"/>
          <w:sz w:val="32"/>
          <w:szCs w:val="32"/>
          <w:rtl/>
        </w:rPr>
        <w:t>ﮃ</w:t>
      </w:r>
      <w:r w:rsidRPr="002D5D23">
        <w:rPr>
          <w:rFonts w:ascii="QCF_P065" w:eastAsia="Times New Roman" w:hAnsi="QCF_P065" w:cs="KFGQPC Uthman Taha Naskh"/>
          <w:color w:val="000000"/>
          <w:sz w:val="32"/>
          <w:szCs w:val="32"/>
          <w:rtl/>
        </w:rPr>
        <w:t xml:space="preserve"> </w:t>
      </w:r>
      <w:r w:rsidRPr="002D5D23">
        <w:rPr>
          <w:rFonts w:ascii="QCF_P065" w:eastAsia="Times New Roman" w:hAnsi="QCF_P065" w:cs="QCF_P065"/>
          <w:color w:val="000000"/>
          <w:sz w:val="32"/>
          <w:szCs w:val="32"/>
          <w:rtl/>
        </w:rPr>
        <w:t>ﮄ</w:t>
      </w:r>
      <w:r w:rsidRPr="002D5D23">
        <w:rPr>
          <w:rFonts w:ascii="QCF_P065" w:eastAsia="Times New Roman" w:hAnsi="QCF_P065" w:cs="KFGQPC Uthman Taha Naskh"/>
          <w:color w:val="000000"/>
          <w:sz w:val="32"/>
          <w:szCs w:val="32"/>
          <w:rtl/>
        </w:rPr>
        <w:t xml:space="preserve"> </w:t>
      </w:r>
      <w:r w:rsidRPr="002D5D23">
        <w:rPr>
          <w:rFonts w:ascii="QCF_P065" w:eastAsia="Times New Roman" w:hAnsi="QCF_P065" w:cs="QCF_P065"/>
          <w:color w:val="000000"/>
          <w:sz w:val="32"/>
          <w:szCs w:val="32"/>
          <w:rtl/>
        </w:rPr>
        <w:t>ﮅ</w:t>
      </w:r>
      <w:r w:rsidRPr="002D5D23">
        <w:rPr>
          <w:rFonts w:ascii="QCF_P065" w:eastAsia="Times New Roman" w:hAnsi="QCF_P065" w:cs="KFGQPC Uthman Taha Naskh"/>
          <w:color w:val="000000"/>
          <w:sz w:val="32"/>
          <w:szCs w:val="32"/>
          <w:rtl/>
        </w:rPr>
        <w:t xml:space="preserve"> </w:t>
      </w:r>
      <w:r w:rsidRPr="002D5D23">
        <w:rPr>
          <w:rFonts w:ascii="QCF_P065" w:eastAsia="Times New Roman" w:hAnsi="QCF_P065" w:cs="QCF_P065"/>
          <w:color w:val="000000"/>
          <w:sz w:val="32"/>
          <w:szCs w:val="32"/>
          <w:rtl/>
        </w:rPr>
        <w:t>ﮆ</w:t>
      </w:r>
      <w:r w:rsidRPr="002D5D23">
        <w:rPr>
          <w:rFonts w:ascii="QCF_P065" w:eastAsia="Times New Roman" w:hAnsi="QCF_P065" w:cs="KFGQPC Uthman Taha Naskh"/>
          <w:color w:val="000000"/>
          <w:sz w:val="32"/>
          <w:szCs w:val="32"/>
          <w:rtl/>
        </w:rPr>
        <w:t xml:space="preserve"> </w:t>
      </w:r>
      <w:r w:rsidRPr="002D5D23">
        <w:rPr>
          <w:rFonts w:ascii="QCF_BSML" w:eastAsia="Times New Roman" w:hAnsi="QCF_BSML" w:cs="QCF_BSML"/>
          <w:sz w:val="32"/>
          <w:szCs w:val="32"/>
          <w:rtl/>
        </w:rPr>
        <w:t>ﮊ</w:t>
      </w:r>
      <w:r w:rsidRPr="002D5D23">
        <w:rPr>
          <w:rFonts w:ascii="Adobe Garamond Pro" w:eastAsia="Times New Roman" w:hAnsi="Adobe Garamond Pro" w:cs="KFGQPC Uthman Taha Naskh" w:hint="cs"/>
          <w:sz w:val="24"/>
          <w:szCs w:val="24"/>
          <w:rtl/>
        </w:rPr>
        <w:t xml:space="preserve"> [آل </w:t>
      </w:r>
      <w:r w:rsidRPr="002D5D23">
        <w:rPr>
          <w:rFonts w:ascii="Adobe Garamond Pro" w:eastAsia="Times New Roman" w:hAnsi="Adobe Garamond Pro" w:cs="KFGQPC Uthman Taha Naskh"/>
          <w:sz w:val="24"/>
          <w:szCs w:val="24"/>
          <w:rtl/>
        </w:rPr>
        <w:t>عمران: ١١٨</w:t>
      </w:r>
      <w:r w:rsidRPr="002D5D23">
        <w:rPr>
          <w:rFonts w:ascii="Adobe Garamond Pro" w:eastAsia="Times New Roman" w:hAnsi="Adobe Garamond Pro" w:cs="KFGQPC Uthman Taha Naskh" w:hint="cs"/>
          <w:sz w:val="24"/>
          <w:szCs w:val="24"/>
          <w:rtl/>
        </w:rPr>
        <w:t>]</w:t>
      </w:r>
      <w:r w:rsidRPr="002D5D23">
        <w:rPr>
          <w:rFonts w:ascii="Adobe Garamond Pro" w:eastAsia="Times New Roman" w:hAnsi="Adobe Garamond Pro" w:cs="KFGQPC Uthman Taha Naskh" w:hint="cs"/>
          <w:sz w:val="28"/>
          <w:szCs w:val="32"/>
          <w:rtl/>
        </w:rPr>
        <w:t xml:space="preserve">. </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وقال أمير المؤمنين عمر بن الخطّاب رضي الله عنه حين اتّخذ </w:t>
      </w:r>
      <w:proofErr w:type="spellStart"/>
      <w:r w:rsidRPr="002D5D23">
        <w:rPr>
          <w:rFonts w:ascii="Adobe Garamond Pro" w:eastAsia="Times New Roman" w:hAnsi="Adobe Garamond Pro" w:cs="KFGQPC Uthman Taha Naskh" w:hint="cs"/>
          <w:sz w:val="28"/>
          <w:szCs w:val="32"/>
          <w:rtl/>
        </w:rPr>
        <w:t>أبوموسى</w:t>
      </w:r>
      <w:proofErr w:type="spellEnd"/>
      <w:r w:rsidRPr="002D5D23">
        <w:rPr>
          <w:rFonts w:ascii="Adobe Garamond Pro" w:eastAsia="Times New Roman" w:hAnsi="Adobe Garamond Pro" w:cs="KFGQPC Uthman Taha Naskh" w:hint="cs"/>
          <w:sz w:val="28"/>
          <w:szCs w:val="32"/>
          <w:rtl/>
        </w:rPr>
        <w:t xml:space="preserve"> الأشعري رضي الله عنه كاتباً نصرانياًّ: </w:t>
      </w:r>
      <w:r w:rsidRPr="002D5D23">
        <w:rPr>
          <w:rFonts w:ascii="Adobe Garamond Pro" w:eastAsia="Times New Roman" w:hAnsi="Adobe Garamond Pro" w:cs="KFGQPC Uthman Taha Naskh"/>
          <w:color w:val="000000"/>
          <w:sz w:val="28"/>
          <w:szCs w:val="32"/>
          <w:rtl/>
        </w:rPr>
        <w:t>«</w:t>
      </w:r>
      <w:r w:rsidRPr="002D5D23">
        <w:rPr>
          <w:rFonts w:ascii="Adobe Garamond Pro" w:eastAsia="Times New Roman" w:hAnsi="Adobe Garamond Pro" w:cs="KFGQPC Uthman Taha Naskh"/>
          <w:sz w:val="28"/>
          <w:szCs w:val="32"/>
          <w:rtl/>
        </w:rPr>
        <w:t>لا تكرموهم إذ أهانهم الله</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ولا تدنوهم إذ أقصاهم الله</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ولا تأتمنوهم إذ خونهم الله عز وجل»</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136"/>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وقالوا أيضاً: إنَّ الكافر نجس بنص القرآن</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137"/>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 xml:space="preserve"> فلا يجوز له مس القرآن، وبناءً على ذلك لا يجوز أن يكتبه.</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b/>
          <w:sz w:val="28"/>
          <w:szCs w:val="32"/>
          <w:rtl/>
        </w:rPr>
      </w:pPr>
      <w:r w:rsidRPr="002D5D23">
        <w:rPr>
          <w:rFonts w:ascii="Lotus Linotype" w:eastAsia="Times New Roman" w:hAnsi="Lotus Linotype" w:cs="Lotus Linotype" w:hint="cs"/>
          <w:bCs/>
          <w:sz w:val="28"/>
          <w:szCs w:val="32"/>
          <w:rtl/>
        </w:rPr>
        <w:t>القول الثاني:</w:t>
      </w:r>
      <w:r w:rsidRPr="002D5D23">
        <w:rPr>
          <w:rFonts w:ascii="Adobe Garamond Pro" w:eastAsia="Times New Roman" w:hAnsi="Adobe Garamond Pro" w:cs="KFGQPC Uthman Taha Naskh" w:hint="cs"/>
          <w:b/>
          <w:sz w:val="28"/>
          <w:szCs w:val="32"/>
          <w:rtl/>
        </w:rPr>
        <w:t xml:space="preserve"> </w:t>
      </w:r>
      <w:r w:rsidRPr="002D5D23">
        <w:rPr>
          <w:rFonts w:ascii="Adobe Garamond Pro" w:eastAsia="Times New Roman" w:hAnsi="Adobe Garamond Pro" w:cs="KFGQPC Uthman Taha Naskh" w:hint="cs"/>
          <w:sz w:val="28"/>
          <w:szCs w:val="32"/>
          <w:rtl/>
        </w:rPr>
        <w:t>جواز كتابة الكافر للقرآن عند الحاجة: وهو مذهب الإمام أحمد</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138"/>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 xml:space="preserve">، وقال به أيضاً السرخسي من الحنفية، وقد جاء في المبسوط له ما نصّه: </w:t>
      </w:r>
      <w:r w:rsidRPr="002D5D23">
        <w:rPr>
          <w:rFonts w:ascii="Adobe Garamond Pro" w:eastAsia="Times New Roman" w:hAnsi="Adobe Garamond Pro" w:cs="KFGQPC Uthman Taha Naskh"/>
          <w:color w:val="000000"/>
          <w:sz w:val="28"/>
          <w:szCs w:val="32"/>
          <w:rtl/>
        </w:rPr>
        <w:t>«</w:t>
      </w:r>
      <w:r w:rsidRPr="002D5D23">
        <w:rPr>
          <w:rFonts w:ascii="Adobe Garamond Pro" w:eastAsia="Times New Roman" w:hAnsi="Adobe Garamond Pro" w:cs="KFGQPC Uthman Taha Naskh"/>
          <w:sz w:val="28"/>
          <w:szCs w:val="32"/>
          <w:rtl/>
        </w:rPr>
        <w:t>ولو استأجر رجلا</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يكتب له مصحف</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ا أو فقها</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معلوما</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كان جائزا</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لأن</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الكتابة عمل معلوم</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وهو يتحقق من المسلم والكافر</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ثم الاستئجار عليه متعارف»</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139"/>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وقد استدلوا بما ورد عن بعض السلف رضي الله عنهم من استكتابهم الكفارَ مصاحفَ، ومن ذلك ما رواه ابن أبي داود في </w:t>
      </w:r>
      <w:r w:rsidRPr="002D5D23">
        <w:rPr>
          <w:rFonts w:ascii="Adobe Garamond Pro" w:eastAsia="Times New Roman" w:hAnsi="Adobe Garamond Pro" w:cs="KFGQPC Uthman Taha Naskh" w:hint="cs"/>
          <w:sz w:val="28"/>
          <w:szCs w:val="32"/>
          <w:rtl/>
        </w:rPr>
        <w:lastRenderedPageBreak/>
        <w:t xml:space="preserve">المصاحف </w:t>
      </w:r>
      <w:r w:rsidRPr="002D5D23">
        <w:rPr>
          <w:rFonts w:ascii="Adobe Garamond Pro" w:eastAsia="Times New Roman" w:hAnsi="Adobe Garamond Pro" w:cs="KFGQPC Uthman Taha Naskh"/>
          <w:color w:val="000000"/>
          <w:sz w:val="28"/>
          <w:szCs w:val="32"/>
          <w:rtl/>
        </w:rPr>
        <w:t>«</w:t>
      </w:r>
      <w:r w:rsidRPr="002D5D23">
        <w:rPr>
          <w:rFonts w:ascii="Adobe Garamond Pro" w:eastAsia="Times New Roman" w:hAnsi="Adobe Garamond Pro" w:cs="KFGQPC Uthman Taha Naskh" w:hint="cs"/>
          <w:b/>
          <w:sz w:val="28"/>
          <w:szCs w:val="32"/>
          <w:rtl/>
        </w:rPr>
        <w:t>أنَّ عبد الرحمن بن عوفٍ رضي الله عنه استكتب رجلاً من أهل الحيرة نصرانيّاً مصحفاً، فأعطاه ستّين درهماً</w:t>
      </w:r>
      <w:r w:rsidRPr="002D5D23">
        <w:rPr>
          <w:rFonts w:ascii="Adobe Garamond Pro" w:eastAsia="Times New Roman" w:hAnsi="Adobe Garamond Pro" w:cs="KFGQPC Uthman Taha Naskh"/>
          <w:sz w:val="28"/>
          <w:szCs w:val="32"/>
          <w:rtl/>
        </w:rPr>
        <w:t>»</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140"/>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وما رواه عبد الرزّاق في المصنّف: </w:t>
      </w:r>
      <w:r w:rsidRPr="002D5D23">
        <w:rPr>
          <w:rFonts w:ascii="Adobe Garamond Pro" w:eastAsia="Times New Roman" w:hAnsi="Adobe Garamond Pro" w:cs="KFGQPC Uthman Taha Naskh"/>
          <w:color w:val="000000"/>
          <w:sz w:val="28"/>
          <w:szCs w:val="32"/>
          <w:rtl/>
        </w:rPr>
        <w:t>«</w:t>
      </w:r>
      <w:r w:rsidRPr="002D5D23">
        <w:rPr>
          <w:rFonts w:ascii="Adobe Garamond Pro" w:eastAsia="Times New Roman" w:hAnsi="Adobe Garamond Pro" w:cs="KFGQPC Uthman Taha Naskh"/>
          <w:sz w:val="28"/>
          <w:szCs w:val="32"/>
          <w:rtl/>
        </w:rPr>
        <w:t>أن</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عبد الرحمن بن أبي ليلى كتب له نصراني من أهل الحيرة مصحفا</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بسبعين درهما</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141"/>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وما رواه ابن حزم بسنده إلى إبراهيم النخعي عن علقمة: </w:t>
      </w:r>
      <w:r w:rsidRPr="002D5D23">
        <w:rPr>
          <w:rFonts w:ascii="Adobe Garamond Pro" w:eastAsia="Times New Roman" w:hAnsi="Adobe Garamond Pro" w:cs="KFGQPC Uthman Taha Naskh"/>
          <w:color w:val="000000"/>
          <w:sz w:val="28"/>
          <w:szCs w:val="32"/>
          <w:rtl/>
        </w:rPr>
        <w:t>«</w:t>
      </w:r>
      <w:r w:rsidRPr="002D5D23">
        <w:rPr>
          <w:rFonts w:ascii="Adobe Garamond Pro" w:eastAsia="Times New Roman" w:hAnsi="Adobe Garamond Pro" w:cs="KFGQPC Uthman Taha Naskh" w:hint="cs"/>
          <w:sz w:val="28"/>
          <w:szCs w:val="32"/>
          <w:rtl/>
        </w:rPr>
        <w:t>أنّه كان إذا أراد أن يتّخذ مصحفاً أمر نصرانيّاً فنسخه له</w:t>
      </w:r>
      <w:r w:rsidRPr="002D5D23">
        <w:rPr>
          <w:rFonts w:ascii="Adobe Garamond Pro" w:eastAsia="Times New Roman" w:hAnsi="Adobe Garamond Pro" w:cs="KFGQPC Uthman Taha Naskh"/>
          <w:sz w:val="28"/>
          <w:szCs w:val="32"/>
          <w:rtl/>
        </w:rPr>
        <w:t>»</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142"/>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وقال ابن تيمية في شرح العمدة: </w:t>
      </w:r>
      <w:r w:rsidRPr="002D5D23">
        <w:rPr>
          <w:rFonts w:ascii="Adobe Garamond Pro" w:eastAsia="Times New Roman" w:hAnsi="Adobe Garamond Pro" w:cs="KFGQPC Uthman Taha Naskh"/>
          <w:color w:val="000000"/>
          <w:sz w:val="28"/>
          <w:szCs w:val="32"/>
          <w:rtl/>
        </w:rPr>
        <w:t>«</w:t>
      </w:r>
      <w:r w:rsidRPr="002D5D23">
        <w:rPr>
          <w:rFonts w:ascii="Adobe Garamond Pro" w:eastAsia="Times New Roman" w:hAnsi="Adobe Garamond Pro" w:cs="KFGQPC Uthman Taha Naskh" w:hint="cs"/>
          <w:sz w:val="28"/>
          <w:szCs w:val="32"/>
          <w:rtl/>
        </w:rPr>
        <w:t xml:space="preserve">... </w:t>
      </w:r>
      <w:r w:rsidRPr="002D5D23">
        <w:rPr>
          <w:rFonts w:ascii="Adobe Garamond Pro" w:eastAsia="Times New Roman" w:hAnsi="Adobe Garamond Pro" w:cs="KFGQPC Uthman Taha Naskh"/>
          <w:sz w:val="28"/>
          <w:szCs w:val="32"/>
          <w:rtl/>
        </w:rPr>
        <w:t>ولأن</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الصحابة استكتبوا أهل الحيرة المصاحف»</w:t>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sz w:val="28"/>
          <w:szCs w:val="32"/>
          <w:vertAlign w:val="superscript"/>
          <w:rtl/>
        </w:rPr>
        <w:footnoteReference w:id="143"/>
      </w:r>
      <w:r w:rsidRPr="002D5D23">
        <w:rPr>
          <w:rFonts w:ascii="Adobe Garamond Pro" w:eastAsia="Times New Roman" w:hAnsi="Adobe Garamond Pro" w:cs="KFGQPC Uthman Taha Naskh"/>
          <w:sz w:val="28"/>
          <w:szCs w:val="32"/>
          <w:vertAlign w:val="superscript"/>
          <w:rtl/>
        </w:rPr>
        <w:t>)</w:t>
      </w:r>
      <w:r w:rsidRPr="002D5D23">
        <w:rPr>
          <w:rFonts w:ascii="Adobe Garamond Pro" w:eastAsia="Times New Roman" w:hAnsi="Adobe Garamond Pro" w:cs="KFGQPC Uthman Taha Naskh" w:hint="cs"/>
          <w:sz w:val="28"/>
          <w:szCs w:val="32"/>
          <w:rtl/>
        </w:rPr>
        <w:t>.</w:t>
      </w:r>
    </w:p>
    <w:p w:rsidR="002D5D23" w:rsidRPr="002D5D23" w:rsidRDefault="002D5D23" w:rsidP="002D5D23">
      <w:pPr>
        <w:widowControl w:val="0"/>
        <w:bidi/>
        <w:spacing w:before="240" w:after="120" w:line="500" w:lineRule="exact"/>
        <w:jc w:val="lowKashida"/>
        <w:rPr>
          <w:rFonts w:ascii="Lotus Linotype" w:eastAsia="Times New Roman" w:hAnsi="Lotus Linotype" w:cs="Lotus Linotype" w:hint="cs"/>
          <w:sz w:val="32"/>
          <w:szCs w:val="32"/>
          <w:rtl/>
        </w:rPr>
      </w:pPr>
      <w:r w:rsidRPr="002D5D23">
        <w:rPr>
          <w:rFonts w:ascii="Lotus Linotype" w:eastAsia="Times New Roman" w:hAnsi="Lotus Linotype" w:cs="Lotus Linotype"/>
          <w:b/>
          <w:bCs/>
          <w:sz w:val="32"/>
          <w:szCs w:val="32"/>
          <w:rtl/>
        </w:rPr>
        <w:t>الترجيح:</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يترجح عندي القول بجواز كتابة الكافر للمصحف أو تصنيعه عند الحاجة، لعدم وجود دليلٍ خاص يدل على المنع.</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b/>
          <w:sz w:val="28"/>
          <w:szCs w:val="32"/>
          <w:rtl/>
        </w:rPr>
      </w:pPr>
      <w:r w:rsidRPr="002D5D23">
        <w:rPr>
          <w:rFonts w:ascii="Adobe Garamond Pro" w:eastAsia="Times New Roman" w:hAnsi="Adobe Garamond Pro" w:cs="KFGQPC Uthman Taha Naskh" w:hint="cs"/>
          <w:sz w:val="28"/>
          <w:szCs w:val="32"/>
          <w:rtl/>
        </w:rPr>
        <w:t xml:space="preserve">أما الاستدلال </w:t>
      </w:r>
      <w:proofErr w:type="spellStart"/>
      <w:r w:rsidRPr="002D5D23">
        <w:rPr>
          <w:rFonts w:ascii="Adobe Garamond Pro" w:eastAsia="Times New Roman" w:hAnsi="Adobe Garamond Pro" w:cs="KFGQPC Uthman Taha Naskh" w:hint="cs"/>
          <w:sz w:val="28"/>
          <w:szCs w:val="32"/>
          <w:rtl/>
        </w:rPr>
        <w:t>بالعمومات</w:t>
      </w:r>
      <w:proofErr w:type="spellEnd"/>
      <w:r w:rsidRPr="002D5D23">
        <w:rPr>
          <w:rFonts w:ascii="Adobe Garamond Pro" w:eastAsia="Times New Roman" w:hAnsi="Adobe Garamond Pro" w:cs="KFGQPC Uthman Taha Naskh" w:hint="cs"/>
          <w:sz w:val="28"/>
          <w:szCs w:val="32"/>
          <w:rtl/>
        </w:rPr>
        <w:t xml:space="preserve"> -كما فعل أصحاب القول بالمنع مطلقاً- فيمكن دفعُه بفهمِ هؤلاء السلف من الصحابة والتابعين -رضي الله عنهم ورحمهم- الذين ورد عنهم الترخيص في استكتاب غيرِ المسلم </w:t>
      </w:r>
      <w:r w:rsidRPr="002D5D23">
        <w:rPr>
          <w:rFonts w:ascii="Adobe Garamond Pro" w:eastAsia="Times New Roman" w:hAnsi="Adobe Garamond Pro" w:cs="KFGQPC Uthman Taha Naskh" w:hint="cs"/>
          <w:sz w:val="28"/>
          <w:szCs w:val="32"/>
          <w:rtl/>
        </w:rPr>
        <w:lastRenderedPageBreak/>
        <w:t>المصحفَ عند الحـاجة، ففهمهم للنصوص الشـرعية أولى من فهم غيرهم.</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وبناءً على هذا، فالذي يظهر لي -والعلم عند الله- أن لا مانع من مشاركة الكافر في مراحل تصنيع وإنتاج المصاحف الإلكترونية إذا دعت الحاجة إلى ذلك.</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على أنّه يجب -احتياطاً لكتاب الله العظيم- إسناد المراجعة النهائية للنصوص القرآنية إلى الثقات من أبناء المسلمين قبل نشر البرنامج وتوزيعه.</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هذا آخر ما تيسّر جَمْعُه من الأحكام الفقهية المتعلقة بصناعة المصحف الإلكتروني، وصلى الله وســلّم على نبينا محمدٍ وعلى </w:t>
      </w:r>
      <w:proofErr w:type="spellStart"/>
      <w:r w:rsidRPr="002D5D23">
        <w:rPr>
          <w:rFonts w:ascii="Adobe Garamond Pro" w:eastAsia="Times New Roman" w:hAnsi="Adobe Garamond Pro" w:cs="KFGQPC Uthman Taha Naskh" w:hint="cs"/>
          <w:sz w:val="28"/>
          <w:szCs w:val="32"/>
          <w:rtl/>
        </w:rPr>
        <w:t>آله</w:t>
      </w:r>
      <w:proofErr w:type="spellEnd"/>
      <w:r w:rsidRPr="002D5D23">
        <w:rPr>
          <w:rFonts w:ascii="Adobe Garamond Pro" w:eastAsia="Times New Roman" w:hAnsi="Adobe Garamond Pro" w:cs="KFGQPC Uthman Taha Naskh" w:hint="cs"/>
          <w:sz w:val="28"/>
          <w:szCs w:val="32"/>
          <w:rtl/>
        </w:rPr>
        <w:t xml:space="preserve"> وصحبه.</w:t>
      </w:r>
    </w:p>
    <w:p w:rsidR="002D5D23" w:rsidRPr="002D5D23" w:rsidRDefault="002D5D23" w:rsidP="002D5D23">
      <w:pPr>
        <w:widowControl w:val="0"/>
        <w:bidi/>
        <w:spacing w:before="480" w:after="240" w:line="500" w:lineRule="exact"/>
        <w:jc w:val="center"/>
        <w:rPr>
          <w:rFonts w:ascii="Lotus Linotype" w:eastAsia="Times New Roman" w:hAnsi="Lotus Linotype" w:cs="Lotus Linotype"/>
          <w:b/>
          <w:bCs/>
          <w:sz w:val="40"/>
          <w:szCs w:val="40"/>
          <w:rtl/>
        </w:rPr>
      </w:pPr>
      <w:r w:rsidRPr="002D5D23">
        <w:rPr>
          <w:rFonts w:ascii="Lotus Linotype" w:eastAsia="Times New Roman" w:hAnsi="Lotus Linotype" w:cs="Lotus Linotype"/>
          <w:sz w:val="40"/>
          <w:szCs w:val="40"/>
          <w:rtl/>
        </w:rPr>
        <w:br w:type="page"/>
      </w:r>
      <w:r w:rsidRPr="002D5D23">
        <w:rPr>
          <w:rFonts w:ascii="Lotus Linotype" w:eastAsia="Times New Roman" w:hAnsi="Lotus Linotype" w:cs="Lotus Linotype"/>
          <w:b/>
          <w:bCs/>
          <w:sz w:val="40"/>
          <w:szCs w:val="40"/>
          <w:rtl/>
        </w:rPr>
        <w:lastRenderedPageBreak/>
        <w:t>الخاتمة</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الحمد لله أولاً وآخراً، والصلاة والسلام على خاتم الأنبياء وإمام المرسلين، نبينا محمدٍ وعلى </w:t>
      </w:r>
      <w:proofErr w:type="spellStart"/>
      <w:r w:rsidRPr="002D5D23">
        <w:rPr>
          <w:rFonts w:ascii="Adobe Garamond Pro" w:eastAsia="Times New Roman" w:hAnsi="Adobe Garamond Pro" w:cs="KFGQPC Uthman Taha Naskh" w:hint="cs"/>
          <w:sz w:val="28"/>
          <w:szCs w:val="32"/>
          <w:rtl/>
        </w:rPr>
        <w:t>آله</w:t>
      </w:r>
      <w:proofErr w:type="spellEnd"/>
      <w:r w:rsidRPr="002D5D23">
        <w:rPr>
          <w:rFonts w:ascii="Adobe Garamond Pro" w:eastAsia="Times New Roman" w:hAnsi="Adobe Garamond Pro" w:cs="KFGQPC Uthman Taha Naskh" w:hint="cs"/>
          <w:sz w:val="28"/>
          <w:szCs w:val="32"/>
          <w:rtl/>
        </w:rPr>
        <w:t xml:space="preserve"> وصحبه، أما بعد:</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ففي ختام هذه الجولة في رحاب الأحكام الفقهية المتعلّقة بصناعة المصحف الإلكتروني، أرى من المستحسن -جرياً على عادة الباحثين- تذييل البحث بذكر ملخّص له وأهم نتائجه، على النحو الآتي:</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Lotus Linotype" w:eastAsia="Times New Roman" w:hAnsi="Lotus Linotype" w:cs="Lotus Linotype"/>
          <w:bCs/>
          <w:sz w:val="28"/>
          <w:szCs w:val="32"/>
          <w:rtl/>
        </w:rPr>
        <w:t>أولاً:</w:t>
      </w:r>
      <w:r w:rsidRPr="002D5D23">
        <w:rPr>
          <w:rFonts w:ascii="Adobe Garamond Pro" w:eastAsia="Times New Roman" w:hAnsi="Adobe Garamond Pro" w:cs="KFGQPC Uthman Taha Naskh" w:hint="cs"/>
          <w:sz w:val="28"/>
          <w:szCs w:val="32"/>
          <w:rtl/>
        </w:rPr>
        <w:t xml:space="preserve"> يجوز شرعاً التصرّف بالمصحف الإلكتروني بيعاً وشراءً، وللعلماء في مسألة بيع المصحف عموماً وشرائه: ثلاثة أقوال، ترجّح لدى الباحث منها: القول بالجواز.</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Lotus Linotype" w:eastAsia="Times New Roman" w:hAnsi="Lotus Linotype" w:cs="Lotus Linotype"/>
          <w:bCs/>
          <w:sz w:val="28"/>
          <w:szCs w:val="32"/>
          <w:rtl/>
        </w:rPr>
        <w:t>ثانياً:</w:t>
      </w:r>
      <w:r w:rsidRPr="002D5D23">
        <w:rPr>
          <w:rFonts w:ascii="Adobe Garamond Pro" w:eastAsia="Times New Roman" w:hAnsi="Adobe Garamond Pro" w:cs="KFGQPC Uthman Taha Naskh" w:hint="cs"/>
          <w:sz w:val="28"/>
          <w:szCs w:val="32"/>
          <w:rtl/>
        </w:rPr>
        <w:t xml:space="preserve"> تبيّن أنَّ في حكم نسخ المصحف الإلكتروني بغير إذن منتِجه أقوالاً ثلاثة، أقواها عندي منع النسخ إلى أن تسترد الشركة المنتجة نفقتَها وربحاً معقولاً، ويصبح النسخ والنشر بعدئذٍ حقًّا مشاعاً لجميع المسلمين.</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Lotus Linotype" w:eastAsia="Times New Roman" w:hAnsi="Lotus Linotype" w:cs="Lotus Linotype" w:hint="cs"/>
          <w:bCs/>
          <w:sz w:val="28"/>
          <w:szCs w:val="32"/>
          <w:rtl/>
        </w:rPr>
        <w:t>ثالثاً:</w:t>
      </w:r>
      <w:r w:rsidRPr="002D5D23">
        <w:rPr>
          <w:rFonts w:ascii="Adobe Garamond Pro" w:eastAsia="Times New Roman" w:hAnsi="Adobe Garamond Pro" w:cs="KFGQPC Uthman Taha Naskh" w:hint="cs"/>
          <w:sz w:val="28"/>
          <w:szCs w:val="32"/>
          <w:rtl/>
        </w:rPr>
        <w:t xml:space="preserve"> كتابة عبارة (ولا يجوز الاقتباس منه) على المصحف الإلكتروني أو غيره من البرامج والمؤلّفات لا مسوّغ لها شرعاً، ولا تنشئ لكاتبها حقاً ولا مطالبة بحقٍّ أو تعويض. </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Lotus Linotype" w:eastAsia="Times New Roman" w:hAnsi="Lotus Linotype" w:cs="Lotus Linotype" w:hint="cs"/>
          <w:bCs/>
          <w:sz w:val="28"/>
          <w:szCs w:val="32"/>
          <w:rtl/>
        </w:rPr>
        <w:t>رابعاً:</w:t>
      </w:r>
      <w:r w:rsidRPr="002D5D23">
        <w:rPr>
          <w:rFonts w:ascii="Adobe Garamond Pro" w:eastAsia="Times New Roman" w:hAnsi="Adobe Garamond Pro" w:cs="KFGQPC Uthman Taha Naskh" w:hint="cs"/>
          <w:sz w:val="28"/>
          <w:szCs w:val="32"/>
          <w:rtl/>
        </w:rPr>
        <w:t xml:space="preserve"> يجوز للشركة المنتِجة للمصحف الإلكتروني سحبه من </w:t>
      </w:r>
      <w:r w:rsidRPr="002D5D23">
        <w:rPr>
          <w:rFonts w:ascii="Adobe Garamond Pro" w:eastAsia="Times New Roman" w:hAnsi="Adobe Garamond Pro" w:cs="KFGQPC Uthman Taha Naskh" w:hint="cs"/>
          <w:sz w:val="28"/>
          <w:szCs w:val="32"/>
          <w:rtl/>
        </w:rPr>
        <w:lastRenderedPageBreak/>
        <w:t xml:space="preserve">السوق إذا توافر بديل له في الأسواق يحقّق ما يحقّقه البرنامج المسحوب من المصالح، وإلّا فلا يجوز لها ذلك بل تُمنع من السحب، تغليباً للمصلحة العامة على الخاصة. </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Lotus Linotype" w:eastAsia="Times New Roman" w:hAnsi="Lotus Linotype" w:cs="Lotus Linotype" w:hint="cs"/>
          <w:bCs/>
          <w:sz w:val="28"/>
          <w:szCs w:val="32"/>
          <w:rtl/>
        </w:rPr>
        <w:t>خامساً:</w:t>
      </w:r>
      <w:r w:rsidRPr="002D5D23">
        <w:rPr>
          <w:rFonts w:ascii="Adobe Garamond Pro" w:eastAsia="Times New Roman" w:hAnsi="Adobe Garamond Pro" w:cs="KFGQPC Uthman Taha Naskh" w:hint="cs"/>
          <w:sz w:val="28"/>
          <w:szCs w:val="32"/>
          <w:rtl/>
        </w:rPr>
        <w:t xml:space="preserve"> إذا امتنعت الشركة المنتجة للمصحف الإلكتروني من تصحيح خطأ وقع فيه أو ماطلت في القيام بذلك، فلغيرها القيام به ولو لم تأذَن، </w:t>
      </w:r>
      <w:proofErr w:type="spellStart"/>
      <w:r w:rsidRPr="002D5D23">
        <w:rPr>
          <w:rFonts w:ascii="Adobe Garamond Pro" w:eastAsia="Times New Roman" w:hAnsi="Adobe Garamond Pro" w:cs="KFGQPC Uthman Taha Naskh" w:hint="cs"/>
          <w:sz w:val="28"/>
          <w:szCs w:val="32"/>
          <w:rtl/>
        </w:rPr>
        <w:t>درءاً</w:t>
      </w:r>
      <w:proofErr w:type="spellEnd"/>
      <w:r w:rsidRPr="002D5D23">
        <w:rPr>
          <w:rFonts w:ascii="Adobe Garamond Pro" w:eastAsia="Times New Roman" w:hAnsi="Adobe Garamond Pro" w:cs="KFGQPC Uthman Taha Naskh" w:hint="cs"/>
          <w:sz w:val="28"/>
          <w:szCs w:val="32"/>
          <w:rtl/>
        </w:rPr>
        <w:t xml:space="preserve"> للمفسدة.</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Lotus Linotype" w:eastAsia="Times New Roman" w:hAnsi="Lotus Linotype" w:cs="Lotus Linotype"/>
          <w:bCs/>
          <w:sz w:val="28"/>
          <w:szCs w:val="32"/>
          <w:rtl/>
        </w:rPr>
        <w:t>سادساً</w:t>
      </w:r>
      <w:r w:rsidRPr="002D5D23">
        <w:rPr>
          <w:rFonts w:ascii="Adobe Garamond Pro" w:eastAsia="Times New Roman" w:hAnsi="Adobe Garamond Pro" w:cs="KFGQPC Uthman Taha Naskh" w:hint="cs"/>
          <w:sz w:val="28"/>
          <w:szCs w:val="32"/>
          <w:rtl/>
        </w:rPr>
        <w:t>: ينطبق الحكم نفسه على المصحف الإلكتروني المستعار إذا كان فيه خطأٌ.</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Lotus Linotype" w:eastAsia="Times New Roman" w:hAnsi="Lotus Linotype" w:cs="Lotus Linotype" w:hint="cs"/>
          <w:bCs/>
          <w:sz w:val="28"/>
          <w:szCs w:val="32"/>
          <w:rtl/>
        </w:rPr>
        <w:t>سابعاً:</w:t>
      </w:r>
      <w:r w:rsidRPr="002D5D23">
        <w:rPr>
          <w:rFonts w:ascii="Adobe Garamond Pro" w:eastAsia="Times New Roman" w:hAnsi="Adobe Garamond Pro" w:cs="KFGQPC Uthman Taha Naskh" w:hint="cs"/>
          <w:sz w:val="28"/>
          <w:szCs w:val="32"/>
          <w:rtl/>
        </w:rPr>
        <w:t xml:space="preserve"> يجوز استخدام الخط الإملائي الحاسوبي في كتابة المصحف الإلكتروني، ولكن استخدام الرسم العثماني أوْلى. وللعلماء (رحمهم الله) ثلاثة أقوال في حكم كتابة المصحف بغير الرسم العثماني، أرجحها عندي القول بجواز كتابته بغير الرسم العثماني، وأنّ كتابته به أولى.</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وهو اختيار بعض المحقّقين أمثال بدر الدين الزركشي رحمه الله.</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Lotus Linotype" w:eastAsia="Times New Roman" w:hAnsi="Lotus Linotype" w:cs="Lotus Linotype" w:hint="cs"/>
          <w:bCs/>
          <w:sz w:val="28"/>
          <w:szCs w:val="32"/>
          <w:rtl/>
        </w:rPr>
        <w:t>ثامناً:</w:t>
      </w:r>
      <w:r w:rsidRPr="002D5D23">
        <w:rPr>
          <w:rFonts w:ascii="Adobe Garamond Pro" w:eastAsia="Times New Roman" w:hAnsi="Adobe Garamond Pro" w:cs="KFGQPC Uthman Taha Naskh" w:hint="cs"/>
          <w:sz w:val="28"/>
          <w:szCs w:val="32"/>
          <w:rtl/>
        </w:rPr>
        <w:t xml:space="preserve"> لا بأس بضمّ المصحف الإلكتروني مع غيره في أسطوانة حاسوبية واحدة، شريطة ألا يُضم إليه برنامج محرّم كالموسيقى والأغاني والصور المحرّمة. وتجب عندئذٍ مراعاة أمور تم ذكرُها في البحث مستوفاة.</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Lotus Linotype" w:eastAsia="Times New Roman" w:hAnsi="Lotus Linotype" w:cs="Lotus Linotype" w:hint="cs"/>
          <w:bCs/>
          <w:sz w:val="28"/>
          <w:szCs w:val="32"/>
          <w:rtl/>
        </w:rPr>
        <w:lastRenderedPageBreak/>
        <w:t>تاسعاً:</w:t>
      </w:r>
      <w:r w:rsidRPr="002D5D23">
        <w:rPr>
          <w:rFonts w:ascii="Adobe Garamond Pro" w:eastAsia="Times New Roman" w:hAnsi="Adobe Garamond Pro" w:cs="KFGQPC Uthman Taha Naskh" w:hint="cs"/>
          <w:sz w:val="28"/>
          <w:szCs w:val="32"/>
          <w:rtl/>
        </w:rPr>
        <w:t xml:space="preserve"> اتفق الفقهاء على أنَّ الأفضل أن يتولى كتابة المصحف مسلمٌ، وأنَّ الأصل منع الكافر من كتابته إذا لم تدع الحاجة إلى العكس. أما عند الحاجة، فقد ترجّح لدى الباحث القول بالجواز، بناءً على ثبوت آثار في ذلك عن بعض السلف. </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Lotus Linotype" w:eastAsia="Times New Roman" w:hAnsi="Lotus Linotype" w:cs="Lotus Linotype" w:hint="cs"/>
          <w:bCs/>
          <w:sz w:val="28"/>
          <w:szCs w:val="32"/>
          <w:rtl/>
        </w:rPr>
        <w:t>عاشراً:</w:t>
      </w:r>
      <w:r w:rsidRPr="002D5D23">
        <w:rPr>
          <w:rFonts w:ascii="Adobe Garamond Pro" w:eastAsia="Times New Roman" w:hAnsi="Adobe Garamond Pro" w:cs="KFGQPC Uthman Taha Naskh" w:hint="cs"/>
          <w:sz w:val="28"/>
          <w:szCs w:val="32"/>
          <w:rtl/>
        </w:rPr>
        <w:t xml:space="preserve"> تم التطرّق في البحث إلى مسائل أخرى ذات صلةٍ بموضوع البحث من غير إطناب مملٍّ، منها: شرح مصطَلح التخريج عند الفقهاء والأصوليين، وتحقيق المراد بـ(تجريد القرآن) الوارد عن بعض الصحابة </w:t>
      </w:r>
      <w:r w:rsidRPr="002D5D23">
        <w:rPr>
          <w:rFonts w:ascii="Adobe Garamond Pro" w:eastAsia="Times New Roman" w:hAnsi="Adobe Garamond Pro" w:cs="KFGQPC Uthman Taha Naskh"/>
          <w:sz w:val="28"/>
          <w:szCs w:val="32"/>
          <w:rtl/>
        </w:rPr>
        <w:t>رضي الله عنهم</w:t>
      </w:r>
      <w:r w:rsidRPr="002D5D23">
        <w:rPr>
          <w:rFonts w:ascii="Adobe Garamond Pro" w:eastAsia="Times New Roman" w:hAnsi="Adobe Garamond Pro" w:cs="KFGQPC Uthman Taha Naskh" w:hint="cs"/>
          <w:sz w:val="28"/>
          <w:szCs w:val="32"/>
          <w:rtl/>
        </w:rPr>
        <w:t>، وتحقيق القول في المراد بحقوق الآدميين، وأنه ليس في الوجود حق لآدمي ليس لله فيه نصيب.</w:t>
      </w:r>
    </w:p>
    <w:p w:rsidR="002D5D23" w:rsidRPr="002D5D23" w:rsidRDefault="002D5D23" w:rsidP="002D5D23">
      <w:pPr>
        <w:widowControl w:val="0"/>
        <w:bidi/>
        <w:spacing w:after="120" w:line="500" w:lineRule="exact"/>
        <w:ind w:firstLine="454"/>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هذا، وما كان منه صواباً فمن الله تعالى، وبمنّه وفضله، وما كان خطأً فمنّي ومن الشيطان، والله ورسولُه بريئان من ذلك. وصلّى الله وسلَّم على نبينا محمّدٍ وعلى </w:t>
      </w:r>
      <w:proofErr w:type="spellStart"/>
      <w:r w:rsidRPr="002D5D23">
        <w:rPr>
          <w:rFonts w:ascii="Adobe Garamond Pro" w:eastAsia="Times New Roman" w:hAnsi="Adobe Garamond Pro" w:cs="KFGQPC Uthman Taha Naskh" w:hint="cs"/>
          <w:sz w:val="28"/>
          <w:szCs w:val="32"/>
          <w:rtl/>
        </w:rPr>
        <w:t>آله</w:t>
      </w:r>
      <w:proofErr w:type="spellEnd"/>
      <w:r w:rsidRPr="002D5D23">
        <w:rPr>
          <w:rFonts w:ascii="Adobe Garamond Pro" w:eastAsia="Times New Roman" w:hAnsi="Adobe Garamond Pro" w:cs="KFGQPC Uthman Taha Naskh" w:hint="cs"/>
          <w:sz w:val="28"/>
          <w:szCs w:val="32"/>
          <w:rtl/>
        </w:rPr>
        <w:t xml:space="preserve"> وصحبه أجمعين.</w:t>
      </w:r>
    </w:p>
    <w:p w:rsidR="002D5D23" w:rsidRPr="002D5D23" w:rsidRDefault="002D5D23" w:rsidP="002D5D23">
      <w:pPr>
        <w:widowControl w:val="0"/>
        <w:bidi/>
        <w:spacing w:before="480" w:after="240" w:line="500" w:lineRule="exact"/>
        <w:jc w:val="center"/>
        <w:rPr>
          <w:rFonts w:ascii="Lotus Linotype" w:eastAsia="Times New Roman" w:hAnsi="Lotus Linotype" w:cs="Lotus Linotype"/>
          <w:b/>
          <w:bCs/>
          <w:sz w:val="40"/>
          <w:szCs w:val="40"/>
          <w:rtl/>
        </w:rPr>
      </w:pPr>
      <w:r w:rsidRPr="002D5D23">
        <w:rPr>
          <w:rFonts w:ascii="Lotus Linotype" w:eastAsia="Times New Roman" w:hAnsi="Lotus Linotype" w:cs="Lotus Linotype"/>
          <w:sz w:val="40"/>
          <w:szCs w:val="40"/>
          <w:rtl/>
        </w:rPr>
        <w:br w:type="page"/>
      </w:r>
      <w:r w:rsidRPr="002D5D23">
        <w:rPr>
          <w:rFonts w:ascii="Lotus Linotype" w:eastAsia="Times New Roman" w:hAnsi="Lotus Linotype" w:cs="Lotus Linotype"/>
          <w:b/>
          <w:bCs/>
          <w:sz w:val="40"/>
          <w:szCs w:val="40"/>
          <w:rtl/>
        </w:rPr>
        <w:lastRenderedPageBreak/>
        <w:t>ثبت المصادر والمراجع</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b/>
          <w:sz w:val="28"/>
          <w:szCs w:val="32"/>
          <w:rtl/>
        </w:rPr>
      </w:pPr>
      <w:r w:rsidRPr="002D5D23">
        <w:rPr>
          <w:rFonts w:ascii="Adobe Garamond Pro" w:eastAsia="Times New Roman" w:hAnsi="Adobe Garamond Pro" w:cs="KFGQPC Uthman Taha Naskh" w:hint="cs"/>
          <w:b/>
          <w:sz w:val="28"/>
          <w:szCs w:val="32"/>
          <w:rtl/>
        </w:rPr>
        <w:t xml:space="preserve">الإتقان في علوم القرآن، لجلال الدّين السيوطي (ت911هـ)، ط1، تحقيق: مركز الدراسات القرآنية، المدينة: مجمع الملك فهدٍ لطباعة المصحف الشريف، 1426هـ. </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الأحكام الفقهية للتعاملات الإلكترونية، للدكتور عبد الرحمن بن عبد الله السَّنَد، ط1، بيروت: دار الورّاق، 1424هـ/2004م. </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sz w:val="28"/>
          <w:szCs w:val="32"/>
          <w:rtl/>
        </w:rPr>
      </w:pPr>
      <w:r w:rsidRPr="002D5D23">
        <w:rPr>
          <w:rFonts w:ascii="Adobe Garamond Pro" w:eastAsia="Times New Roman" w:hAnsi="Adobe Garamond Pro" w:cs="KFGQPC Uthman Taha Naskh"/>
          <w:sz w:val="28"/>
          <w:szCs w:val="32"/>
          <w:rtl/>
        </w:rPr>
        <w:t xml:space="preserve">الإحكام في أصول الأحكام، لسيف الدين علي بن أبي علي </w:t>
      </w:r>
      <w:proofErr w:type="spellStart"/>
      <w:r w:rsidRPr="002D5D23">
        <w:rPr>
          <w:rFonts w:ascii="Adobe Garamond Pro" w:eastAsia="Times New Roman" w:hAnsi="Adobe Garamond Pro" w:cs="KFGQPC Uthman Taha Naskh"/>
          <w:sz w:val="28"/>
          <w:szCs w:val="32"/>
          <w:rtl/>
        </w:rPr>
        <w:t>الآمد</w:t>
      </w:r>
      <w:r w:rsidRPr="002D5D23">
        <w:rPr>
          <w:rFonts w:ascii="Adobe Garamond Pro" w:eastAsia="Times New Roman" w:hAnsi="Adobe Garamond Pro" w:cs="KFGQPC Uthman Taha Naskh" w:hint="cs"/>
          <w:sz w:val="28"/>
          <w:szCs w:val="32"/>
          <w:rtl/>
        </w:rPr>
        <w:t>ي</w:t>
      </w:r>
      <w:proofErr w:type="spellEnd"/>
      <w:r w:rsidRPr="002D5D23">
        <w:rPr>
          <w:rFonts w:ascii="Adobe Garamond Pro" w:eastAsia="Times New Roman" w:hAnsi="Adobe Garamond Pro" w:cs="KFGQPC Uthman Taha Naskh" w:hint="cs"/>
          <w:sz w:val="28"/>
          <w:szCs w:val="32"/>
          <w:rtl/>
        </w:rPr>
        <w:t xml:space="preserve"> (ت631هـ)،</w:t>
      </w:r>
      <w:r w:rsidRPr="002D5D23">
        <w:rPr>
          <w:rFonts w:ascii="Adobe Garamond Pro" w:eastAsia="Times New Roman" w:hAnsi="Adobe Garamond Pro" w:cs="KFGQPC Uthman Taha Naskh"/>
          <w:sz w:val="28"/>
          <w:szCs w:val="32"/>
          <w:rtl/>
        </w:rPr>
        <w:t xml:space="preserve"> ط1، </w:t>
      </w:r>
      <w:r w:rsidRPr="002D5D23">
        <w:rPr>
          <w:rFonts w:ascii="Adobe Garamond Pro" w:eastAsia="Times New Roman" w:hAnsi="Adobe Garamond Pro" w:cs="KFGQPC Uthman Taha Naskh" w:hint="cs"/>
          <w:sz w:val="28"/>
          <w:szCs w:val="32"/>
          <w:rtl/>
        </w:rPr>
        <w:t xml:space="preserve">تحقيق: د. سيد الجميلي، بيروت: دار الكتاب العربي، 1404هـ. </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b/>
          <w:sz w:val="28"/>
          <w:szCs w:val="32"/>
          <w:rtl/>
        </w:rPr>
      </w:pPr>
      <w:r w:rsidRPr="002D5D23">
        <w:rPr>
          <w:rFonts w:ascii="Adobe Garamond Pro" w:eastAsia="Times New Roman" w:hAnsi="Adobe Garamond Pro" w:cs="KFGQPC Uthman Taha Naskh"/>
          <w:b/>
          <w:sz w:val="28"/>
          <w:szCs w:val="32"/>
          <w:rtl/>
        </w:rPr>
        <w:t>إرشاد الفحول إلى تحقيق</w:t>
      </w:r>
      <w:r w:rsidRPr="002D5D23">
        <w:rPr>
          <w:rFonts w:ascii="Adobe Garamond Pro" w:eastAsia="Times New Roman" w:hAnsi="Adobe Garamond Pro" w:cs="KFGQPC Uthman Taha Naskh" w:hint="cs"/>
          <w:b/>
          <w:sz w:val="28"/>
          <w:szCs w:val="32"/>
          <w:rtl/>
        </w:rPr>
        <w:t xml:space="preserve"> الحق من</w:t>
      </w:r>
      <w:r w:rsidRPr="002D5D23">
        <w:rPr>
          <w:rFonts w:ascii="Adobe Garamond Pro" w:eastAsia="Times New Roman" w:hAnsi="Adobe Garamond Pro" w:cs="KFGQPC Uthman Taha Naskh"/>
          <w:b/>
          <w:sz w:val="28"/>
          <w:szCs w:val="32"/>
          <w:rtl/>
        </w:rPr>
        <w:t xml:space="preserve"> علم الأصول، لمحمد بن علي الشوكاني (ت1250هـ)</w:t>
      </w:r>
      <w:r w:rsidRPr="002D5D23">
        <w:rPr>
          <w:rFonts w:ascii="Adobe Garamond Pro" w:eastAsia="Times New Roman" w:hAnsi="Adobe Garamond Pro" w:cs="KFGQPC Uthman Taha Naskh" w:hint="cs"/>
          <w:b/>
          <w:sz w:val="28"/>
          <w:szCs w:val="32"/>
          <w:rtl/>
        </w:rPr>
        <w:t>،</w:t>
      </w:r>
      <w:r w:rsidRPr="002D5D23">
        <w:rPr>
          <w:rFonts w:ascii="Adobe Garamond Pro" w:eastAsia="Times New Roman" w:hAnsi="Adobe Garamond Pro" w:cs="KFGQPC Uthman Taha Naskh"/>
          <w:b/>
          <w:sz w:val="28"/>
          <w:szCs w:val="32"/>
          <w:rtl/>
        </w:rPr>
        <w:t xml:space="preserve"> ط1، تحقيق: محمد البدري. بيروت: مؤسسة الكتب الثقافية، 1412هـ/1992م.</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sz w:val="28"/>
          <w:szCs w:val="32"/>
          <w:rtl/>
        </w:rPr>
        <w:t>الأشباه والنظائر في قواعد وفروع فقه الشافعية، لجلال الدين عبد الرحمن السيوطي (ت911هـ)</w:t>
      </w:r>
      <w:r w:rsidRPr="002D5D23">
        <w:rPr>
          <w:rFonts w:ascii="Adobe Garamond Pro" w:eastAsia="Times New Roman" w:hAnsi="Adobe Garamond Pro" w:cs="KFGQPC Uthman Taha Naskh" w:hint="cs"/>
          <w:sz w:val="28"/>
          <w:szCs w:val="32"/>
          <w:rtl/>
        </w:rPr>
        <w:t xml:space="preserve">، ط1، بيروت: دار الكتب العلمية، 1403هـ. </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sz w:val="28"/>
          <w:szCs w:val="32"/>
        </w:rPr>
      </w:pPr>
      <w:r w:rsidRPr="002D5D23">
        <w:rPr>
          <w:rFonts w:ascii="Adobe Garamond Pro" w:eastAsia="Times New Roman" w:hAnsi="Adobe Garamond Pro" w:cs="KFGQPC Uthman Taha Naskh" w:hint="cs"/>
          <w:sz w:val="28"/>
          <w:szCs w:val="32"/>
          <w:rtl/>
        </w:rPr>
        <w:t xml:space="preserve">إعانة الطالبين على حل ألفاظ فتح المعين، لأبي بكر بن السيد محمد شطا الدمياطي، </w:t>
      </w:r>
      <w:proofErr w:type="spellStart"/>
      <w:r w:rsidRPr="002D5D23">
        <w:rPr>
          <w:rFonts w:ascii="Adobe Garamond Pro" w:eastAsia="Times New Roman" w:hAnsi="Adobe Garamond Pro" w:cs="KFGQPC Uthman Taha Naskh" w:hint="cs"/>
          <w:sz w:val="28"/>
          <w:szCs w:val="32"/>
          <w:rtl/>
        </w:rPr>
        <w:t>د.ط</w:t>
      </w:r>
      <w:proofErr w:type="spellEnd"/>
      <w:r w:rsidRPr="002D5D23">
        <w:rPr>
          <w:rFonts w:ascii="Adobe Garamond Pro" w:eastAsia="Times New Roman" w:hAnsi="Adobe Garamond Pro" w:cs="KFGQPC Uthman Taha Naskh" w:hint="cs"/>
          <w:sz w:val="28"/>
          <w:szCs w:val="32"/>
          <w:rtl/>
        </w:rPr>
        <w:t>.، بيروت: دار الفكر.</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sz w:val="28"/>
          <w:szCs w:val="32"/>
          <w:rtl/>
        </w:rPr>
        <w:lastRenderedPageBreak/>
        <w:t xml:space="preserve">إعلام الموقّعين عن ربّ العالمين، لشمس الدّين محمد بن أبي بكر بن قيّم الجوزية (ت751هـ) </w:t>
      </w:r>
      <w:proofErr w:type="spellStart"/>
      <w:r w:rsidRPr="002D5D23">
        <w:rPr>
          <w:rFonts w:ascii="Adobe Garamond Pro" w:eastAsia="Times New Roman" w:hAnsi="Adobe Garamond Pro" w:cs="KFGQPC Uthman Taha Naskh"/>
          <w:sz w:val="28"/>
          <w:szCs w:val="32"/>
          <w:rtl/>
        </w:rPr>
        <w:t>د.ط</w:t>
      </w:r>
      <w:proofErr w:type="spellEnd"/>
      <w:r w:rsidRPr="002D5D23">
        <w:rPr>
          <w:rFonts w:ascii="Adobe Garamond Pro" w:eastAsia="Times New Roman" w:hAnsi="Adobe Garamond Pro" w:cs="KFGQPC Uthman Taha Naskh"/>
          <w:sz w:val="28"/>
          <w:szCs w:val="32"/>
          <w:rtl/>
        </w:rPr>
        <w:t>. تحقيق: طه عبد الرؤوف سعد. بيروت: دار الجيل، 1973م.</w:t>
      </w:r>
      <w:r w:rsidRPr="002D5D23">
        <w:rPr>
          <w:rFonts w:ascii="Adobe Garamond Pro" w:eastAsia="Times New Roman" w:hAnsi="Adobe Garamond Pro" w:cs="KFGQPC Uthman Taha Naskh" w:hint="cs"/>
          <w:sz w:val="28"/>
          <w:szCs w:val="32"/>
          <w:rtl/>
        </w:rPr>
        <w:t xml:space="preserve"> </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الإنصاف في معرفة الراجح من الخلاف على مذهب الإمام أحمد، لعلي بن سليمان </w:t>
      </w:r>
      <w:proofErr w:type="spellStart"/>
      <w:r w:rsidRPr="002D5D23">
        <w:rPr>
          <w:rFonts w:ascii="Adobe Garamond Pro" w:eastAsia="Times New Roman" w:hAnsi="Adobe Garamond Pro" w:cs="KFGQPC Uthman Taha Naskh" w:hint="cs"/>
          <w:sz w:val="28"/>
          <w:szCs w:val="32"/>
          <w:rtl/>
        </w:rPr>
        <w:t>المرداوي</w:t>
      </w:r>
      <w:proofErr w:type="spellEnd"/>
      <w:r w:rsidRPr="002D5D23">
        <w:rPr>
          <w:rFonts w:ascii="Adobe Garamond Pro" w:eastAsia="Times New Roman" w:hAnsi="Adobe Garamond Pro" w:cs="KFGQPC Uthman Taha Naskh" w:hint="cs"/>
          <w:sz w:val="28"/>
          <w:szCs w:val="32"/>
          <w:rtl/>
        </w:rPr>
        <w:t xml:space="preserve"> (ت885هـ)، ط2، تحقيق: محمد حامد الفقي، بيروت: دار إحياء التراث العربي، 1400هـ/1980م.</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sz w:val="28"/>
          <w:szCs w:val="32"/>
        </w:rPr>
      </w:pPr>
      <w:r w:rsidRPr="002D5D23">
        <w:rPr>
          <w:rFonts w:ascii="Adobe Garamond Pro" w:eastAsia="Times New Roman" w:hAnsi="Adobe Garamond Pro" w:cs="KFGQPC Uthman Taha Naskh"/>
          <w:sz w:val="28"/>
          <w:szCs w:val="32"/>
          <w:rtl/>
        </w:rPr>
        <w:t>أنوار البروق في أنواء الفروق، لشهاب الدين أحمد بن إدريس الصنهاجي، المشهور بالقرافي (ت684هـ)</w:t>
      </w:r>
      <w:r w:rsidRPr="002D5D23">
        <w:rPr>
          <w:rFonts w:ascii="Adobe Garamond Pro" w:eastAsia="Times New Roman" w:hAnsi="Adobe Garamond Pro" w:cs="KFGQPC Uthman Taha Naskh" w:hint="cs"/>
          <w:sz w:val="28"/>
          <w:szCs w:val="32"/>
          <w:rtl/>
        </w:rPr>
        <w:t xml:space="preserve">، </w:t>
      </w:r>
      <w:proofErr w:type="spellStart"/>
      <w:r w:rsidRPr="002D5D23">
        <w:rPr>
          <w:rFonts w:ascii="Adobe Garamond Pro" w:eastAsia="Times New Roman" w:hAnsi="Adobe Garamond Pro" w:cs="KFGQPC Uthman Taha Naskh" w:hint="cs"/>
          <w:sz w:val="28"/>
          <w:szCs w:val="32"/>
          <w:rtl/>
        </w:rPr>
        <w:t>د.ط</w:t>
      </w:r>
      <w:proofErr w:type="spellEnd"/>
      <w:r w:rsidRPr="002D5D23">
        <w:rPr>
          <w:rFonts w:ascii="Adobe Garamond Pro" w:eastAsia="Times New Roman" w:hAnsi="Adobe Garamond Pro" w:cs="KFGQPC Uthman Taha Naskh" w:hint="cs"/>
          <w:sz w:val="28"/>
          <w:szCs w:val="32"/>
          <w:rtl/>
        </w:rPr>
        <w:t>. بيروت: دار المعرفة، د.ت.</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sz w:val="28"/>
          <w:szCs w:val="32"/>
          <w:rtl/>
        </w:rPr>
        <w:t>بدائع الصنائع في ترتيب الشرائع</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ل</w:t>
      </w:r>
      <w:r w:rsidRPr="002D5D23">
        <w:rPr>
          <w:rFonts w:ascii="Adobe Garamond Pro" w:eastAsia="Times New Roman" w:hAnsi="Adobe Garamond Pro" w:cs="KFGQPC Uthman Taha Naskh" w:hint="cs"/>
          <w:sz w:val="28"/>
          <w:szCs w:val="32"/>
          <w:rtl/>
        </w:rPr>
        <w:t>ـ</w:t>
      </w:r>
      <w:r w:rsidRPr="002D5D23">
        <w:rPr>
          <w:rFonts w:ascii="Adobe Garamond Pro" w:eastAsia="Times New Roman" w:hAnsi="Adobe Garamond Pro" w:cs="KFGQPC Uthman Taha Naskh"/>
          <w:sz w:val="28"/>
          <w:szCs w:val="32"/>
          <w:rtl/>
        </w:rPr>
        <w:t xml:space="preserve">علاء الدين أبي بكر </w:t>
      </w:r>
      <w:r w:rsidRPr="002D5D23">
        <w:rPr>
          <w:rFonts w:ascii="Adobe Garamond Pro" w:eastAsia="Times New Roman" w:hAnsi="Adobe Garamond Pro" w:cs="KFGQPC Uthman Taha Naskh" w:hint="cs"/>
          <w:sz w:val="28"/>
          <w:szCs w:val="32"/>
          <w:rtl/>
        </w:rPr>
        <w:t>ا</w:t>
      </w:r>
      <w:r w:rsidRPr="002D5D23">
        <w:rPr>
          <w:rFonts w:ascii="Adobe Garamond Pro" w:eastAsia="Times New Roman" w:hAnsi="Adobe Garamond Pro" w:cs="KFGQPC Uthman Taha Naskh"/>
          <w:sz w:val="28"/>
          <w:szCs w:val="32"/>
          <w:rtl/>
        </w:rPr>
        <w:t xml:space="preserve">بن مسعود </w:t>
      </w:r>
      <w:proofErr w:type="spellStart"/>
      <w:r w:rsidRPr="002D5D23">
        <w:rPr>
          <w:rFonts w:ascii="Adobe Garamond Pro" w:eastAsia="Times New Roman" w:hAnsi="Adobe Garamond Pro" w:cs="KFGQPC Uthman Taha Naskh"/>
          <w:sz w:val="28"/>
          <w:szCs w:val="32"/>
          <w:rtl/>
        </w:rPr>
        <w:t>الكاساني</w:t>
      </w:r>
      <w:proofErr w:type="spellEnd"/>
      <w:r w:rsidRPr="002D5D23">
        <w:rPr>
          <w:rFonts w:ascii="Adobe Garamond Pro" w:eastAsia="Times New Roman" w:hAnsi="Adobe Garamond Pro" w:cs="KFGQPC Uthman Taha Naskh"/>
          <w:sz w:val="28"/>
          <w:szCs w:val="32"/>
          <w:rtl/>
        </w:rPr>
        <w:t xml:space="preserve"> (ت587هـ)</w:t>
      </w:r>
      <w:r w:rsidRPr="002D5D23">
        <w:rPr>
          <w:rFonts w:ascii="Adobe Garamond Pro" w:eastAsia="Times New Roman" w:hAnsi="Adobe Garamond Pro" w:cs="KFGQPC Uthman Taha Naskh" w:hint="cs"/>
          <w:sz w:val="28"/>
          <w:szCs w:val="32"/>
          <w:rtl/>
        </w:rPr>
        <w:t>، ط2،</w:t>
      </w:r>
      <w:r w:rsidRPr="002D5D23">
        <w:rPr>
          <w:rFonts w:ascii="Adobe Garamond Pro" w:eastAsia="Times New Roman" w:hAnsi="Adobe Garamond Pro" w:cs="KFGQPC Uthman Taha Naskh"/>
          <w:sz w:val="28"/>
          <w:szCs w:val="32"/>
          <w:rtl/>
        </w:rPr>
        <w:t xml:space="preserve"> بيروت: </w:t>
      </w:r>
      <w:r w:rsidRPr="002D5D23">
        <w:rPr>
          <w:rFonts w:ascii="Adobe Garamond Pro" w:eastAsia="Times New Roman" w:hAnsi="Adobe Garamond Pro" w:cs="KFGQPC Uthman Taha Naskh" w:hint="cs"/>
          <w:sz w:val="28"/>
          <w:szCs w:val="32"/>
          <w:rtl/>
        </w:rPr>
        <w:t xml:space="preserve">دار الكتاب العربي، 1402هـ/ 1982م. </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b/>
          <w:sz w:val="28"/>
          <w:szCs w:val="32"/>
          <w:rtl/>
        </w:rPr>
      </w:pPr>
      <w:r w:rsidRPr="002D5D23">
        <w:rPr>
          <w:rFonts w:ascii="Adobe Garamond Pro" w:eastAsia="Times New Roman" w:hAnsi="Adobe Garamond Pro" w:cs="KFGQPC Uthman Taha Naskh" w:hint="cs"/>
          <w:b/>
          <w:sz w:val="28"/>
          <w:szCs w:val="32"/>
          <w:rtl/>
        </w:rPr>
        <w:t>البرهان في علوم القرآن، لبدر الدّين محمد بن بهادر الزركشي (ت794هـ)، ط2، تحقيق: محمد أبو الفضل إبراهيم، بيروت: دار المعرفة، 1391هـ/1972م.</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التبيان في آداب حملة القرآن، لأبي زكريا يحيى بن شرف النووي، ط1، بيروت: دار الكتب العلميّة، 1403هـ/1983م.</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b/>
          <w:sz w:val="28"/>
          <w:szCs w:val="32"/>
          <w:rtl/>
        </w:rPr>
      </w:pPr>
      <w:r w:rsidRPr="002D5D23">
        <w:rPr>
          <w:rFonts w:ascii="Adobe Garamond Pro" w:eastAsia="Times New Roman" w:hAnsi="Adobe Garamond Pro" w:cs="KFGQPC Uthman Taha Naskh" w:hint="cs"/>
          <w:b/>
          <w:sz w:val="28"/>
          <w:szCs w:val="32"/>
          <w:rtl/>
        </w:rPr>
        <w:lastRenderedPageBreak/>
        <w:t>تخريج الفروع على الأصول: دراسة تاريخية ومنهجية وتطبيقية، لـعثمان بن محمد الأخضر شوشان، ط1، الرياض: دار طيبة، 1419هـ/1998م.</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b/>
          <w:sz w:val="28"/>
          <w:szCs w:val="32"/>
        </w:rPr>
      </w:pPr>
      <w:r w:rsidRPr="002D5D23">
        <w:rPr>
          <w:rFonts w:ascii="Adobe Garamond Pro" w:eastAsia="Times New Roman" w:hAnsi="Adobe Garamond Pro" w:cs="KFGQPC Uthman Taha Naskh"/>
          <w:b/>
          <w:sz w:val="28"/>
          <w:szCs w:val="32"/>
          <w:rtl/>
        </w:rPr>
        <w:t>التلخيص الحبير في تخريج أحاديث الرافعي الكبير، ل</w:t>
      </w:r>
      <w:r w:rsidRPr="002D5D23">
        <w:rPr>
          <w:rFonts w:ascii="Adobe Garamond Pro" w:eastAsia="Times New Roman" w:hAnsi="Adobe Garamond Pro" w:cs="KFGQPC Uthman Taha Naskh" w:hint="cs"/>
          <w:b/>
          <w:sz w:val="28"/>
          <w:szCs w:val="32"/>
          <w:rtl/>
        </w:rPr>
        <w:t xml:space="preserve">أبي الفضل أحمد بن علي </w:t>
      </w:r>
      <w:r w:rsidRPr="002D5D23">
        <w:rPr>
          <w:rFonts w:ascii="Adobe Garamond Pro" w:eastAsia="Times New Roman" w:hAnsi="Adobe Garamond Pro" w:cs="KFGQPC Uthman Taha Naskh"/>
          <w:b/>
          <w:sz w:val="28"/>
          <w:szCs w:val="32"/>
          <w:rtl/>
        </w:rPr>
        <w:t>بن حجر العسقلاني</w:t>
      </w:r>
      <w:r w:rsidRPr="002D5D23">
        <w:rPr>
          <w:rFonts w:ascii="Adobe Garamond Pro" w:eastAsia="Times New Roman" w:hAnsi="Adobe Garamond Pro" w:cs="KFGQPC Uthman Taha Naskh" w:hint="cs"/>
          <w:b/>
          <w:sz w:val="28"/>
          <w:szCs w:val="32"/>
          <w:rtl/>
        </w:rPr>
        <w:t xml:space="preserve"> </w:t>
      </w:r>
      <w:r w:rsidRPr="002D5D23">
        <w:rPr>
          <w:rFonts w:ascii="Adobe Garamond Pro" w:eastAsia="Times New Roman" w:hAnsi="Adobe Garamond Pro" w:cs="KFGQPC Uthman Taha Naskh"/>
          <w:b/>
          <w:sz w:val="28"/>
          <w:szCs w:val="32"/>
          <w:rtl/>
        </w:rPr>
        <w:t>(ت852هـ)</w:t>
      </w:r>
      <w:r w:rsidRPr="002D5D23">
        <w:rPr>
          <w:rFonts w:ascii="Adobe Garamond Pro" w:eastAsia="Times New Roman" w:hAnsi="Adobe Garamond Pro" w:cs="KFGQPC Uthman Taha Naskh" w:hint="cs"/>
          <w:b/>
          <w:sz w:val="28"/>
          <w:szCs w:val="32"/>
          <w:rtl/>
        </w:rPr>
        <w:t>،</w:t>
      </w:r>
      <w:r w:rsidRPr="002D5D23">
        <w:rPr>
          <w:rFonts w:ascii="Adobe Garamond Pro" w:eastAsia="Times New Roman" w:hAnsi="Adobe Garamond Pro" w:cs="KFGQPC Uthman Taha Naskh"/>
          <w:b/>
          <w:sz w:val="28"/>
          <w:szCs w:val="32"/>
          <w:rtl/>
        </w:rPr>
        <w:t xml:space="preserve"> </w:t>
      </w:r>
      <w:proofErr w:type="spellStart"/>
      <w:r w:rsidRPr="002D5D23">
        <w:rPr>
          <w:rFonts w:ascii="Adobe Garamond Pro" w:eastAsia="Times New Roman" w:hAnsi="Adobe Garamond Pro" w:cs="KFGQPC Uthman Taha Naskh"/>
          <w:b/>
          <w:sz w:val="28"/>
          <w:szCs w:val="32"/>
          <w:rtl/>
        </w:rPr>
        <w:t>د.ط</w:t>
      </w:r>
      <w:proofErr w:type="spellEnd"/>
      <w:r w:rsidRPr="002D5D23">
        <w:rPr>
          <w:rFonts w:ascii="Adobe Garamond Pro" w:eastAsia="Times New Roman" w:hAnsi="Adobe Garamond Pro" w:cs="KFGQPC Uthman Taha Naskh"/>
          <w:b/>
          <w:sz w:val="28"/>
          <w:szCs w:val="32"/>
          <w:rtl/>
        </w:rPr>
        <w:t>. تحقيق:</w:t>
      </w:r>
      <w:r w:rsidRPr="002D5D23">
        <w:rPr>
          <w:rFonts w:ascii="Adobe Garamond Pro" w:eastAsia="Times New Roman" w:hAnsi="Adobe Garamond Pro" w:cs="KFGQPC Uthman Taha Naskh" w:hint="cs"/>
          <w:b/>
          <w:sz w:val="28"/>
          <w:szCs w:val="32"/>
          <w:rtl/>
        </w:rPr>
        <w:br/>
      </w:r>
      <w:r w:rsidRPr="002D5D23">
        <w:rPr>
          <w:rFonts w:ascii="Adobe Garamond Pro" w:eastAsia="Times New Roman" w:hAnsi="Adobe Garamond Pro" w:cs="KFGQPC Uthman Taha Naskh"/>
          <w:b/>
          <w:sz w:val="28"/>
          <w:szCs w:val="32"/>
          <w:rtl/>
        </w:rPr>
        <w:t>عبد الله هاشم اليماني المدني. القاهرة: شركة الطباعة الفنيّة المتحدة، 1384هـ/1964م.</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b/>
          <w:sz w:val="28"/>
          <w:szCs w:val="32"/>
          <w:rtl/>
        </w:rPr>
      </w:pPr>
      <w:r w:rsidRPr="002D5D23">
        <w:rPr>
          <w:rFonts w:ascii="Adobe Garamond Pro" w:eastAsia="Times New Roman" w:hAnsi="Adobe Garamond Pro" w:cs="KFGQPC Uthman Taha Naskh" w:hint="cs"/>
          <w:b/>
          <w:smallCaps/>
          <w:sz w:val="28"/>
          <w:szCs w:val="32"/>
          <w:rtl/>
        </w:rPr>
        <w:t xml:space="preserve">التمهيد في تخريج الفروع على الأصول، لعبد الرحيم بن الحسن </w:t>
      </w:r>
      <w:proofErr w:type="spellStart"/>
      <w:r w:rsidRPr="002D5D23">
        <w:rPr>
          <w:rFonts w:ascii="Adobe Garamond Pro" w:eastAsia="Times New Roman" w:hAnsi="Adobe Garamond Pro" w:cs="KFGQPC Uthman Taha Naskh" w:hint="cs"/>
          <w:b/>
          <w:smallCaps/>
          <w:sz w:val="28"/>
          <w:szCs w:val="32"/>
          <w:rtl/>
        </w:rPr>
        <w:t>الأسنوي</w:t>
      </w:r>
      <w:proofErr w:type="spellEnd"/>
      <w:r w:rsidRPr="002D5D23">
        <w:rPr>
          <w:rFonts w:ascii="Adobe Garamond Pro" w:eastAsia="Times New Roman" w:hAnsi="Adobe Garamond Pro" w:cs="KFGQPC Uthman Taha Naskh" w:hint="cs"/>
          <w:b/>
          <w:smallCaps/>
          <w:sz w:val="28"/>
          <w:szCs w:val="32"/>
          <w:rtl/>
        </w:rPr>
        <w:t xml:space="preserve"> (ت772هـ)، ط1، تحقيق: د. محمد حسن </w:t>
      </w:r>
      <w:proofErr w:type="spellStart"/>
      <w:r w:rsidRPr="002D5D23">
        <w:rPr>
          <w:rFonts w:ascii="Adobe Garamond Pro" w:eastAsia="Times New Roman" w:hAnsi="Adobe Garamond Pro" w:cs="KFGQPC Uthman Taha Naskh" w:hint="cs"/>
          <w:b/>
          <w:smallCaps/>
          <w:sz w:val="28"/>
          <w:szCs w:val="32"/>
          <w:rtl/>
        </w:rPr>
        <w:t>هيتو</w:t>
      </w:r>
      <w:proofErr w:type="spellEnd"/>
      <w:r w:rsidRPr="002D5D23">
        <w:rPr>
          <w:rFonts w:ascii="Adobe Garamond Pro" w:eastAsia="Times New Roman" w:hAnsi="Adobe Garamond Pro" w:cs="KFGQPC Uthman Taha Naskh" w:hint="cs"/>
          <w:b/>
          <w:smallCaps/>
          <w:sz w:val="28"/>
          <w:szCs w:val="32"/>
          <w:rtl/>
        </w:rPr>
        <w:t>، بيروت: مؤسسة الرسالة، 1400هـ.</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b/>
          <w:sz w:val="28"/>
          <w:szCs w:val="32"/>
          <w:rtl/>
        </w:rPr>
      </w:pPr>
      <w:r w:rsidRPr="002D5D23">
        <w:rPr>
          <w:rFonts w:ascii="Adobe Garamond Pro" w:eastAsia="Times New Roman" w:hAnsi="Adobe Garamond Pro" w:cs="KFGQPC Uthman Taha Naskh" w:hint="cs"/>
          <w:b/>
          <w:sz w:val="28"/>
          <w:szCs w:val="32"/>
          <w:rtl/>
        </w:rPr>
        <w:t xml:space="preserve">حقوق الاختراع والتأليف في الفقه الإسلامي، لـحسين بن </w:t>
      </w:r>
      <w:proofErr w:type="spellStart"/>
      <w:r w:rsidRPr="002D5D23">
        <w:rPr>
          <w:rFonts w:ascii="Adobe Garamond Pro" w:eastAsia="Times New Roman" w:hAnsi="Adobe Garamond Pro" w:cs="KFGQPC Uthman Taha Naskh" w:hint="cs"/>
          <w:b/>
          <w:sz w:val="28"/>
          <w:szCs w:val="32"/>
          <w:rtl/>
        </w:rPr>
        <w:t>معلوي</w:t>
      </w:r>
      <w:proofErr w:type="spellEnd"/>
      <w:r w:rsidRPr="002D5D23">
        <w:rPr>
          <w:rFonts w:ascii="Adobe Garamond Pro" w:eastAsia="Times New Roman" w:hAnsi="Adobe Garamond Pro" w:cs="KFGQPC Uthman Taha Naskh" w:hint="cs"/>
          <w:b/>
          <w:sz w:val="28"/>
          <w:szCs w:val="32"/>
          <w:rtl/>
        </w:rPr>
        <w:t xml:space="preserve"> الشهراني، ط1، الرياض: دار طيبة، 1425هـ/2004م. </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b/>
          <w:sz w:val="28"/>
          <w:szCs w:val="32"/>
        </w:rPr>
      </w:pPr>
      <w:r w:rsidRPr="002D5D23">
        <w:rPr>
          <w:rFonts w:ascii="Adobe Garamond Pro" w:eastAsia="Times New Roman" w:hAnsi="Adobe Garamond Pro" w:cs="KFGQPC Uthman Taha Naskh"/>
          <w:b/>
          <w:sz w:val="28"/>
          <w:szCs w:val="32"/>
          <w:rtl/>
        </w:rPr>
        <w:t>الذخيرة، لشهاب الدّين أحمد بن إدريس القرافي (ت684هـ)</w:t>
      </w:r>
      <w:r w:rsidRPr="002D5D23">
        <w:rPr>
          <w:rFonts w:ascii="Adobe Garamond Pro" w:eastAsia="Times New Roman" w:hAnsi="Adobe Garamond Pro" w:cs="KFGQPC Uthman Taha Naskh" w:hint="cs"/>
          <w:b/>
          <w:sz w:val="28"/>
          <w:szCs w:val="32"/>
          <w:rtl/>
        </w:rPr>
        <w:t>،</w:t>
      </w:r>
      <w:r w:rsidRPr="002D5D23">
        <w:rPr>
          <w:rFonts w:ascii="Adobe Garamond Pro" w:eastAsia="Times New Roman" w:hAnsi="Adobe Garamond Pro" w:cs="KFGQPC Uthman Taha Naskh"/>
          <w:b/>
          <w:sz w:val="28"/>
          <w:szCs w:val="32"/>
          <w:rtl/>
        </w:rPr>
        <w:t xml:space="preserve"> ط1، تحقيق: د/ محمد حجّي وآخرين، بيروت: دار الغرب الإسلامي، 1994م.</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b/>
          <w:sz w:val="28"/>
          <w:szCs w:val="32"/>
        </w:rPr>
      </w:pPr>
      <w:r w:rsidRPr="002D5D23">
        <w:rPr>
          <w:rFonts w:ascii="Adobe Garamond Pro" w:eastAsia="Times New Roman" w:hAnsi="Adobe Garamond Pro" w:cs="KFGQPC Uthman Taha Naskh" w:hint="cs"/>
          <w:b/>
          <w:sz w:val="28"/>
          <w:szCs w:val="32"/>
          <w:rtl/>
        </w:rPr>
        <w:t xml:space="preserve">رد المحتار على الدرّ المختار (حاشية ابن عابدين)، لمحمد أمين بن عمر، المعروف بابن عابدين (ت1252هـ)، </w:t>
      </w:r>
      <w:proofErr w:type="spellStart"/>
      <w:r w:rsidRPr="002D5D23">
        <w:rPr>
          <w:rFonts w:ascii="Adobe Garamond Pro" w:eastAsia="Times New Roman" w:hAnsi="Adobe Garamond Pro" w:cs="KFGQPC Uthman Taha Naskh" w:hint="cs"/>
          <w:b/>
          <w:sz w:val="28"/>
          <w:szCs w:val="32"/>
          <w:rtl/>
        </w:rPr>
        <w:t>د.ط</w:t>
      </w:r>
      <w:proofErr w:type="spellEnd"/>
      <w:r w:rsidRPr="002D5D23">
        <w:rPr>
          <w:rFonts w:ascii="Adobe Garamond Pro" w:eastAsia="Times New Roman" w:hAnsi="Adobe Garamond Pro" w:cs="KFGQPC Uthman Taha Naskh" w:hint="cs"/>
          <w:b/>
          <w:sz w:val="28"/>
          <w:szCs w:val="32"/>
          <w:rtl/>
        </w:rPr>
        <w:t xml:space="preserve">.، </w:t>
      </w:r>
      <w:r w:rsidRPr="002D5D23">
        <w:rPr>
          <w:rFonts w:ascii="Adobe Garamond Pro" w:eastAsia="Times New Roman" w:hAnsi="Adobe Garamond Pro" w:cs="KFGQPC Uthman Taha Naskh" w:hint="cs"/>
          <w:b/>
          <w:sz w:val="28"/>
          <w:szCs w:val="32"/>
          <w:rtl/>
        </w:rPr>
        <w:lastRenderedPageBreak/>
        <w:t>بيروت: دار الفكر، 1421هـ/2001م.</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b/>
          <w:sz w:val="28"/>
          <w:szCs w:val="32"/>
        </w:rPr>
      </w:pPr>
      <w:r w:rsidRPr="002D5D23">
        <w:rPr>
          <w:rFonts w:ascii="Adobe Garamond Pro" w:eastAsia="Times New Roman" w:hAnsi="Adobe Garamond Pro" w:cs="KFGQPC Uthman Taha Naskh"/>
          <w:b/>
          <w:smallCaps/>
          <w:sz w:val="28"/>
          <w:szCs w:val="32"/>
          <w:rtl/>
        </w:rPr>
        <w:t>السنن الكبرى، لأبي بكر أحمد بن الحسين البيهقي (ت458هـ)</w:t>
      </w:r>
      <w:r w:rsidRPr="002D5D23">
        <w:rPr>
          <w:rFonts w:ascii="Adobe Garamond Pro" w:eastAsia="Times New Roman" w:hAnsi="Adobe Garamond Pro" w:cs="KFGQPC Uthman Taha Naskh" w:hint="cs"/>
          <w:b/>
          <w:smallCaps/>
          <w:sz w:val="28"/>
          <w:szCs w:val="32"/>
          <w:rtl/>
        </w:rPr>
        <w:t>،</w:t>
      </w:r>
      <w:r w:rsidRPr="002D5D23">
        <w:rPr>
          <w:rFonts w:ascii="Adobe Garamond Pro" w:eastAsia="Times New Roman" w:hAnsi="Adobe Garamond Pro" w:cs="KFGQPC Uthman Taha Naskh"/>
          <w:b/>
          <w:smallCaps/>
          <w:sz w:val="28"/>
          <w:szCs w:val="32"/>
          <w:rtl/>
        </w:rPr>
        <w:t xml:space="preserve"> </w:t>
      </w:r>
      <w:proofErr w:type="spellStart"/>
      <w:r w:rsidRPr="002D5D23">
        <w:rPr>
          <w:rFonts w:ascii="Adobe Garamond Pro" w:eastAsia="Times New Roman" w:hAnsi="Adobe Garamond Pro" w:cs="KFGQPC Uthman Taha Naskh"/>
          <w:b/>
          <w:smallCaps/>
          <w:sz w:val="28"/>
          <w:szCs w:val="32"/>
          <w:rtl/>
        </w:rPr>
        <w:t>د.ط</w:t>
      </w:r>
      <w:proofErr w:type="spellEnd"/>
      <w:r w:rsidRPr="002D5D23">
        <w:rPr>
          <w:rFonts w:ascii="Adobe Garamond Pro" w:eastAsia="Times New Roman" w:hAnsi="Adobe Garamond Pro" w:cs="KFGQPC Uthman Taha Naskh"/>
          <w:b/>
          <w:smallCaps/>
          <w:sz w:val="28"/>
          <w:szCs w:val="32"/>
          <w:rtl/>
        </w:rPr>
        <w:t>.</w:t>
      </w:r>
      <w:r w:rsidRPr="002D5D23">
        <w:rPr>
          <w:rFonts w:ascii="Adobe Garamond Pro" w:eastAsia="Times New Roman" w:hAnsi="Adobe Garamond Pro" w:cs="KFGQPC Uthman Taha Naskh" w:hint="cs"/>
          <w:b/>
          <w:smallCaps/>
          <w:sz w:val="28"/>
          <w:szCs w:val="32"/>
          <w:rtl/>
        </w:rPr>
        <w:t>،</w:t>
      </w:r>
      <w:r w:rsidRPr="002D5D23">
        <w:rPr>
          <w:rFonts w:ascii="Adobe Garamond Pro" w:eastAsia="Times New Roman" w:hAnsi="Adobe Garamond Pro" w:cs="KFGQPC Uthman Taha Naskh"/>
          <w:b/>
          <w:smallCaps/>
          <w:sz w:val="28"/>
          <w:szCs w:val="32"/>
          <w:rtl/>
        </w:rPr>
        <w:t xml:space="preserve"> بيروت: دار الفكر، د.ت.</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b/>
          <w:sz w:val="28"/>
          <w:szCs w:val="32"/>
          <w:rtl/>
        </w:rPr>
      </w:pPr>
      <w:r w:rsidRPr="002D5D23">
        <w:rPr>
          <w:rFonts w:ascii="Adobe Garamond Pro" w:eastAsia="Times New Roman" w:hAnsi="Adobe Garamond Pro" w:cs="KFGQPC Uthman Taha Naskh"/>
          <w:b/>
          <w:sz w:val="28"/>
          <w:szCs w:val="32"/>
          <w:rtl/>
        </w:rPr>
        <w:t>السيل الجرّار المتدفّق على حدائق الأزهار، لمحمد بن علي الشوكاني (ت1250هـ). ط1، تحقيق: محمود إبراهيم زايد، بيروت: دار الكتب العلميّة،1405هـ/1985م.</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شرح تنقيح الفصول في اختصار المحصول في الأصول، </w:t>
      </w:r>
      <w:r w:rsidRPr="002D5D23">
        <w:rPr>
          <w:rFonts w:ascii="Adobe Garamond Pro" w:eastAsia="Times New Roman" w:hAnsi="Adobe Garamond Pro" w:cs="KFGQPC Uthman Taha Naskh"/>
          <w:sz w:val="28"/>
          <w:szCs w:val="32"/>
          <w:rtl/>
        </w:rPr>
        <w:t>لشهاب الدين القرافي (ت684هـ)</w:t>
      </w:r>
      <w:r w:rsidRPr="002D5D23">
        <w:rPr>
          <w:rFonts w:ascii="Adobe Garamond Pro" w:eastAsia="Times New Roman" w:hAnsi="Adobe Garamond Pro" w:cs="KFGQPC Uthman Taha Naskh" w:hint="cs"/>
          <w:sz w:val="28"/>
          <w:szCs w:val="32"/>
          <w:rtl/>
        </w:rPr>
        <w:t xml:space="preserve">، </w:t>
      </w:r>
      <w:proofErr w:type="spellStart"/>
      <w:r w:rsidRPr="002D5D23">
        <w:rPr>
          <w:rFonts w:ascii="Adobe Garamond Pro" w:eastAsia="Times New Roman" w:hAnsi="Adobe Garamond Pro" w:cs="KFGQPC Uthman Taha Naskh" w:hint="cs"/>
          <w:sz w:val="28"/>
          <w:szCs w:val="32"/>
          <w:rtl/>
        </w:rPr>
        <w:t>د.ط</w:t>
      </w:r>
      <w:proofErr w:type="spellEnd"/>
      <w:r w:rsidRPr="002D5D23">
        <w:rPr>
          <w:rFonts w:ascii="Adobe Garamond Pro" w:eastAsia="Times New Roman" w:hAnsi="Adobe Garamond Pro" w:cs="KFGQPC Uthman Taha Naskh" w:hint="cs"/>
          <w:sz w:val="28"/>
          <w:szCs w:val="32"/>
          <w:rtl/>
        </w:rPr>
        <w:t xml:space="preserve">.، بيروت: دار الفكر، 1424هـ/2004م. </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sz w:val="28"/>
          <w:szCs w:val="32"/>
        </w:rPr>
      </w:pPr>
      <w:r w:rsidRPr="002D5D23">
        <w:rPr>
          <w:rFonts w:ascii="Adobe Garamond Pro" w:eastAsia="Times New Roman" w:hAnsi="Adobe Garamond Pro" w:cs="KFGQPC Uthman Taha Naskh" w:hint="cs"/>
          <w:sz w:val="28"/>
          <w:szCs w:val="32"/>
          <w:rtl/>
        </w:rPr>
        <w:t>شرح الزركشي على مختصر الخرقي، لشمس الدين محمد بن عبد الله الزركشي الحنبلي (ت772هـ)، ط1، تحقيق: عبد المنعم خليل إبراهيم، بيروت: دار الكتب العلمية، 1423هـ.</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شرح العمدة في الفقه، لشيخ الإسلام ابن تيمية الحرّاني (728هـ)، ط1، تحقيق: </w:t>
      </w:r>
      <w:proofErr w:type="spellStart"/>
      <w:r w:rsidRPr="002D5D23">
        <w:rPr>
          <w:rFonts w:ascii="Adobe Garamond Pro" w:eastAsia="Times New Roman" w:hAnsi="Adobe Garamond Pro" w:cs="KFGQPC Uthman Taha Naskh" w:hint="cs"/>
          <w:sz w:val="28"/>
          <w:szCs w:val="32"/>
          <w:rtl/>
        </w:rPr>
        <w:t>د.سعود</w:t>
      </w:r>
      <w:proofErr w:type="spellEnd"/>
      <w:r w:rsidRPr="002D5D23">
        <w:rPr>
          <w:rFonts w:ascii="Adobe Garamond Pro" w:eastAsia="Times New Roman" w:hAnsi="Adobe Garamond Pro" w:cs="KFGQPC Uthman Taha Naskh" w:hint="cs"/>
          <w:sz w:val="28"/>
          <w:szCs w:val="32"/>
          <w:rtl/>
        </w:rPr>
        <w:t xml:space="preserve"> </w:t>
      </w:r>
      <w:proofErr w:type="spellStart"/>
      <w:r w:rsidRPr="002D5D23">
        <w:rPr>
          <w:rFonts w:ascii="Adobe Garamond Pro" w:eastAsia="Times New Roman" w:hAnsi="Adobe Garamond Pro" w:cs="KFGQPC Uthman Taha Naskh" w:hint="cs"/>
          <w:sz w:val="28"/>
          <w:szCs w:val="32"/>
          <w:rtl/>
        </w:rPr>
        <w:t>العطيشان</w:t>
      </w:r>
      <w:proofErr w:type="spellEnd"/>
      <w:r w:rsidRPr="002D5D23">
        <w:rPr>
          <w:rFonts w:ascii="Adobe Garamond Pro" w:eastAsia="Times New Roman" w:hAnsi="Adobe Garamond Pro" w:cs="KFGQPC Uthman Taha Naskh" w:hint="cs"/>
          <w:sz w:val="28"/>
          <w:szCs w:val="32"/>
          <w:rtl/>
        </w:rPr>
        <w:t>، الرياض: مكتبة العبيكان، 1413هـ/1993م.</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smallCaps/>
          <w:sz w:val="28"/>
          <w:szCs w:val="32"/>
          <w:rtl/>
        </w:rPr>
      </w:pPr>
      <w:r w:rsidRPr="002D5D23">
        <w:rPr>
          <w:rFonts w:ascii="Adobe Garamond Pro" w:eastAsia="Times New Roman" w:hAnsi="Adobe Garamond Pro" w:cs="KFGQPC Uthman Taha Naskh" w:hint="cs"/>
          <w:smallCaps/>
          <w:sz w:val="28"/>
          <w:szCs w:val="32"/>
          <w:rtl/>
        </w:rPr>
        <w:t xml:space="preserve">شرح القواعد الفقهية، للشيخ أحمد بن الشيخ محمد </w:t>
      </w:r>
      <w:proofErr w:type="spellStart"/>
      <w:r w:rsidRPr="002D5D23">
        <w:rPr>
          <w:rFonts w:ascii="Adobe Garamond Pro" w:eastAsia="Times New Roman" w:hAnsi="Adobe Garamond Pro" w:cs="KFGQPC Uthman Taha Naskh" w:hint="cs"/>
          <w:smallCaps/>
          <w:sz w:val="28"/>
          <w:szCs w:val="32"/>
          <w:rtl/>
        </w:rPr>
        <w:t>الزرقا</w:t>
      </w:r>
      <w:proofErr w:type="spellEnd"/>
      <w:r w:rsidRPr="002D5D23">
        <w:rPr>
          <w:rFonts w:ascii="Adobe Garamond Pro" w:eastAsia="Times New Roman" w:hAnsi="Adobe Garamond Pro" w:cs="KFGQPC Uthman Taha Naskh" w:hint="cs"/>
          <w:smallCaps/>
          <w:sz w:val="28"/>
          <w:szCs w:val="32"/>
          <w:rtl/>
        </w:rPr>
        <w:t xml:space="preserve"> (ت 1357هـ)، ط2، تحقيق: مصطفى أحمد </w:t>
      </w:r>
      <w:proofErr w:type="spellStart"/>
      <w:r w:rsidRPr="002D5D23">
        <w:rPr>
          <w:rFonts w:ascii="Adobe Garamond Pro" w:eastAsia="Times New Roman" w:hAnsi="Adobe Garamond Pro" w:cs="KFGQPC Uthman Taha Naskh" w:hint="cs"/>
          <w:smallCaps/>
          <w:sz w:val="28"/>
          <w:szCs w:val="32"/>
          <w:rtl/>
        </w:rPr>
        <w:t>الزرقا</w:t>
      </w:r>
      <w:proofErr w:type="spellEnd"/>
      <w:r w:rsidRPr="002D5D23">
        <w:rPr>
          <w:rFonts w:ascii="Adobe Garamond Pro" w:eastAsia="Times New Roman" w:hAnsi="Adobe Garamond Pro" w:cs="KFGQPC Uthman Taha Naskh" w:hint="cs"/>
          <w:smallCaps/>
          <w:sz w:val="28"/>
          <w:szCs w:val="32"/>
          <w:rtl/>
        </w:rPr>
        <w:t>، دمشق: دار القلم، 1409هـ.</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b/>
          <w:sz w:val="28"/>
          <w:szCs w:val="32"/>
          <w:rtl/>
        </w:rPr>
      </w:pPr>
      <w:r w:rsidRPr="002D5D23">
        <w:rPr>
          <w:rFonts w:ascii="Adobe Garamond Pro" w:eastAsia="Times New Roman" w:hAnsi="Adobe Garamond Pro" w:cs="KFGQPC Uthman Taha Naskh" w:hint="cs"/>
          <w:b/>
          <w:sz w:val="28"/>
          <w:szCs w:val="32"/>
          <w:rtl/>
        </w:rPr>
        <w:lastRenderedPageBreak/>
        <w:t xml:space="preserve">شرح المجلة العدلية، لسليم رستم باز اللبناني، ط3، بيروت: دار إحياء التراث العربي، 1406هـ/1986م. </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شفاء العليل في مسائل القضاء والقدر والحكمة والتعليل، لابن القيم (ت751هـ)، تحقيق: محمد النعساني الحلبي، بيروت: دار الفكر، 1398هـ.</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ضوابط الترجيح عند وقوع التعارض لدى الأصوليين، لابن يونس الولي، ط1، الرياض: مكتبة أضواء السلف، 1425هـ/2004م.</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الفتاوى الفقهية الكبرى، لابن حجر </w:t>
      </w:r>
      <w:proofErr w:type="spellStart"/>
      <w:r w:rsidRPr="002D5D23">
        <w:rPr>
          <w:rFonts w:ascii="Adobe Garamond Pro" w:eastAsia="Times New Roman" w:hAnsi="Adobe Garamond Pro" w:cs="KFGQPC Uthman Taha Naskh" w:hint="cs"/>
          <w:sz w:val="28"/>
          <w:szCs w:val="32"/>
          <w:rtl/>
        </w:rPr>
        <w:t>الهيتمي</w:t>
      </w:r>
      <w:proofErr w:type="spellEnd"/>
      <w:r w:rsidRPr="002D5D23">
        <w:rPr>
          <w:rFonts w:ascii="Adobe Garamond Pro" w:eastAsia="Times New Roman" w:hAnsi="Adobe Garamond Pro" w:cs="KFGQPC Uthman Taha Naskh" w:hint="cs"/>
          <w:sz w:val="28"/>
          <w:szCs w:val="32"/>
          <w:rtl/>
        </w:rPr>
        <w:t xml:space="preserve"> (ت973هـ)، </w:t>
      </w:r>
      <w:proofErr w:type="spellStart"/>
      <w:r w:rsidRPr="002D5D23">
        <w:rPr>
          <w:rFonts w:ascii="Adobe Garamond Pro" w:eastAsia="Times New Roman" w:hAnsi="Adobe Garamond Pro" w:cs="KFGQPC Uthman Taha Naskh" w:hint="cs"/>
          <w:sz w:val="28"/>
          <w:szCs w:val="32"/>
          <w:rtl/>
        </w:rPr>
        <w:t>د.ط</w:t>
      </w:r>
      <w:proofErr w:type="spellEnd"/>
      <w:r w:rsidRPr="002D5D23">
        <w:rPr>
          <w:rFonts w:ascii="Adobe Garamond Pro" w:eastAsia="Times New Roman" w:hAnsi="Adobe Garamond Pro" w:cs="KFGQPC Uthman Taha Naskh" w:hint="cs"/>
          <w:sz w:val="28"/>
          <w:szCs w:val="32"/>
          <w:rtl/>
        </w:rPr>
        <w:t xml:space="preserve">. بيروت: دار الفكر. </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الفتاوى الكبرى لشيخ الإسلام ابن تيمية (ت728هـ)، </w:t>
      </w:r>
      <w:proofErr w:type="spellStart"/>
      <w:r w:rsidRPr="002D5D23">
        <w:rPr>
          <w:rFonts w:ascii="Adobe Garamond Pro" w:eastAsia="Times New Roman" w:hAnsi="Adobe Garamond Pro" w:cs="KFGQPC Uthman Taha Naskh" w:hint="cs"/>
          <w:sz w:val="28"/>
          <w:szCs w:val="32"/>
          <w:rtl/>
        </w:rPr>
        <w:t>د.ط</w:t>
      </w:r>
      <w:proofErr w:type="spellEnd"/>
      <w:r w:rsidRPr="002D5D23">
        <w:rPr>
          <w:rFonts w:ascii="Adobe Garamond Pro" w:eastAsia="Times New Roman" w:hAnsi="Adobe Garamond Pro" w:cs="KFGQPC Uthman Taha Naskh" w:hint="cs"/>
          <w:sz w:val="28"/>
          <w:szCs w:val="32"/>
          <w:rtl/>
        </w:rPr>
        <w:t>. بيروت: دار المعرفة.</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b/>
          <w:sz w:val="28"/>
          <w:szCs w:val="32"/>
          <w:rtl/>
        </w:rPr>
      </w:pPr>
      <w:r w:rsidRPr="002D5D23">
        <w:rPr>
          <w:rFonts w:ascii="Adobe Garamond Pro" w:eastAsia="Times New Roman" w:hAnsi="Adobe Garamond Pro" w:cs="KFGQPC Uthman Taha Naskh" w:hint="cs"/>
          <w:b/>
          <w:sz w:val="28"/>
          <w:szCs w:val="32"/>
          <w:rtl/>
        </w:rPr>
        <w:t>فتاوى اللجنة الدائمة للبحوث العلمية والإفتاء، جمع وترتيب: أحمد الدويش، ط1، الرياض: رئاسة إدارة البحوث العلمية والإفتاء، 1424هـ/2003م.</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الفروع، لأبي عبد الله محمد بن مفلح المقدسي (ت762هـ)، ط1، تحقيق: حازم القاضي، بيروت: دار الكتب العلمية، 1418هـ.</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lastRenderedPageBreak/>
        <w:t xml:space="preserve">فقه النوازل: دراسة تأصيلية تطبيقية، للدكتور محمد بن حسين </w:t>
      </w:r>
      <w:proofErr w:type="spellStart"/>
      <w:r w:rsidRPr="002D5D23">
        <w:rPr>
          <w:rFonts w:ascii="Adobe Garamond Pro" w:eastAsia="Times New Roman" w:hAnsi="Adobe Garamond Pro" w:cs="KFGQPC Uthman Taha Naskh" w:hint="cs"/>
          <w:sz w:val="28"/>
          <w:szCs w:val="32"/>
          <w:rtl/>
        </w:rPr>
        <w:t>الجيزاني</w:t>
      </w:r>
      <w:proofErr w:type="spellEnd"/>
      <w:r w:rsidRPr="002D5D23">
        <w:rPr>
          <w:rFonts w:ascii="Adobe Garamond Pro" w:eastAsia="Times New Roman" w:hAnsi="Adobe Garamond Pro" w:cs="KFGQPC Uthman Taha Naskh" w:hint="cs"/>
          <w:sz w:val="28"/>
          <w:szCs w:val="32"/>
          <w:rtl/>
        </w:rPr>
        <w:t xml:space="preserve">، ط1، الدّمام: دار ابن الجوزي، 1426هـ/2005م. </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sz w:val="28"/>
          <w:szCs w:val="32"/>
        </w:rPr>
      </w:pPr>
      <w:r w:rsidRPr="002D5D23">
        <w:rPr>
          <w:rFonts w:ascii="Adobe Garamond Pro" w:eastAsia="Times New Roman" w:hAnsi="Adobe Garamond Pro" w:cs="KFGQPC Uthman Taha Naskh" w:hint="cs"/>
          <w:sz w:val="28"/>
          <w:szCs w:val="32"/>
          <w:rtl/>
        </w:rPr>
        <w:t>فقه النوازل: قضايا فقهيّة معاصرة، للدكتور بكر بن عبد الله أبو زيد، ط1، بيروت: مؤسسة الرسالة، 1423هـ/2002م.</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b/>
          <w:sz w:val="28"/>
          <w:szCs w:val="32"/>
          <w:rtl/>
        </w:rPr>
      </w:pPr>
      <w:r w:rsidRPr="002D5D23">
        <w:rPr>
          <w:rFonts w:ascii="Adobe Garamond Pro" w:eastAsia="Times New Roman" w:hAnsi="Adobe Garamond Pro" w:cs="KFGQPC Uthman Taha Naskh" w:hint="cs"/>
          <w:b/>
          <w:sz w:val="28"/>
          <w:szCs w:val="32"/>
          <w:rtl/>
        </w:rPr>
        <w:t xml:space="preserve">فن الترتيل وعلومه، للشيخ أحمد بن أحمد الطويل، ط1، المدينة المنورة: مجمع الملك فهدٍ لطباعة المصحف الشريف، 1420هـ/1999م. </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فيض الرحمن في الأحكام الفقهية الخاصة بالقرآن، للدكتور أحمد سالم ملحم، ط1، عمّان: دار النفائس، 1421هـ/2001م. </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القواعد، لأبي الفرج عبد الرحمن بن رجب الحنبلي (ت795هـ)، ط2، مكّة المكرّمة: مكتبة نزار مصطفى الباز، 1419هـ/1999م.</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sz w:val="28"/>
          <w:szCs w:val="32"/>
        </w:rPr>
      </w:pPr>
      <w:r w:rsidRPr="002D5D23">
        <w:rPr>
          <w:rFonts w:ascii="Adobe Garamond Pro" w:eastAsia="Times New Roman" w:hAnsi="Adobe Garamond Pro" w:cs="KFGQPC Uthman Taha Naskh"/>
          <w:sz w:val="28"/>
          <w:szCs w:val="32"/>
          <w:rtl/>
        </w:rPr>
        <w:t xml:space="preserve">الكافي في فقه الإمام أحمد بن حنبل، لموفق الدّين عبد الله </w:t>
      </w:r>
      <w:r w:rsidRPr="002D5D23">
        <w:rPr>
          <w:rFonts w:ascii="Adobe Garamond Pro" w:eastAsia="Times New Roman" w:hAnsi="Adobe Garamond Pro" w:cs="KFGQPC Uthman Taha Naskh" w:hint="cs"/>
          <w:sz w:val="28"/>
          <w:szCs w:val="32"/>
          <w:rtl/>
        </w:rPr>
        <w:t>ا</w:t>
      </w:r>
      <w:r w:rsidRPr="002D5D23">
        <w:rPr>
          <w:rFonts w:ascii="Adobe Garamond Pro" w:eastAsia="Times New Roman" w:hAnsi="Adobe Garamond Pro" w:cs="KFGQPC Uthman Taha Naskh"/>
          <w:sz w:val="28"/>
          <w:szCs w:val="32"/>
          <w:rtl/>
        </w:rPr>
        <w:t>بن قدامة المقدسي(ت620هـ). ط5، تحقيق: زهير الشاويش</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دمشق وبيروت: المكتب الإسلامي، 1408هـ/1988م.</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sz w:val="28"/>
          <w:szCs w:val="32"/>
          <w:rtl/>
        </w:rPr>
        <w:t>الكافي في فقه أهل المدينة المالكي، لأبي عمر يوسف بن عبد البر القرطبي (ت463هـ)</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ط1،</w:t>
      </w:r>
      <w:r w:rsidRPr="002D5D23">
        <w:rPr>
          <w:rFonts w:ascii="Adobe Garamond Pro" w:eastAsia="Times New Roman" w:hAnsi="Adobe Garamond Pro" w:cs="KFGQPC Uthman Taha Naskh" w:hint="cs"/>
          <w:sz w:val="28"/>
          <w:szCs w:val="32"/>
          <w:rtl/>
        </w:rPr>
        <w:t xml:space="preserve"> بيروت: دار الكتب العلمية، 1407هـ/1987م.</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lastRenderedPageBreak/>
        <w:t xml:space="preserve">كشّاف القناع عن متن الإقناع، لمنصور بن يونس </w:t>
      </w:r>
      <w:proofErr w:type="spellStart"/>
      <w:r w:rsidRPr="002D5D23">
        <w:rPr>
          <w:rFonts w:ascii="Adobe Garamond Pro" w:eastAsia="Times New Roman" w:hAnsi="Adobe Garamond Pro" w:cs="KFGQPC Uthman Taha Naskh" w:hint="cs"/>
          <w:sz w:val="28"/>
          <w:szCs w:val="32"/>
          <w:rtl/>
        </w:rPr>
        <w:t>البهوتي</w:t>
      </w:r>
      <w:proofErr w:type="spellEnd"/>
      <w:r w:rsidRPr="002D5D23">
        <w:rPr>
          <w:rFonts w:ascii="Adobe Garamond Pro" w:eastAsia="Times New Roman" w:hAnsi="Adobe Garamond Pro" w:cs="KFGQPC Uthman Taha Naskh" w:hint="cs"/>
          <w:sz w:val="28"/>
          <w:szCs w:val="32"/>
          <w:rtl/>
        </w:rPr>
        <w:t xml:space="preserve"> (ت1051هـ)، </w:t>
      </w:r>
      <w:proofErr w:type="spellStart"/>
      <w:r w:rsidRPr="002D5D23">
        <w:rPr>
          <w:rFonts w:ascii="Adobe Garamond Pro" w:eastAsia="Times New Roman" w:hAnsi="Adobe Garamond Pro" w:cs="KFGQPC Uthman Taha Naskh" w:hint="cs"/>
          <w:sz w:val="28"/>
          <w:szCs w:val="32"/>
          <w:rtl/>
        </w:rPr>
        <w:t>د.ط</w:t>
      </w:r>
      <w:proofErr w:type="spellEnd"/>
      <w:r w:rsidRPr="002D5D23">
        <w:rPr>
          <w:rFonts w:ascii="Adobe Garamond Pro" w:eastAsia="Times New Roman" w:hAnsi="Adobe Garamond Pro" w:cs="KFGQPC Uthman Taha Naskh" w:hint="cs"/>
          <w:sz w:val="28"/>
          <w:szCs w:val="32"/>
          <w:rtl/>
        </w:rPr>
        <w:t xml:space="preserve">. تحقيق: هلال </w:t>
      </w:r>
      <w:proofErr w:type="spellStart"/>
      <w:r w:rsidRPr="002D5D23">
        <w:rPr>
          <w:rFonts w:ascii="Adobe Garamond Pro" w:eastAsia="Times New Roman" w:hAnsi="Adobe Garamond Pro" w:cs="KFGQPC Uthman Taha Naskh" w:hint="cs"/>
          <w:sz w:val="28"/>
          <w:szCs w:val="32"/>
          <w:rtl/>
        </w:rPr>
        <w:t>مصيلحي</w:t>
      </w:r>
      <w:proofErr w:type="spellEnd"/>
      <w:r w:rsidRPr="002D5D23">
        <w:rPr>
          <w:rFonts w:ascii="Adobe Garamond Pro" w:eastAsia="Times New Roman" w:hAnsi="Adobe Garamond Pro" w:cs="KFGQPC Uthman Taha Naskh" w:hint="cs"/>
          <w:sz w:val="28"/>
          <w:szCs w:val="32"/>
          <w:rtl/>
        </w:rPr>
        <w:t xml:space="preserve"> مصطفى هلال، بيروت: دار الفكر، 1402هـ.</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المبدع في شرح المقنع، لبرهان الدين إبراهيم بن محمد بن مفلح الحنبلي (ت884هـ)، </w:t>
      </w:r>
      <w:proofErr w:type="spellStart"/>
      <w:r w:rsidRPr="002D5D23">
        <w:rPr>
          <w:rFonts w:ascii="Adobe Garamond Pro" w:eastAsia="Times New Roman" w:hAnsi="Adobe Garamond Pro" w:cs="KFGQPC Uthman Taha Naskh" w:hint="cs"/>
          <w:sz w:val="28"/>
          <w:szCs w:val="32"/>
          <w:rtl/>
        </w:rPr>
        <w:t>د.ط</w:t>
      </w:r>
      <w:proofErr w:type="spellEnd"/>
      <w:r w:rsidRPr="002D5D23">
        <w:rPr>
          <w:rFonts w:ascii="Adobe Garamond Pro" w:eastAsia="Times New Roman" w:hAnsi="Adobe Garamond Pro" w:cs="KFGQPC Uthman Taha Naskh" w:hint="cs"/>
          <w:sz w:val="28"/>
          <w:szCs w:val="32"/>
          <w:rtl/>
        </w:rPr>
        <w:t xml:space="preserve">.، بيروت: المكتب الإسلامي، د.ت. </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المبسوط، لشمس الدّين السرخسي (ت483هـ)، ط3، بيروت: دار المعرفة، د.ت.</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المتحف في أحكام المصحف، للدكتور صالح بن محمد الرشيد، ط1، بيروت: مؤسسة الريّان، 1424هـ/2003م</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مجلة البحوث الإسلامية، إصدار الرئاسة العامة للبحوث العلمية والإفتاء بالمملكة العربية السعودية، العدد 6، ربيع الثاني - جمادى الآخرة 1402هـ.</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b/>
          <w:sz w:val="28"/>
          <w:szCs w:val="32"/>
          <w:rtl/>
        </w:rPr>
      </w:pPr>
      <w:r w:rsidRPr="002D5D23">
        <w:rPr>
          <w:rFonts w:ascii="Adobe Garamond Pro" w:eastAsia="Times New Roman" w:hAnsi="Adobe Garamond Pro" w:cs="KFGQPC Uthman Taha Naskh" w:hint="cs"/>
          <w:b/>
          <w:sz w:val="28"/>
          <w:szCs w:val="32"/>
          <w:rtl/>
        </w:rPr>
        <w:t>مجلّة مجمع الفقه الإسلامي، العدد الخامس، الجزء الثالث، جدّة: مجمع الفقه الإسلامي المنبثق من منظّمة المؤتمر الإسلامي، 1409هـ/ 1988م.</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b/>
          <w:sz w:val="28"/>
          <w:szCs w:val="32"/>
          <w:rtl/>
        </w:rPr>
      </w:pPr>
      <w:r w:rsidRPr="002D5D23">
        <w:rPr>
          <w:rFonts w:ascii="Adobe Garamond Pro" w:eastAsia="Times New Roman" w:hAnsi="Adobe Garamond Pro" w:cs="KFGQPC Uthman Taha Naskh" w:hint="cs"/>
          <w:b/>
          <w:sz w:val="28"/>
          <w:szCs w:val="32"/>
          <w:rtl/>
        </w:rPr>
        <w:t xml:space="preserve">المجموع شرح المهذب، لأبي زكريا يحيى بن شرف النووي (ت676هـ)، </w:t>
      </w:r>
      <w:proofErr w:type="spellStart"/>
      <w:r w:rsidRPr="002D5D23">
        <w:rPr>
          <w:rFonts w:ascii="Adobe Garamond Pro" w:eastAsia="Times New Roman" w:hAnsi="Adobe Garamond Pro" w:cs="KFGQPC Uthman Taha Naskh" w:hint="cs"/>
          <w:b/>
          <w:sz w:val="28"/>
          <w:szCs w:val="32"/>
          <w:rtl/>
        </w:rPr>
        <w:t>د.ط</w:t>
      </w:r>
      <w:proofErr w:type="spellEnd"/>
      <w:r w:rsidRPr="002D5D23">
        <w:rPr>
          <w:rFonts w:ascii="Adobe Garamond Pro" w:eastAsia="Times New Roman" w:hAnsi="Adobe Garamond Pro" w:cs="KFGQPC Uthman Taha Naskh" w:hint="cs"/>
          <w:b/>
          <w:sz w:val="28"/>
          <w:szCs w:val="32"/>
          <w:rtl/>
        </w:rPr>
        <w:t xml:space="preserve">.، بيروت: دار الفكر، 1417هـ/1997م. </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lastRenderedPageBreak/>
        <w:t xml:space="preserve">مجموع فتاوى شيخ الإسلام أحمد بن تيميّة (ت728هـ)، جمع وترتيب: عبد الرحمن بن محمد بن قاسم، </w:t>
      </w:r>
      <w:proofErr w:type="spellStart"/>
      <w:r w:rsidRPr="002D5D23">
        <w:rPr>
          <w:rFonts w:ascii="Adobe Garamond Pro" w:eastAsia="Times New Roman" w:hAnsi="Adobe Garamond Pro" w:cs="KFGQPC Uthman Taha Naskh" w:hint="cs"/>
          <w:sz w:val="28"/>
          <w:szCs w:val="32"/>
          <w:rtl/>
        </w:rPr>
        <w:t>د.ط</w:t>
      </w:r>
      <w:proofErr w:type="spellEnd"/>
      <w:r w:rsidRPr="002D5D23">
        <w:rPr>
          <w:rFonts w:ascii="Adobe Garamond Pro" w:eastAsia="Times New Roman" w:hAnsi="Adobe Garamond Pro" w:cs="KFGQPC Uthman Taha Naskh" w:hint="cs"/>
          <w:sz w:val="28"/>
          <w:szCs w:val="32"/>
          <w:rtl/>
        </w:rPr>
        <w:t xml:space="preserve">. المدينة المنوّرة: مجمع الملك فهدٍ لطباعة المصحف الشريف، 1416هـ/1995م. </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b/>
          <w:sz w:val="28"/>
          <w:szCs w:val="32"/>
          <w:rtl/>
        </w:rPr>
      </w:pPr>
      <w:r w:rsidRPr="002D5D23">
        <w:rPr>
          <w:rFonts w:ascii="Adobe Garamond Pro" w:eastAsia="Times New Roman" w:hAnsi="Adobe Garamond Pro" w:cs="KFGQPC Uthman Taha Naskh" w:hint="cs"/>
          <w:b/>
          <w:sz w:val="28"/>
          <w:szCs w:val="32"/>
          <w:rtl/>
        </w:rPr>
        <w:t xml:space="preserve">المحصول في علم الأصول، لمحمد بن عمر الرازي (ت606هـ)، ط1، تحقيق: د. طه جابر </w:t>
      </w:r>
      <w:proofErr w:type="spellStart"/>
      <w:r w:rsidRPr="002D5D23">
        <w:rPr>
          <w:rFonts w:ascii="Adobe Garamond Pro" w:eastAsia="Times New Roman" w:hAnsi="Adobe Garamond Pro" w:cs="KFGQPC Uthman Taha Naskh" w:hint="cs"/>
          <w:b/>
          <w:sz w:val="28"/>
          <w:szCs w:val="32"/>
          <w:rtl/>
        </w:rPr>
        <w:t>العلواني</w:t>
      </w:r>
      <w:proofErr w:type="spellEnd"/>
      <w:r w:rsidRPr="002D5D23">
        <w:rPr>
          <w:rFonts w:ascii="Adobe Garamond Pro" w:eastAsia="Times New Roman" w:hAnsi="Adobe Garamond Pro" w:cs="KFGQPC Uthman Taha Naskh" w:hint="cs"/>
          <w:b/>
          <w:sz w:val="28"/>
          <w:szCs w:val="32"/>
          <w:rtl/>
        </w:rPr>
        <w:t>، الرياض: جامعة الإمام محمد بن سعود الإسلامية، 1400هـ.</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المحكم في نقط المصاحف، لـعثمان بن سعيد أبي عمرو الداني، ط2، تحقيق: الدكتور عزت حسن، دمشق: دار الفكر، 1407هـ/1987م.</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المحلى بالآثار، لأبي محمد علي بن أحمد بن حزم الظاهري (ت456هـ)، </w:t>
      </w:r>
      <w:proofErr w:type="spellStart"/>
      <w:r w:rsidRPr="002D5D23">
        <w:rPr>
          <w:rFonts w:ascii="Adobe Garamond Pro" w:eastAsia="Times New Roman" w:hAnsi="Adobe Garamond Pro" w:cs="KFGQPC Uthman Taha Naskh" w:hint="cs"/>
          <w:sz w:val="28"/>
          <w:szCs w:val="32"/>
          <w:rtl/>
        </w:rPr>
        <w:t>د.ط</w:t>
      </w:r>
      <w:proofErr w:type="spellEnd"/>
      <w:r w:rsidRPr="002D5D23">
        <w:rPr>
          <w:rFonts w:ascii="Adobe Garamond Pro" w:eastAsia="Times New Roman" w:hAnsi="Adobe Garamond Pro" w:cs="KFGQPC Uthman Taha Naskh" w:hint="cs"/>
          <w:sz w:val="28"/>
          <w:szCs w:val="32"/>
          <w:rtl/>
        </w:rPr>
        <w:t xml:space="preserve">. تحقيق: لجنة إحياء التراث العربي، بيروت: دار الآفاق الجديدة، د.ت. </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b/>
          <w:sz w:val="28"/>
          <w:szCs w:val="32"/>
          <w:rtl/>
        </w:rPr>
      </w:pPr>
      <w:r w:rsidRPr="002D5D23">
        <w:rPr>
          <w:rFonts w:ascii="Adobe Garamond Pro" w:eastAsia="Times New Roman" w:hAnsi="Adobe Garamond Pro" w:cs="KFGQPC Uthman Taha Naskh"/>
          <w:b/>
          <w:sz w:val="28"/>
          <w:szCs w:val="32"/>
          <w:rtl/>
        </w:rPr>
        <w:t>المدوّنة الكبرى</w:t>
      </w:r>
      <w:r w:rsidRPr="002D5D23">
        <w:rPr>
          <w:rFonts w:ascii="Adobe Garamond Pro" w:eastAsia="Times New Roman" w:hAnsi="Adobe Garamond Pro" w:cs="KFGQPC Uthman Taha Naskh" w:hint="cs"/>
          <w:b/>
          <w:sz w:val="28"/>
          <w:szCs w:val="32"/>
          <w:rtl/>
        </w:rPr>
        <w:t>،</w:t>
      </w:r>
      <w:r w:rsidRPr="002D5D23">
        <w:rPr>
          <w:rFonts w:ascii="Adobe Garamond Pro" w:eastAsia="Times New Roman" w:hAnsi="Adobe Garamond Pro" w:cs="KFGQPC Uthman Taha Naskh"/>
          <w:b/>
          <w:sz w:val="28"/>
          <w:szCs w:val="32"/>
          <w:rtl/>
        </w:rPr>
        <w:t xml:space="preserve"> للإمام مالك</w:t>
      </w:r>
      <w:r w:rsidRPr="002D5D23">
        <w:rPr>
          <w:rFonts w:ascii="Adobe Garamond Pro" w:eastAsia="Times New Roman" w:hAnsi="Adobe Garamond Pro" w:cs="KFGQPC Uthman Taha Naskh" w:hint="cs"/>
          <w:b/>
          <w:sz w:val="28"/>
          <w:szCs w:val="32"/>
          <w:rtl/>
        </w:rPr>
        <w:t xml:space="preserve"> بن أنس الأصبحي (ت179هـ) -</w:t>
      </w:r>
      <w:r w:rsidRPr="002D5D23">
        <w:rPr>
          <w:rFonts w:ascii="Adobe Garamond Pro" w:eastAsia="Times New Roman" w:hAnsi="Adobe Garamond Pro" w:cs="KFGQPC Uthman Taha Naskh"/>
          <w:b/>
          <w:sz w:val="28"/>
          <w:szCs w:val="32"/>
          <w:rtl/>
        </w:rPr>
        <w:t>رواية سحنون عن ابن قاسم</w:t>
      </w:r>
      <w:r w:rsidRPr="002D5D23">
        <w:rPr>
          <w:rFonts w:ascii="Adobe Garamond Pro" w:eastAsia="Times New Roman" w:hAnsi="Adobe Garamond Pro" w:cs="KFGQPC Uthman Taha Naskh" w:hint="cs"/>
          <w:b/>
          <w:sz w:val="28"/>
          <w:szCs w:val="32"/>
          <w:rtl/>
        </w:rPr>
        <w:t xml:space="preserve">- </w:t>
      </w:r>
      <w:proofErr w:type="spellStart"/>
      <w:r w:rsidRPr="002D5D23">
        <w:rPr>
          <w:rFonts w:ascii="Adobe Garamond Pro" w:eastAsia="Times New Roman" w:hAnsi="Adobe Garamond Pro" w:cs="KFGQPC Uthman Taha Naskh"/>
          <w:b/>
          <w:sz w:val="28"/>
          <w:szCs w:val="32"/>
          <w:rtl/>
        </w:rPr>
        <w:t>د.ط</w:t>
      </w:r>
      <w:proofErr w:type="spellEnd"/>
      <w:r w:rsidRPr="002D5D23">
        <w:rPr>
          <w:rFonts w:ascii="Adobe Garamond Pro" w:eastAsia="Times New Roman" w:hAnsi="Adobe Garamond Pro" w:cs="KFGQPC Uthman Taha Naskh"/>
          <w:b/>
          <w:sz w:val="28"/>
          <w:szCs w:val="32"/>
          <w:rtl/>
        </w:rPr>
        <w:t xml:space="preserve">. بيروت: </w:t>
      </w:r>
      <w:r w:rsidRPr="002D5D23">
        <w:rPr>
          <w:rFonts w:ascii="Adobe Garamond Pro" w:eastAsia="Times New Roman" w:hAnsi="Adobe Garamond Pro" w:cs="KFGQPC Uthman Taha Naskh" w:hint="cs"/>
          <w:b/>
          <w:sz w:val="28"/>
          <w:szCs w:val="32"/>
          <w:rtl/>
        </w:rPr>
        <w:t xml:space="preserve">دار الفكر، د.ت. </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b/>
          <w:sz w:val="28"/>
          <w:szCs w:val="32"/>
          <w:rtl/>
        </w:rPr>
      </w:pPr>
      <w:r w:rsidRPr="002D5D23">
        <w:rPr>
          <w:rFonts w:ascii="Adobe Garamond Pro" w:eastAsia="Times New Roman" w:hAnsi="Adobe Garamond Pro" w:cs="KFGQPC Uthman Taha Naskh"/>
          <w:b/>
          <w:sz w:val="28"/>
          <w:szCs w:val="32"/>
          <w:rtl/>
        </w:rPr>
        <w:t>المسوّدة في أصول الفقه، لآل تيمية</w:t>
      </w:r>
      <w:r w:rsidRPr="002D5D23">
        <w:rPr>
          <w:rFonts w:ascii="Adobe Garamond Pro" w:eastAsia="Times New Roman" w:hAnsi="Adobe Garamond Pro" w:cs="KFGQPC Uthman Taha Naskh" w:hint="cs"/>
          <w:b/>
          <w:sz w:val="28"/>
          <w:szCs w:val="32"/>
          <w:rtl/>
        </w:rPr>
        <w:t>،</w:t>
      </w:r>
      <w:r w:rsidRPr="002D5D23">
        <w:rPr>
          <w:rFonts w:ascii="Adobe Garamond Pro" w:eastAsia="Times New Roman" w:hAnsi="Adobe Garamond Pro" w:cs="KFGQPC Uthman Taha Naskh"/>
          <w:b/>
          <w:sz w:val="28"/>
          <w:szCs w:val="32"/>
          <w:rtl/>
        </w:rPr>
        <w:t xml:space="preserve"> جمع</w:t>
      </w:r>
      <w:r w:rsidRPr="002D5D23">
        <w:rPr>
          <w:rFonts w:ascii="Adobe Garamond Pro" w:eastAsia="Times New Roman" w:hAnsi="Adobe Garamond Pro" w:cs="KFGQPC Uthman Taha Naskh" w:hint="cs"/>
          <w:b/>
          <w:sz w:val="28"/>
          <w:szCs w:val="32"/>
          <w:rtl/>
        </w:rPr>
        <w:t>:</w:t>
      </w:r>
      <w:r w:rsidRPr="002D5D23">
        <w:rPr>
          <w:rFonts w:ascii="Adobe Garamond Pro" w:eastAsia="Times New Roman" w:hAnsi="Adobe Garamond Pro" w:cs="KFGQPC Uthman Taha Naskh"/>
          <w:b/>
          <w:sz w:val="28"/>
          <w:szCs w:val="32"/>
          <w:rtl/>
        </w:rPr>
        <w:t xml:space="preserve"> شهاب الدين أحمد بن محمد الحرّاني (ت745هـ)</w:t>
      </w:r>
      <w:r w:rsidRPr="002D5D23">
        <w:rPr>
          <w:rFonts w:ascii="Adobe Garamond Pro" w:eastAsia="Times New Roman" w:hAnsi="Adobe Garamond Pro" w:cs="KFGQPC Uthman Taha Naskh" w:hint="cs"/>
          <w:b/>
          <w:sz w:val="28"/>
          <w:szCs w:val="32"/>
          <w:rtl/>
        </w:rPr>
        <w:t>،</w:t>
      </w:r>
      <w:r w:rsidRPr="002D5D23">
        <w:rPr>
          <w:rFonts w:ascii="Adobe Garamond Pro" w:eastAsia="Times New Roman" w:hAnsi="Adobe Garamond Pro" w:cs="KFGQPC Uthman Taha Naskh"/>
          <w:b/>
          <w:sz w:val="28"/>
          <w:szCs w:val="32"/>
          <w:rtl/>
        </w:rPr>
        <w:t xml:space="preserve"> تحقيق: محمد محي</w:t>
      </w:r>
      <w:r w:rsidRPr="002D5D23">
        <w:rPr>
          <w:rFonts w:ascii="Adobe Garamond Pro" w:eastAsia="Times New Roman" w:hAnsi="Adobe Garamond Pro" w:cs="KFGQPC Uthman Taha Naskh" w:hint="cs"/>
          <w:b/>
          <w:sz w:val="28"/>
          <w:szCs w:val="32"/>
          <w:rtl/>
        </w:rPr>
        <w:t>ي</w:t>
      </w:r>
      <w:r w:rsidRPr="002D5D23">
        <w:rPr>
          <w:rFonts w:ascii="Adobe Garamond Pro" w:eastAsia="Times New Roman" w:hAnsi="Adobe Garamond Pro" w:cs="KFGQPC Uthman Taha Naskh"/>
          <w:b/>
          <w:sz w:val="28"/>
          <w:szCs w:val="32"/>
          <w:rtl/>
        </w:rPr>
        <w:t xml:space="preserve"> الدين عبد الحميد</w:t>
      </w:r>
      <w:r w:rsidRPr="002D5D23">
        <w:rPr>
          <w:rFonts w:ascii="Adobe Garamond Pro" w:eastAsia="Times New Roman" w:hAnsi="Adobe Garamond Pro" w:cs="KFGQPC Uthman Taha Naskh" w:hint="cs"/>
          <w:b/>
          <w:sz w:val="28"/>
          <w:szCs w:val="32"/>
          <w:rtl/>
        </w:rPr>
        <w:t>،</w:t>
      </w:r>
      <w:r w:rsidRPr="002D5D23">
        <w:rPr>
          <w:rFonts w:ascii="Adobe Garamond Pro" w:eastAsia="Times New Roman" w:hAnsi="Adobe Garamond Pro" w:cs="KFGQPC Uthman Taha Naskh"/>
          <w:b/>
          <w:sz w:val="28"/>
          <w:szCs w:val="32"/>
          <w:rtl/>
        </w:rPr>
        <w:t xml:space="preserve"> القاهرة: مطبعة المدني</w:t>
      </w:r>
      <w:r w:rsidRPr="002D5D23">
        <w:rPr>
          <w:rFonts w:ascii="Adobe Garamond Pro" w:eastAsia="Times New Roman" w:hAnsi="Adobe Garamond Pro" w:cs="KFGQPC Uthman Taha Naskh" w:hint="cs"/>
          <w:b/>
          <w:sz w:val="28"/>
          <w:szCs w:val="32"/>
          <w:rtl/>
        </w:rPr>
        <w:t>.</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b/>
          <w:sz w:val="28"/>
          <w:szCs w:val="32"/>
          <w:rtl/>
        </w:rPr>
      </w:pPr>
      <w:r w:rsidRPr="002D5D23">
        <w:rPr>
          <w:rFonts w:ascii="Adobe Garamond Pro" w:eastAsia="Times New Roman" w:hAnsi="Adobe Garamond Pro" w:cs="KFGQPC Uthman Taha Naskh" w:hint="cs"/>
          <w:b/>
          <w:sz w:val="28"/>
          <w:szCs w:val="32"/>
          <w:rtl/>
        </w:rPr>
        <w:lastRenderedPageBreak/>
        <w:t xml:space="preserve">المعاملات المالية المعاصرة، للدكتور محمد عثمان </w:t>
      </w:r>
      <w:proofErr w:type="spellStart"/>
      <w:r w:rsidRPr="002D5D23">
        <w:rPr>
          <w:rFonts w:ascii="Adobe Garamond Pro" w:eastAsia="Times New Roman" w:hAnsi="Adobe Garamond Pro" w:cs="KFGQPC Uthman Taha Naskh" w:hint="cs"/>
          <w:b/>
          <w:sz w:val="28"/>
          <w:szCs w:val="32"/>
          <w:rtl/>
        </w:rPr>
        <w:t>شبير</w:t>
      </w:r>
      <w:proofErr w:type="spellEnd"/>
      <w:r w:rsidRPr="002D5D23">
        <w:rPr>
          <w:rFonts w:ascii="Adobe Garamond Pro" w:eastAsia="Times New Roman" w:hAnsi="Adobe Garamond Pro" w:cs="KFGQPC Uthman Taha Naskh" w:hint="cs"/>
          <w:b/>
          <w:sz w:val="28"/>
          <w:szCs w:val="32"/>
          <w:rtl/>
        </w:rPr>
        <w:t xml:space="preserve">، ط3، عمّان: دار النفائس، 1419هـ/1999م. </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sz w:val="28"/>
          <w:szCs w:val="32"/>
          <w:rtl/>
        </w:rPr>
        <w:t xml:space="preserve">معجم لغة الفقهاء (عربي- إنكليزي)، وضع: </w:t>
      </w:r>
      <w:proofErr w:type="spellStart"/>
      <w:r w:rsidRPr="002D5D23">
        <w:rPr>
          <w:rFonts w:ascii="Adobe Garamond Pro" w:eastAsia="Times New Roman" w:hAnsi="Adobe Garamond Pro" w:cs="KFGQPC Uthman Taha Naskh"/>
          <w:sz w:val="28"/>
          <w:szCs w:val="32"/>
          <w:rtl/>
        </w:rPr>
        <w:t>أ.د</w:t>
      </w:r>
      <w:proofErr w:type="spellEnd"/>
      <w:r w:rsidRPr="002D5D23">
        <w:rPr>
          <w:rFonts w:ascii="Adobe Garamond Pro" w:eastAsia="Times New Roman" w:hAnsi="Adobe Garamond Pro" w:cs="KFGQPC Uthman Taha Naskh"/>
          <w:sz w:val="28"/>
          <w:szCs w:val="32"/>
          <w:rtl/>
        </w:rPr>
        <w:t>. محمد رواس قلع</w:t>
      </w:r>
      <w:r w:rsidRPr="002D5D23">
        <w:rPr>
          <w:rFonts w:ascii="Adobe Garamond Pro" w:eastAsia="Times New Roman" w:hAnsi="Adobe Garamond Pro" w:cs="KFGQPC Uthman Taha Naskh" w:hint="cs"/>
          <w:sz w:val="28"/>
          <w:szCs w:val="32"/>
          <w:rtl/>
        </w:rPr>
        <w:t>ه</w:t>
      </w:r>
      <w:r w:rsidRPr="002D5D23">
        <w:rPr>
          <w:rFonts w:ascii="Adobe Garamond Pro" w:eastAsia="Times New Roman" w:hAnsi="Adobe Garamond Pro" w:cs="KFGQPC Uthman Taha Naskh"/>
          <w:sz w:val="28"/>
          <w:szCs w:val="32"/>
          <w:rtl/>
        </w:rPr>
        <w:t xml:space="preserve"> جي، ود/ حامد صادق قنيبي</w:t>
      </w:r>
      <w:r w:rsidRPr="002D5D23">
        <w:rPr>
          <w:rFonts w:ascii="Adobe Garamond Pro" w:eastAsia="Times New Roman" w:hAnsi="Adobe Garamond Pro" w:cs="KFGQPC Uthman Taha Naskh" w:hint="cs"/>
          <w:sz w:val="28"/>
          <w:szCs w:val="32"/>
          <w:rtl/>
        </w:rPr>
        <w:t>،</w:t>
      </w:r>
      <w:r w:rsidRPr="002D5D23">
        <w:rPr>
          <w:rFonts w:ascii="Adobe Garamond Pro" w:eastAsia="Times New Roman" w:hAnsi="Adobe Garamond Pro" w:cs="KFGQPC Uthman Taha Naskh"/>
          <w:sz w:val="28"/>
          <w:szCs w:val="32"/>
          <w:rtl/>
        </w:rPr>
        <w:t xml:space="preserve"> ط2</w:t>
      </w:r>
      <w:r w:rsidRPr="002D5D23">
        <w:rPr>
          <w:rFonts w:ascii="Adobe Garamond Pro" w:eastAsia="Times New Roman" w:hAnsi="Adobe Garamond Pro" w:cs="KFGQPC Uthman Taha Naskh" w:hint="cs"/>
          <w:sz w:val="28"/>
          <w:szCs w:val="32"/>
          <w:rtl/>
        </w:rPr>
        <w:t>، بي</w:t>
      </w:r>
      <w:r w:rsidRPr="002D5D23">
        <w:rPr>
          <w:rFonts w:ascii="Adobe Garamond Pro" w:eastAsia="Times New Roman" w:hAnsi="Adobe Garamond Pro" w:cs="KFGQPC Uthman Taha Naskh"/>
          <w:sz w:val="28"/>
          <w:szCs w:val="32"/>
          <w:rtl/>
        </w:rPr>
        <w:t>روت: دار النفائس، 1408هـ/1988م.</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معجم مصطلحات أصول الفقه (عربي-إنكليزي)، للأستاذ الدكتور قطب مصطفى </w:t>
      </w:r>
      <w:proofErr w:type="spellStart"/>
      <w:r w:rsidRPr="002D5D23">
        <w:rPr>
          <w:rFonts w:ascii="Adobe Garamond Pro" w:eastAsia="Times New Roman" w:hAnsi="Adobe Garamond Pro" w:cs="KFGQPC Uthman Taha Naskh" w:hint="cs"/>
          <w:sz w:val="28"/>
          <w:szCs w:val="32"/>
          <w:rtl/>
        </w:rPr>
        <w:t>سانو</w:t>
      </w:r>
      <w:proofErr w:type="spellEnd"/>
      <w:r w:rsidRPr="002D5D23">
        <w:rPr>
          <w:rFonts w:ascii="Adobe Garamond Pro" w:eastAsia="Times New Roman" w:hAnsi="Adobe Garamond Pro" w:cs="KFGQPC Uthman Taha Naskh" w:hint="cs"/>
          <w:sz w:val="28"/>
          <w:szCs w:val="32"/>
          <w:rtl/>
        </w:rPr>
        <w:t>، ط1، دمشق: دار الفكر، 1420هـ/2000م.</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مغني المحتاج إلى معرفة معاني ألفاظ المنهاج، لمحمد الشربيني الخطيب (ت977هـ)، </w:t>
      </w:r>
      <w:proofErr w:type="spellStart"/>
      <w:r w:rsidRPr="002D5D23">
        <w:rPr>
          <w:rFonts w:ascii="Adobe Garamond Pro" w:eastAsia="Times New Roman" w:hAnsi="Adobe Garamond Pro" w:cs="KFGQPC Uthman Taha Naskh" w:hint="cs"/>
          <w:sz w:val="28"/>
          <w:szCs w:val="32"/>
          <w:rtl/>
        </w:rPr>
        <w:t>د.ط</w:t>
      </w:r>
      <w:proofErr w:type="spellEnd"/>
      <w:r w:rsidRPr="002D5D23">
        <w:rPr>
          <w:rFonts w:ascii="Adobe Garamond Pro" w:eastAsia="Times New Roman" w:hAnsi="Adobe Garamond Pro" w:cs="KFGQPC Uthman Taha Naskh" w:hint="cs"/>
          <w:sz w:val="28"/>
          <w:szCs w:val="32"/>
          <w:rtl/>
        </w:rPr>
        <w:t xml:space="preserve">. بيروت: دار الفكر، د.ت. </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المغني، لموفق الدّين عبد الله بن قدامة المقدسي الحنبلي (ت620هـ)، ط1، بيروت: دار الفكر، 1405هـ.</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b/>
          <w:sz w:val="28"/>
          <w:szCs w:val="32"/>
          <w:rtl/>
        </w:rPr>
      </w:pPr>
      <w:r w:rsidRPr="002D5D23">
        <w:rPr>
          <w:rFonts w:ascii="Adobe Garamond Pro" w:eastAsia="Times New Roman" w:hAnsi="Adobe Garamond Pro" w:cs="KFGQPC Uthman Taha Naskh" w:hint="cs"/>
          <w:b/>
          <w:sz w:val="28"/>
          <w:szCs w:val="32"/>
          <w:rtl/>
        </w:rPr>
        <w:t xml:space="preserve">مفتاح دار السعادة ومنشور ولاية العلم والإرادة، لشمس الدّين محمد بن أبي بكر بن قيم الجوزية (ت751هـ)، </w:t>
      </w:r>
      <w:proofErr w:type="spellStart"/>
      <w:r w:rsidRPr="002D5D23">
        <w:rPr>
          <w:rFonts w:ascii="Adobe Garamond Pro" w:eastAsia="Times New Roman" w:hAnsi="Adobe Garamond Pro" w:cs="KFGQPC Uthman Taha Naskh" w:hint="cs"/>
          <w:b/>
          <w:sz w:val="28"/>
          <w:szCs w:val="32"/>
          <w:rtl/>
        </w:rPr>
        <w:t>د.ط</w:t>
      </w:r>
      <w:proofErr w:type="spellEnd"/>
      <w:r w:rsidRPr="002D5D23">
        <w:rPr>
          <w:rFonts w:ascii="Adobe Garamond Pro" w:eastAsia="Times New Roman" w:hAnsi="Adobe Garamond Pro" w:cs="KFGQPC Uthman Taha Naskh" w:hint="cs"/>
          <w:b/>
          <w:sz w:val="28"/>
          <w:szCs w:val="32"/>
          <w:rtl/>
        </w:rPr>
        <w:t>.، بيروت: دار الكتب العلمية، د.ت.</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مقاصد الشريعة الإسلامية وعلاقتها بالأدلة الشرعية، للدكتور محمد سعد بن أحمد </w:t>
      </w:r>
      <w:proofErr w:type="spellStart"/>
      <w:r w:rsidRPr="002D5D23">
        <w:rPr>
          <w:rFonts w:ascii="Adobe Garamond Pro" w:eastAsia="Times New Roman" w:hAnsi="Adobe Garamond Pro" w:cs="KFGQPC Uthman Taha Naskh" w:hint="cs"/>
          <w:sz w:val="28"/>
          <w:szCs w:val="32"/>
          <w:rtl/>
        </w:rPr>
        <w:t>اليوبي</w:t>
      </w:r>
      <w:proofErr w:type="spellEnd"/>
      <w:r w:rsidRPr="002D5D23">
        <w:rPr>
          <w:rFonts w:ascii="Adobe Garamond Pro" w:eastAsia="Times New Roman" w:hAnsi="Adobe Garamond Pro" w:cs="KFGQPC Uthman Taha Naskh" w:hint="cs"/>
          <w:sz w:val="28"/>
          <w:szCs w:val="32"/>
          <w:rtl/>
        </w:rPr>
        <w:t xml:space="preserve">، ط1، الرياض: دار الهجرة للنشر </w:t>
      </w:r>
      <w:r w:rsidRPr="002D5D23">
        <w:rPr>
          <w:rFonts w:ascii="Adobe Garamond Pro" w:eastAsia="Times New Roman" w:hAnsi="Adobe Garamond Pro" w:cs="KFGQPC Uthman Taha Naskh" w:hint="cs"/>
          <w:sz w:val="28"/>
          <w:szCs w:val="32"/>
          <w:rtl/>
        </w:rPr>
        <w:lastRenderedPageBreak/>
        <w:t>والتوزيع، 1418هـ/1998م.</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المقاصد العامة للشريعة الإسلامية، للدكتور يوسف حامد العالم، ط3، القاهرة: دار الحديث، والخرطوم: الدار السودانية للكتب، 1417هـ/1997م.</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 xml:space="preserve">منار السبيل في شرح الدليل على مذهب الإمام أحمد بن حنبل، لإبراهيم بن محمد بن </w:t>
      </w:r>
      <w:proofErr w:type="spellStart"/>
      <w:r w:rsidRPr="002D5D23">
        <w:rPr>
          <w:rFonts w:ascii="Adobe Garamond Pro" w:eastAsia="Times New Roman" w:hAnsi="Adobe Garamond Pro" w:cs="KFGQPC Uthman Taha Naskh" w:hint="cs"/>
          <w:sz w:val="28"/>
          <w:szCs w:val="32"/>
          <w:rtl/>
        </w:rPr>
        <w:t>ضويان</w:t>
      </w:r>
      <w:proofErr w:type="spellEnd"/>
      <w:r w:rsidRPr="002D5D23">
        <w:rPr>
          <w:rFonts w:ascii="Adobe Garamond Pro" w:eastAsia="Times New Roman" w:hAnsi="Adobe Garamond Pro" w:cs="KFGQPC Uthman Taha Naskh" w:hint="cs"/>
          <w:sz w:val="28"/>
          <w:szCs w:val="32"/>
          <w:rtl/>
        </w:rPr>
        <w:t xml:space="preserve"> (1353هـ)، ط2، تحقيق: عصام </w:t>
      </w:r>
      <w:proofErr w:type="spellStart"/>
      <w:r w:rsidRPr="002D5D23">
        <w:rPr>
          <w:rFonts w:ascii="Adobe Garamond Pro" w:eastAsia="Times New Roman" w:hAnsi="Adobe Garamond Pro" w:cs="KFGQPC Uthman Taha Naskh" w:hint="cs"/>
          <w:sz w:val="28"/>
          <w:szCs w:val="32"/>
          <w:rtl/>
        </w:rPr>
        <w:t>القلعجي</w:t>
      </w:r>
      <w:proofErr w:type="spellEnd"/>
      <w:r w:rsidRPr="002D5D23">
        <w:rPr>
          <w:rFonts w:ascii="Adobe Garamond Pro" w:eastAsia="Times New Roman" w:hAnsi="Adobe Garamond Pro" w:cs="KFGQPC Uthman Taha Naskh" w:hint="cs"/>
          <w:sz w:val="28"/>
          <w:szCs w:val="32"/>
          <w:rtl/>
        </w:rPr>
        <w:t xml:space="preserve">، </w:t>
      </w:r>
      <w:proofErr w:type="spellStart"/>
      <w:r w:rsidRPr="002D5D23">
        <w:rPr>
          <w:rFonts w:ascii="Adobe Garamond Pro" w:eastAsia="Times New Roman" w:hAnsi="Adobe Garamond Pro" w:cs="KFGQPC Uthman Taha Naskh" w:hint="cs"/>
          <w:sz w:val="28"/>
          <w:szCs w:val="32"/>
          <w:rtl/>
        </w:rPr>
        <w:t>الرياض:مكتبة</w:t>
      </w:r>
      <w:proofErr w:type="spellEnd"/>
      <w:r w:rsidRPr="002D5D23">
        <w:rPr>
          <w:rFonts w:ascii="Adobe Garamond Pro" w:eastAsia="Times New Roman" w:hAnsi="Adobe Garamond Pro" w:cs="KFGQPC Uthman Taha Naskh" w:hint="cs"/>
          <w:sz w:val="28"/>
          <w:szCs w:val="32"/>
          <w:rtl/>
        </w:rPr>
        <w:t xml:space="preserve"> المعارف، 1405هـ. </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مناهل العرفان في علوم القرآن، للشيخ محمد عبد العظيم الزرقاني، ط3، مصر: مطبعة عيسى البابي الحلبي وشركاه، د.ت.</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b/>
          <w:sz w:val="28"/>
          <w:szCs w:val="32"/>
          <w:rtl/>
        </w:rPr>
      </w:pPr>
      <w:r w:rsidRPr="002D5D23">
        <w:rPr>
          <w:rFonts w:ascii="Adobe Garamond Pro" w:eastAsia="Times New Roman" w:hAnsi="Adobe Garamond Pro" w:cs="KFGQPC Uthman Taha Naskh" w:hint="cs"/>
          <w:b/>
          <w:sz w:val="28"/>
          <w:szCs w:val="32"/>
          <w:rtl/>
        </w:rPr>
        <w:t>منهج استنباط أحكام النوازل الفقهية المعاصرة: دراسة تأصيلية تطبيقيّة، للدكتور مسفر بن عليّ القحطاني، ط1، جدّة: دار الأندلس الخضراء، 1424هـ/2003م.</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sz w:val="28"/>
          <w:szCs w:val="32"/>
          <w:rtl/>
        </w:rPr>
      </w:pPr>
      <w:r w:rsidRPr="002D5D23">
        <w:rPr>
          <w:rFonts w:ascii="Adobe Garamond Pro" w:eastAsia="Times New Roman" w:hAnsi="Adobe Garamond Pro" w:cs="KFGQPC Uthman Taha Naskh" w:hint="cs"/>
          <w:sz w:val="28"/>
          <w:szCs w:val="32"/>
          <w:rtl/>
        </w:rPr>
        <w:t>الموسوعة الفقهية، لمجموعة من العلماء والمتخصصين، الكويت: وزارة الأوقاف والشؤون الإسلامية، 1400-1425هـ/ 1980-2005م.</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b/>
          <w:sz w:val="28"/>
          <w:szCs w:val="32"/>
          <w:rtl/>
        </w:rPr>
      </w:pPr>
      <w:r w:rsidRPr="002D5D23">
        <w:rPr>
          <w:rFonts w:ascii="Adobe Garamond Pro" w:eastAsia="Times New Roman" w:hAnsi="Adobe Garamond Pro" w:cs="KFGQPC Uthman Taha Naskh" w:hint="cs"/>
          <w:b/>
          <w:sz w:val="28"/>
          <w:szCs w:val="32"/>
          <w:rtl/>
        </w:rPr>
        <w:t xml:space="preserve">نزهة الخاطر العاطر شرح كتاب روضة الناظر لابن قدامة، لعبد القادر بن مصطفى بدران الدمشقي، </w:t>
      </w:r>
      <w:proofErr w:type="spellStart"/>
      <w:r w:rsidRPr="002D5D23">
        <w:rPr>
          <w:rFonts w:ascii="Adobe Garamond Pro" w:eastAsia="Times New Roman" w:hAnsi="Adobe Garamond Pro" w:cs="KFGQPC Uthman Taha Naskh" w:hint="cs"/>
          <w:b/>
          <w:sz w:val="28"/>
          <w:szCs w:val="32"/>
          <w:rtl/>
        </w:rPr>
        <w:t>د.ط</w:t>
      </w:r>
      <w:proofErr w:type="spellEnd"/>
      <w:r w:rsidRPr="002D5D23">
        <w:rPr>
          <w:rFonts w:ascii="Adobe Garamond Pro" w:eastAsia="Times New Roman" w:hAnsi="Adobe Garamond Pro" w:cs="KFGQPC Uthman Taha Naskh" w:hint="cs"/>
          <w:b/>
          <w:sz w:val="28"/>
          <w:szCs w:val="32"/>
          <w:rtl/>
        </w:rPr>
        <w:t xml:space="preserve">.، بيروت: دار </w:t>
      </w:r>
      <w:r w:rsidRPr="002D5D23">
        <w:rPr>
          <w:rFonts w:ascii="Adobe Garamond Pro" w:eastAsia="Times New Roman" w:hAnsi="Adobe Garamond Pro" w:cs="KFGQPC Uthman Taha Naskh" w:hint="cs"/>
          <w:b/>
          <w:sz w:val="28"/>
          <w:szCs w:val="32"/>
          <w:rtl/>
        </w:rPr>
        <w:lastRenderedPageBreak/>
        <w:t>الكتب العلمية، د.ت.</w:t>
      </w:r>
    </w:p>
    <w:p w:rsidR="002D5D23" w:rsidRPr="002D5D23" w:rsidRDefault="002D5D23" w:rsidP="002D5D23">
      <w:pPr>
        <w:widowControl w:val="0"/>
        <w:numPr>
          <w:ilvl w:val="0"/>
          <w:numId w:val="5"/>
        </w:numPr>
        <w:bidi/>
        <w:spacing w:after="120" w:line="500" w:lineRule="exact"/>
        <w:jc w:val="lowKashida"/>
        <w:rPr>
          <w:rFonts w:ascii="Adobe Garamond Pro" w:eastAsia="Times New Roman" w:hAnsi="Adobe Garamond Pro" w:cs="KFGQPC Uthman Taha Naskh" w:hint="cs"/>
          <w:sz w:val="28"/>
          <w:szCs w:val="32"/>
        </w:rPr>
      </w:pPr>
      <w:r w:rsidRPr="002D5D23">
        <w:rPr>
          <w:rFonts w:ascii="Adobe Garamond Pro" w:eastAsia="Times New Roman" w:hAnsi="Adobe Garamond Pro" w:cs="KFGQPC Uthman Taha Naskh" w:hint="cs"/>
          <w:sz w:val="28"/>
          <w:szCs w:val="32"/>
          <w:rtl/>
        </w:rPr>
        <w:t xml:space="preserve">نهاية المحتاج إلى شرح المنهاج، لشمس الدّين محمد بن أحمد الرملي (ت1004هـ) -ومعه: حاشيتا </w:t>
      </w:r>
      <w:proofErr w:type="spellStart"/>
      <w:r w:rsidRPr="002D5D23">
        <w:rPr>
          <w:rFonts w:ascii="Adobe Garamond Pro" w:eastAsia="Times New Roman" w:hAnsi="Adobe Garamond Pro" w:cs="KFGQPC Uthman Taha Naskh" w:hint="cs"/>
          <w:sz w:val="28"/>
          <w:szCs w:val="32"/>
          <w:rtl/>
        </w:rPr>
        <w:t>الشبراملسي</w:t>
      </w:r>
      <w:proofErr w:type="spellEnd"/>
      <w:r w:rsidRPr="002D5D23">
        <w:rPr>
          <w:rFonts w:ascii="Adobe Garamond Pro" w:eastAsia="Times New Roman" w:hAnsi="Adobe Garamond Pro" w:cs="KFGQPC Uthman Taha Naskh" w:hint="cs"/>
          <w:sz w:val="28"/>
          <w:szCs w:val="32"/>
          <w:rtl/>
        </w:rPr>
        <w:t xml:space="preserve"> والمغربي الرشيدي- </w:t>
      </w:r>
      <w:proofErr w:type="spellStart"/>
      <w:r w:rsidRPr="002D5D23">
        <w:rPr>
          <w:rFonts w:ascii="Adobe Garamond Pro" w:eastAsia="Times New Roman" w:hAnsi="Adobe Garamond Pro" w:cs="KFGQPC Uthman Taha Naskh" w:hint="cs"/>
          <w:sz w:val="28"/>
          <w:szCs w:val="32"/>
          <w:rtl/>
        </w:rPr>
        <w:t>د.ط</w:t>
      </w:r>
      <w:proofErr w:type="spellEnd"/>
      <w:r w:rsidRPr="002D5D23">
        <w:rPr>
          <w:rFonts w:ascii="Adobe Garamond Pro" w:eastAsia="Times New Roman" w:hAnsi="Adobe Garamond Pro" w:cs="KFGQPC Uthman Taha Naskh" w:hint="cs"/>
          <w:sz w:val="28"/>
          <w:szCs w:val="32"/>
          <w:rtl/>
        </w:rPr>
        <w:t>.، بيروت: دار الكتب العلمية، 1414هـ/1993م.</w:t>
      </w:r>
    </w:p>
    <w:p w:rsidR="002D5D23" w:rsidRPr="002D5D23" w:rsidRDefault="002D5D23" w:rsidP="002D5D23">
      <w:pPr>
        <w:widowControl w:val="0"/>
        <w:bidi/>
        <w:spacing w:before="480" w:after="240" w:line="500" w:lineRule="exact"/>
        <w:jc w:val="center"/>
        <w:rPr>
          <w:rFonts w:ascii="Lotus Linotype" w:eastAsia="Times New Roman" w:hAnsi="Lotus Linotype" w:cs="Lotus Linotype"/>
          <w:b/>
          <w:bCs/>
          <w:sz w:val="40"/>
          <w:szCs w:val="40"/>
          <w:rtl/>
        </w:rPr>
      </w:pPr>
      <w:r w:rsidRPr="002D5D23">
        <w:rPr>
          <w:rFonts w:ascii="Lotus Linotype" w:eastAsia="Times New Roman" w:hAnsi="Lotus Linotype" w:cs="Lotus Linotype"/>
          <w:sz w:val="40"/>
          <w:szCs w:val="40"/>
          <w:rtl/>
        </w:rPr>
        <w:br w:type="page"/>
      </w:r>
      <w:r w:rsidRPr="002D5D23">
        <w:rPr>
          <w:rFonts w:ascii="Lotus Linotype" w:eastAsia="Times New Roman" w:hAnsi="Lotus Linotype" w:cs="Lotus Linotype"/>
          <w:b/>
          <w:bCs/>
          <w:sz w:val="40"/>
          <w:szCs w:val="40"/>
          <w:rtl/>
        </w:rPr>
        <w:lastRenderedPageBreak/>
        <w:t>فهرس الموضوعات</w:t>
      </w:r>
    </w:p>
    <w:tbl>
      <w:tblPr>
        <w:bidiVisual/>
        <w:tblW w:w="0" w:type="auto"/>
        <w:tblInd w:w="96" w:type="dxa"/>
        <w:tblLayout w:type="fixed"/>
        <w:tblLook w:val="01E0" w:firstRow="1" w:lastRow="1" w:firstColumn="1" w:lastColumn="1" w:noHBand="0" w:noVBand="0"/>
      </w:tblPr>
      <w:tblGrid>
        <w:gridCol w:w="5559"/>
        <w:gridCol w:w="1090"/>
      </w:tblGrid>
      <w:tr w:rsidR="002D5D23" w:rsidRPr="002D5D23" w:rsidTr="00664569">
        <w:tc>
          <w:tcPr>
            <w:tcW w:w="5559" w:type="dxa"/>
          </w:tcPr>
          <w:p w:rsidR="002D5D23" w:rsidRPr="002D5D23" w:rsidRDefault="002D5D23" w:rsidP="002D5D23">
            <w:pPr>
              <w:widowControl w:val="0"/>
              <w:spacing w:after="120" w:line="500" w:lineRule="exact"/>
              <w:jc w:val="center"/>
              <w:rPr>
                <w:rFonts w:ascii="Lotus Linotype" w:eastAsia="Times New Roman" w:hAnsi="Lotus Linotype" w:cs="Lotus Linotype"/>
                <w:bCs/>
                <w:sz w:val="28"/>
                <w:szCs w:val="32"/>
              </w:rPr>
            </w:pPr>
            <w:r w:rsidRPr="002D5D23">
              <w:rPr>
                <w:rFonts w:ascii="Lotus Linotype" w:eastAsia="Times New Roman" w:hAnsi="Lotus Linotype" w:cs="Lotus Linotype"/>
                <w:bCs/>
                <w:sz w:val="28"/>
                <w:szCs w:val="32"/>
                <w:rtl/>
              </w:rPr>
              <w:t>الموضوع</w:t>
            </w:r>
          </w:p>
        </w:tc>
        <w:tc>
          <w:tcPr>
            <w:tcW w:w="1090" w:type="dxa"/>
          </w:tcPr>
          <w:p w:rsidR="002D5D23" w:rsidRPr="002D5D23" w:rsidRDefault="002D5D23" w:rsidP="002D5D23">
            <w:pPr>
              <w:widowControl w:val="0"/>
              <w:spacing w:after="120" w:line="500" w:lineRule="exact"/>
              <w:jc w:val="center"/>
              <w:rPr>
                <w:rFonts w:ascii="Lotus Linotype" w:eastAsia="Times New Roman" w:hAnsi="Lotus Linotype" w:cs="Lotus Linotype"/>
                <w:bCs/>
                <w:sz w:val="28"/>
                <w:szCs w:val="32"/>
              </w:rPr>
            </w:pPr>
            <w:r w:rsidRPr="002D5D23">
              <w:rPr>
                <w:rFonts w:ascii="Lotus Linotype" w:eastAsia="Times New Roman" w:hAnsi="Lotus Linotype" w:cs="Lotus Linotype"/>
                <w:bCs/>
                <w:sz w:val="28"/>
                <w:szCs w:val="32"/>
                <w:rtl/>
              </w:rPr>
              <w:t>الصفحة</w:t>
            </w:r>
          </w:p>
        </w:tc>
      </w:tr>
      <w:tr w:rsidR="002D5D23" w:rsidRPr="002D5D23" w:rsidTr="00664569">
        <w:tc>
          <w:tcPr>
            <w:tcW w:w="5559" w:type="dxa"/>
          </w:tcPr>
          <w:p w:rsidR="002D5D23" w:rsidRPr="002D5D23" w:rsidRDefault="002D5D23" w:rsidP="002D5D23">
            <w:pPr>
              <w:widowControl w:val="0"/>
              <w:tabs>
                <w:tab w:val="left" w:leader="dot" w:pos="5343"/>
              </w:tabs>
              <w:bidi/>
              <w:spacing w:after="120" w:line="500" w:lineRule="exact"/>
              <w:rPr>
                <w:rFonts w:ascii="Adobe Garamond Pro" w:eastAsia="Times New Roman" w:hAnsi="Adobe Garamond Pro" w:cs="KFGQPC Uthman Taha Naskh" w:hint="cs"/>
                <w:b/>
                <w:sz w:val="28"/>
                <w:szCs w:val="32"/>
              </w:rPr>
            </w:pPr>
            <w:r w:rsidRPr="002D5D23">
              <w:rPr>
                <w:rFonts w:ascii="Adobe Garamond Pro" w:eastAsia="Times New Roman" w:hAnsi="Adobe Garamond Pro" w:cs="KFGQPC Uthman Taha Naskh" w:hint="cs"/>
                <w:b/>
                <w:sz w:val="28"/>
                <w:szCs w:val="32"/>
                <w:rtl/>
              </w:rPr>
              <w:t>المقدمة</w:t>
            </w:r>
            <w:r w:rsidRPr="002D5D23">
              <w:rPr>
                <w:rFonts w:ascii="Adobe Garamond Pro" w:eastAsia="Times New Roman" w:hAnsi="Adobe Garamond Pro" w:cs="KFGQPC Uthman Taha Naskh"/>
                <w:b/>
                <w:sz w:val="28"/>
                <w:szCs w:val="32"/>
                <w:rtl/>
              </w:rPr>
              <w:tab/>
            </w:r>
          </w:p>
        </w:tc>
        <w:tc>
          <w:tcPr>
            <w:tcW w:w="1090" w:type="dxa"/>
          </w:tcPr>
          <w:p w:rsidR="002D5D23" w:rsidRPr="002D5D23" w:rsidRDefault="002D5D23" w:rsidP="002D5D23">
            <w:pPr>
              <w:widowControl w:val="0"/>
              <w:bidi/>
              <w:spacing w:after="120" w:line="500" w:lineRule="exact"/>
              <w:jc w:val="center"/>
              <w:rPr>
                <w:rFonts w:ascii="Adobe Garamond Pro" w:eastAsia="Times New Roman" w:hAnsi="Adobe Garamond Pro" w:cs="KFGQPC Uthman Taha Naskh" w:hint="cs"/>
                <w:b/>
                <w:sz w:val="28"/>
                <w:szCs w:val="32"/>
              </w:rPr>
            </w:pPr>
            <w:r w:rsidRPr="002D5D23">
              <w:rPr>
                <w:rFonts w:ascii="Adobe Garamond Pro" w:eastAsia="Times New Roman" w:hAnsi="Adobe Garamond Pro" w:cs="KFGQPC Uthman Taha Naskh" w:hint="cs"/>
                <w:b/>
                <w:sz w:val="28"/>
                <w:szCs w:val="32"/>
                <w:rtl/>
              </w:rPr>
              <w:t>1</w:t>
            </w:r>
          </w:p>
        </w:tc>
      </w:tr>
      <w:tr w:rsidR="002D5D23" w:rsidRPr="002D5D23" w:rsidTr="00664569">
        <w:tc>
          <w:tcPr>
            <w:tcW w:w="5559" w:type="dxa"/>
          </w:tcPr>
          <w:p w:rsidR="002D5D23" w:rsidRPr="002D5D23" w:rsidRDefault="002D5D23" w:rsidP="002D5D23">
            <w:pPr>
              <w:widowControl w:val="0"/>
              <w:tabs>
                <w:tab w:val="left" w:leader="dot" w:pos="5343"/>
              </w:tabs>
              <w:bidi/>
              <w:spacing w:after="120" w:line="500" w:lineRule="exact"/>
              <w:rPr>
                <w:rFonts w:ascii="Adobe Garamond Pro" w:eastAsia="Times New Roman" w:hAnsi="Adobe Garamond Pro" w:cs="KFGQPC Uthman Taha Naskh"/>
                <w:b/>
                <w:sz w:val="28"/>
                <w:szCs w:val="32"/>
              </w:rPr>
            </w:pPr>
            <w:r w:rsidRPr="002D5D23">
              <w:rPr>
                <w:rFonts w:ascii="Adobe Garamond Pro" w:eastAsia="Times New Roman" w:hAnsi="Adobe Garamond Pro" w:cs="KFGQPC Uthman Taha Naskh" w:hint="cs"/>
                <w:b/>
                <w:sz w:val="28"/>
                <w:szCs w:val="32"/>
                <w:rtl/>
              </w:rPr>
              <w:t xml:space="preserve">مدخل في التعريف بفن التخريج في الفقه الإسلامي </w:t>
            </w:r>
            <w:r w:rsidRPr="002D5D23">
              <w:rPr>
                <w:rFonts w:ascii="Adobe Garamond Pro" w:eastAsia="Times New Roman" w:hAnsi="Adobe Garamond Pro" w:cs="KFGQPC Uthman Taha Naskh"/>
                <w:b/>
                <w:sz w:val="28"/>
                <w:szCs w:val="32"/>
                <w:rtl/>
              </w:rPr>
              <w:tab/>
            </w:r>
          </w:p>
        </w:tc>
        <w:tc>
          <w:tcPr>
            <w:tcW w:w="1090" w:type="dxa"/>
          </w:tcPr>
          <w:p w:rsidR="002D5D23" w:rsidRPr="002D5D23" w:rsidRDefault="002D5D23" w:rsidP="002D5D23">
            <w:pPr>
              <w:widowControl w:val="0"/>
              <w:bidi/>
              <w:spacing w:after="120" w:line="500" w:lineRule="exact"/>
              <w:jc w:val="center"/>
              <w:rPr>
                <w:rFonts w:ascii="Adobe Garamond Pro" w:eastAsia="Times New Roman" w:hAnsi="Adobe Garamond Pro" w:cs="KFGQPC Uthman Taha Naskh" w:hint="cs"/>
                <w:b/>
                <w:sz w:val="28"/>
                <w:szCs w:val="32"/>
              </w:rPr>
            </w:pPr>
            <w:r w:rsidRPr="002D5D23">
              <w:rPr>
                <w:rFonts w:ascii="Adobe Garamond Pro" w:eastAsia="Times New Roman" w:hAnsi="Adobe Garamond Pro" w:cs="KFGQPC Uthman Taha Naskh" w:hint="cs"/>
                <w:b/>
                <w:sz w:val="28"/>
                <w:szCs w:val="32"/>
                <w:rtl/>
              </w:rPr>
              <w:t>3</w:t>
            </w:r>
          </w:p>
        </w:tc>
      </w:tr>
      <w:tr w:rsidR="002D5D23" w:rsidRPr="002D5D23" w:rsidTr="00664569">
        <w:tc>
          <w:tcPr>
            <w:tcW w:w="5559" w:type="dxa"/>
          </w:tcPr>
          <w:p w:rsidR="002D5D23" w:rsidRPr="002D5D23" w:rsidRDefault="002D5D23" w:rsidP="002D5D23">
            <w:pPr>
              <w:widowControl w:val="0"/>
              <w:tabs>
                <w:tab w:val="left" w:leader="dot" w:pos="5343"/>
              </w:tabs>
              <w:bidi/>
              <w:spacing w:after="120" w:line="500" w:lineRule="exact"/>
              <w:rPr>
                <w:rFonts w:ascii="Adobe Garamond Pro" w:eastAsia="Times New Roman" w:hAnsi="Adobe Garamond Pro" w:cs="KFGQPC Uthman Taha Naskh"/>
                <w:b/>
                <w:sz w:val="28"/>
                <w:szCs w:val="32"/>
              </w:rPr>
            </w:pPr>
            <w:r w:rsidRPr="002D5D23">
              <w:rPr>
                <w:rFonts w:ascii="Adobe Garamond Pro" w:eastAsia="Times New Roman" w:hAnsi="Adobe Garamond Pro" w:cs="KFGQPC Uthman Taha Naskh" w:hint="cs"/>
                <w:b/>
                <w:sz w:val="28"/>
                <w:szCs w:val="32"/>
                <w:rtl/>
              </w:rPr>
              <w:t>المبحث الأول: حكم صناعة المصحف الإلكتروني والمتاجرة به</w:t>
            </w:r>
            <w:r w:rsidRPr="002D5D23">
              <w:rPr>
                <w:rFonts w:ascii="Adobe Garamond Pro" w:eastAsia="Times New Roman" w:hAnsi="Adobe Garamond Pro" w:cs="KFGQPC Uthman Taha Naskh"/>
                <w:b/>
                <w:sz w:val="28"/>
                <w:szCs w:val="32"/>
                <w:rtl/>
              </w:rPr>
              <w:tab/>
            </w:r>
          </w:p>
        </w:tc>
        <w:tc>
          <w:tcPr>
            <w:tcW w:w="1090" w:type="dxa"/>
          </w:tcPr>
          <w:p w:rsidR="002D5D23" w:rsidRPr="002D5D23" w:rsidRDefault="002D5D23" w:rsidP="002D5D23">
            <w:pPr>
              <w:widowControl w:val="0"/>
              <w:bidi/>
              <w:spacing w:after="120" w:line="500" w:lineRule="exact"/>
              <w:jc w:val="center"/>
              <w:rPr>
                <w:rFonts w:ascii="Adobe Garamond Pro" w:eastAsia="Times New Roman" w:hAnsi="Adobe Garamond Pro" w:cs="KFGQPC Uthman Taha Naskh" w:hint="cs"/>
                <w:b/>
                <w:sz w:val="28"/>
                <w:szCs w:val="32"/>
              </w:rPr>
            </w:pPr>
            <w:r w:rsidRPr="002D5D23">
              <w:rPr>
                <w:rFonts w:ascii="Adobe Garamond Pro" w:eastAsia="Times New Roman" w:hAnsi="Adobe Garamond Pro" w:cs="KFGQPC Uthman Taha Naskh"/>
                <w:b/>
                <w:sz w:val="28"/>
                <w:szCs w:val="32"/>
                <w:rtl/>
              </w:rPr>
              <w:br/>
            </w:r>
            <w:r w:rsidRPr="002D5D23">
              <w:rPr>
                <w:rFonts w:ascii="Adobe Garamond Pro" w:eastAsia="Times New Roman" w:hAnsi="Adobe Garamond Pro" w:cs="KFGQPC Uthman Taha Naskh" w:hint="cs"/>
                <w:b/>
                <w:sz w:val="28"/>
                <w:szCs w:val="32"/>
                <w:rtl/>
              </w:rPr>
              <w:t>5</w:t>
            </w:r>
          </w:p>
        </w:tc>
      </w:tr>
      <w:tr w:rsidR="002D5D23" w:rsidRPr="002D5D23" w:rsidTr="00664569">
        <w:tc>
          <w:tcPr>
            <w:tcW w:w="5559" w:type="dxa"/>
          </w:tcPr>
          <w:p w:rsidR="002D5D23" w:rsidRPr="002D5D23" w:rsidRDefault="002D5D23" w:rsidP="002D5D23">
            <w:pPr>
              <w:widowControl w:val="0"/>
              <w:tabs>
                <w:tab w:val="left" w:leader="dot" w:pos="5343"/>
              </w:tabs>
              <w:bidi/>
              <w:spacing w:after="120" w:line="500" w:lineRule="exact"/>
              <w:rPr>
                <w:rFonts w:ascii="Adobe Garamond Pro" w:eastAsia="Times New Roman" w:hAnsi="Adobe Garamond Pro" w:cs="KFGQPC Uthman Taha Naskh"/>
                <w:b/>
                <w:sz w:val="28"/>
                <w:szCs w:val="32"/>
              </w:rPr>
            </w:pPr>
            <w:r w:rsidRPr="002D5D23">
              <w:rPr>
                <w:rFonts w:ascii="Adobe Garamond Pro" w:eastAsia="Times New Roman" w:hAnsi="Adobe Garamond Pro" w:cs="KFGQPC Uthman Taha Naskh" w:hint="cs"/>
                <w:b/>
                <w:sz w:val="28"/>
                <w:szCs w:val="32"/>
                <w:rtl/>
              </w:rPr>
              <w:t>المبحث الثاني: حكم الاحتفاظ بحقوق نشر المصحف الإلكتروني</w:t>
            </w:r>
            <w:r w:rsidRPr="002D5D23">
              <w:rPr>
                <w:rFonts w:ascii="Adobe Garamond Pro" w:eastAsia="Times New Roman" w:hAnsi="Adobe Garamond Pro" w:cs="KFGQPC Uthman Taha Naskh"/>
                <w:b/>
                <w:sz w:val="28"/>
                <w:szCs w:val="32"/>
                <w:rtl/>
              </w:rPr>
              <w:tab/>
            </w:r>
          </w:p>
        </w:tc>
        <w:tc>
          <w:tcPr>
            <w:tcW w:w="1090" w:type="dxa"/>
          </w:tcPr>
          <w:p w:rsidR="002D5D23" w:rsidRPr="002D5D23" w:rsidRDefault="002D5D23" w:rsidP="002D5D23">
            <w:pPr>
              <w:widowControl w:val="0"/>
              <w:bidi/>
              <w:spacing w:after="120" w:line="500" w:lineRule="exact"/>
              <w:jc w:val="center"/>
              <w:rPr>
                <w:rFonts w:ascii="Adobe Garamond Pro" w:eastAsia="Times New Roman" w:hAnsi="Adobe Garamond Pro" w:cs="KFGQPC Uthman Taha Naskh" w:hint="cs"/>
                <w:b/>
                <w:sz w:val="28"/>
                <w:szCs w:val="32"/>
              </w:rPr>
            </w:pPr>
            <w:r w:rsidRPr="002D5D23">
              <w:rPr>
                <w:rFonts w:ascii="Adobe Garamond Pro" w:eastAsia="Times New Roman" w:hAnsi="Adobe Garamond Pro" w:cs="KFGQPC Uthman Taha Naskh"/>
                <w:b/>
                <w:sz w:val="28"/>
                <w:szCs w:val="32"/>
                <w:rtl/>
              </w:rPr>
              <w:br/>
            </w:r>
            <w:r w:rsidRPr="002D5D23">
              <w:rPr>
                <w:rFonts w:ascii="Adobe Garamond Pro" w:eastAsia="Times New Roman" w:hAnsi="Adobe Garamond Pro" w:cs="KFGQPC Uthman Taha Naskh" w:hint="cs"/>
                <w:b/>
                <w:sz w:val="28"/>
                <w:szCs w:val="32"/>
                <w:rtl/>
              </w:rPr>
              <w:t>14</w:t>
            </w:r>
          </w:p>
        </w:tc>
      </w:tr>
      <w:tr w:rsidR="002D5D23" w:rsidRPr="002D5D23" w:rsidTr="00664569">
        <w:tc>
          <w:tcPr>
            <w:tcW w:w="5559" w:type="dxa"/>
          </w:tcPr>
          <w:p w:rsidR="002D5D23" w:rsidRPr="002D5D23" w:rsidRDefault="002D5D23" w:rsidP="002D5D23">
            <w:pPr>
              <w:widowControl w:val="0"/>
              <w:tabs>
                <w:tab w:val="left" w:leader="dot" w:pos="5343"/>
              </w:tabs>
              <w:bidi/>
              <w:spacing w:after="120" w:line="500" w:lineRule="exact"/>
              <w:rPr>
                <w:rFonts w:ascii="Adobe Garamond Pro" w:eastAsia="Times New Roman" w:hAnsi="Adobe Garamond Pro" w:cs="KFGQPC Uthman Taha Naskh"/>
                <w:b/>
                <w:sz w:val="28"/>
                <w:szCs w:val="32"/>
              </w:rPr>
            </w:pPr>
            <w:r w:rsidRPr="002D5D23">
              <w:rPr>
                <w:rFonts w:ascii="Adobe Garamond Pro" w:eastAsia="Times New Roman" w:hAnsi="Adobe Garamond Pro" w:cs="KFGQPC Uthman Taha Naskh" w:hint="cs"/>
                <w:b/>
                <w:sz w:val="28"/>
                <w:szCs w:val="32"/>
                <w:rtl/>
              </w:rPr>
              <w:t xml:space="preserve"> المطلب الأول: نسخ ونشر المصحف الإلكتروني بغير إذن الشركة المنتجة</w:t>
            </w:r>
            <w:r w:rsidRPr="002D5D23">
              <w:rPr>
                <w:rFonts w:ascii="Adobe Garamond Pro" w:eastAsia="Times New Roman" w:hAnsi="Adobe Garamond Pro" w:cs="KFGQPC Uthman Taha Naskh"/>
                <w:b/>
                <w:sz w:val="28"/>
                <w:szCs w:val="32"/>
                <w:rtl/>
              </w:rPr>
              <w:tab/>
            </w:r>
          </w:p>
        </w:tc>
        <w:tc>
          <w:tcPr>
            <w:tcW w:w="1090" w:type="dxa"/>
          </w:tcPr>
          <w:p w:rsidR="002D5D23" w:rsidRPr="002D5D23" w:rsidRDefault="002D5D23" w:rsidP="002D5D23">
            <w:pPr>
              <w:widowControl w:val="0"/>
              <w:bidi/>
              <w:spacing w:after="120" w:line="500" w:lineRule="exact"/>
              <w:jc w:val="center"/>
              <w:rPr>
                <w:rFonts w:ascii="Adobe Garamond Pro" w:eastAsia="Times New Roman" w:hAnsi="Adobe Garamond Pro" w:cs="KFGQPC Uthman Taha Naskh" w:hint="cs"/>
                <w:b/>
                <w:sz w:val="28"/>
                <w:szCs w:val="32"/>
              </w:rPr>
            </w:pPr>
            <w:r w:rsidRPr="002D5D23">
              <w:rPr>
                <w:rFonts w:ascii="Adobe Garamond Pro" w:eastAsia="Times New Roman" w:hAnsi="Adobe Garamond Pro" w:cs="KFGQPC Uthman Taha Naskh"/>
                <w:b/>
                <w:sz w:val="28"/>
                <w:szCs w:val="32"/>
                <w:rtl/>
              </w:rPr>
              <w:br/>
            </w:r>
            <w:r w:rsidRPr="002D5D23">
              <w:rPr>
                <w:rFonts w:ascii="Adobe Garamond Pro" w:eastAsia="Times New Roman" w:hAnsi="Adobe Garamond Pro" w:cs="KFGQPC Uthman Taha Naskh" w:hint="cs"/>
                <w:b/>
                <w:sz w:val="28"/>
                <w:szCs w:val="32"/>
                <w:rtl/>
              </w:rPr>
              <w:t>16</w:t>
            </w:r>
          </w:p>
        </w:tc>
      </w:tr>
      <w:tr w:rsidR="002D5D23" w:rsidRPr="002D5D23" w:rsidTr="00664569">
        <w:tc>
          <w:tcPr>
            <w:tcW w:w="5559" w:type="dxa"/>
          </w:tcPr>
          <w:p w:rsidR="002D5D23" w:rsidRPr="002D5D23" w:rsidRDefault="002D5D23" w:rsidP="002D5D23">
            <w:pPr>
              <w:widowControl w:val="0"/>
              <w:tabs>
                <w:tab w:val="left" w:leader="dot" w:pos="5343"/>
              </w:tabs>
              <w:bidi/>
              <w:spacing w:after="120" w:line="500" w:lineRule="exact"/>
              <w:rPr>
                <w:rFonts w:ascii="Adobe Garamond Pro" w:eastAsia="Times New Roman" w:hAnsi="Adobe Garamond Pro" w:cs="KFGQPC Uthman Taha Naskh"/>
                <w:b/>
                <w:sz w:val="28"/>
                <w:szCs w:val="32"/>
              </w:rPr>
            </w:pPr>
            <w:r w:rsidRPr="002D5D23">
              <w:rPr>
                <w:rFonts w:ascii="Adobe Garamond Pro" w:eastAsia="Times New Roman" w:hAnsi="Adobe Garamond Pro" w:cs="KFGQPC Uthman Taha Naskh" w:hint="cs"/>
                <w:b/>
                <w:sz w:val="28"/>
                <w:szCs w:val="32"/>
                <w:rtl/>
              </w:rPr>
              <w:t xml:space="preserve"> المطلب الثاني: منع الشركة المنتجة تداول المصحف الإلكتروني</w:t>
            </w:r>
            <w:r w:rsidRPr="002D5D23">
              <w:rPr>
                <w:rFonts w:ascii="Adobe Garamond Pro" w:eastAsia="Times New Roman" w:hAnsi="Adobe Garamond Pro" w:cs="KFGQPC Uthman Taha Naskh"/>
                <w:b/>
                <w:sz w:val="28"/>
                <w:szCs w:val="32"/>
                <w:rtl/>
              </w:rPr>
              <w:tab/>
            </w:r>
          </w:p>
        </w:tc>
        <w:tc>
          <w:tcPr>
            <w:tcW w:w="1090" w:type="dxa"/>
          </w:tcPr>
          <w:p w:rsidR="002D5D23" w:rsidRPr="002D5D23" w:rsidRDefault="002D5D23" w:rsidP="002D5D23">
            <w:pPr>
              <w:widowControl w:val="0"/>
              <w:bidi/>
              <w:spacing w:after="120" w:line="500" w:lineRule="exact"/>
              <w:jc w:val="center"/>
              <w:rPr>
                <w:rFonts w:ascii="Adobe Garamond Pro" w:eastAsia="Times New Roman" w:hAnsi="Adobe Garamond Pro" w:cs="KFGQPC Uthman Taha Naskh" w:hint="cs"/>
                <w:b/>
                <w:sz w:val="28"/>
                <w:szCs w:val="32"/>
              </w:rPr>
            </w:pPr>
            <w:r w:rsidRPr="002D5D23">
              <w:rPr>
                <w:rFonts w:ascii="Adobe Garamond Pro" w:eastAsia="Times New Roman" w:hAnsi="Adobe Garamond Pro" w:cs="KFGQPC Uthman Taha Naskh"/>
                <w:b/>
                <w:sz w:val="28"/>
                <w:szCs w:val="32"/>
                <w:rtl/>
              </w:rPr>
              <w:br/>
            </w:r>
            <w:r w:rsidRPr="002D5D23">
              <w:rPr>
                <w:rFonts w:ascii="Adobe Garamond Pro" w:eastAsia="Times New Roman" w:hAnsi="Adobe Garamond Pro" w:cs="KFGQPC Uthman Taha Naskh" w:hint="cs"/>
                <w:b/>
                <w:sz w:val="28"/>
                <w:szCs w:val="32"/>
                <w:rtl/>
              </w:rPr>
              <w:t>34</w:t>
            </w:r>
          </w:p>
        </w:tc>
      </w:tr>
      <w:tr w:rsidR="002D5D23" w:rsidRPr="002D5D23" w:rsidTr="00664569">
        <w:tc>
          <w:tcPr>
            <w:tcW w:w="5559" w:type="dxa"/>
          </w:tcPr>
          <w:p w:rsidR="002D5D23" w:rsidRPr="002D5D23" w:rsidRDefault="002D5D23" w:rsidP="002D5D23">
            <w:pPr>
              <w:widowControl w:val="0"/>
              <w:tabs>
                <w:tab w:val="left" w:leader="dot" w:pos="5343"/>
              </w:tabs>
              <w:bidi/>
              <w:spacing w:after="120" w:line="500" w:lineRule="exact"/>
              <w:rPr>
                <w:rFonts w:ascii="Adobe Garamond Pro" w:eastAsia="Times New Roman" w:hAnsi="Adobe Garamond Pro" w:cs="KFGQPC Uthman Taha Naskh"/>
                <w:b/>
                <w:sz w:val="28"/>
                <w:szCs w:val="32"/>
              </w:rPr>
            </w:pPr>
            <w:r w:rsidRPr="002D5D23">
              <w:rPr>
                <w:rFonts w:ascii="Adobe Garamond Pro" w:eastAsia="Times New Roman" w:hAnsi="Adobe Garamond Pro" w:cs="KFGQPC Uthman Taha Naskh" w:hint="cs"/>
                <w:b/>
                <w:sz w:val="28"/>
                <w:szCs w:val="32"/>
                <w:rtl/>
              </w:rPr>
              <w:t xml:space="preserve"> المطلب الثالث: قيام جهة غير الشركة المنتجة بإصلاح خلل في المصحف الإلكتروني</w:t>
            </w:r>
            <w:r w:rsidRPr="002D5D23">
              <w:rPr>
                <w:rFonts w:ascii="Adobe Garamond Pro" w:eastAsia="Times New Roman" w:hAnsi="Adobe Garamond Pro" w:cs="KFGQPC Uthman Taha Naskh"/>
                <w:b/>
                <w:sz w:val="28"/>
                <w:szCs w:val="32"/>
                <w:rtl/>
              </w:rPr>
              <w:tab/>
            </w:r>
          </w:p>
        </w:tc>
        <w:tc>
          <w:tcPr>
            <w:tcW w:w="1090" w:type="dxa"/>
          </w:tcPr>
          <w:p w:rsidR="002D5D23" w:rsidRPr="002D5D23" w:rsidRDefault="002D5D23" w:rsidP="002D5D23">
            <w:pPr>
              <w:widowControl w:val="0"/>
              <w:bidi/>
              <w:spacing w:after="120" w:line="500" w:lineRule="exact"/>
              <w:jc w:val="center"/>
              <w:rPr>
                <w:rFonts w:ascii="Adobe Garamond Pro" w:eastAsia="Times New Roman" w:hAnsi="Adobe Garamond Pro" w:cs="KFGQPC Uthman Taha Naskh" w:hint="cs"/>
                <w:b/>
                <w:sz w:val="28"/>
                <w:szCs w:val="32"/>
              </w:rPr>
            </w:pPr>
            <w:r w:rsidRPr="002D5D23">
              <w:rPr>
                <w:rFonts w:ascii="Adobe Garamond Pro" w:eastAsia="Times New Roman" w:hAnsi="Adobe Garamond Pro" w:cs="KFGQPC Uthman Taha Naskh"/>
                <w:b/>
                <w:sz w:val="28"/>
                <w:szCs w:val="32"/>
                <w:rtl/>
              </w:rPr>
              <w:br/>
            </w:r>
            <w:r w:rsidRPr="002D5D23">
              <w:rPr>
                <w:rFonts w:ascii="Adobe Garamond Pro" w:eastAsia="Times New Roman" w:hAnsi="Adobe Garamond Pro" w:cs="KFGQPC Uthman Taha Naskh" w:hint="cs"/>
                <w:b/>
                <w:sz w:val="28"/>
                <w:szCs w:val="32"/>
                <w:rtl/>
              </w:rPr>
              <w:t>38</w:t>
            </w:r>
          </w:p>
        </w:tc>
      </w:tr>
      <w:tr w:rsidR="002D5D23" w:rsidRPr="002D5D23" w:rsidTr="00664569">
        <w:tc>
          <w:tcPr>
            <w:tcW w:w="5559" w:type="dxa"/>
          </w:tcPr>
          <w:p w:rsidR="002D5D23" w:rsidRPr="002D5D23" w:rsidRDefault="002D5D23" w:rsidP="002D5D23">
            <w:pPr>
              <w:widowControl w:val="0"/>
              <w:tabs>
                <w:tab w:val="left" w:leader="dot" w:pos="5343"/>
              </w:tabs>
              <w:bidi/>
              <w:spacing w:after="120" w:line="500" w:lineRule="exact"/>
              <w:rPr>
                <w:rFonts w:ascii="Adobe Garamond Pro" w:eastAsia="Times New Roman" w:hAnsi="Adobe Garamond Pro" w:cs="KFGQPC Uthman Taha Naskh"/>
                <w:b/>
                <w:sz w:val="28"/>
                <w:szCs w:val="32"/>
              </w:rPr>
            </w:pPr>
            <w:r w:rsidRPr="002D5D23">
              <w:rPr>
                <w:rFonts w:ascii="Adobe Garamond Pro" w:eastAsia="Times New Roman" w:hAnsi="Adobe Garamond Pro" w:cs="KFGQPC Uthman Taha Naskh" w:hint="cs"/>
                <w:b/>
                <w:sz w:val="28"/>
                <w:szCs w:val="32"/>
                <w:rtl/>
              </w:rPr>
              <w:t xml:space="preserve">المبحث الثالث: حكم كتابة المصحف الإلكتروني </w:t>
            </w:r>
            <w:r w:rsidRPr="002D5D23">
              <w:rPr>
                <w:rFonts w:ascii="Adobe Garamond Pro" w:eastAsia="Times New Roman" w:hAnsi="Adobe Garamond Pro" w:cs="KFGQPC Uthman Taha Naskh" w:hint="eastAsia"/>
                <w:b/>
                <w:sz w:val="28"/>
                <w:szCs w:val="32"/>
                <w:rtl/>
              </w:rPr>
              <w:t>بالرسم</w:t>
            </w:r>
            <w:r w:rsidRPr="002D5D23">
              <w:rPr>
                <w:rFonts w:ascii="Adobe Garamond Pro" w:eastAsia="Times New Roman" w:hAnsi="Adobe Garamond Pro" w:cs="KFGQPC Uthman Taha Naskh"/>
                <w:b/>
                <w:sz w:val="28"/>
                <w:szCs w:val="32"/>
                <w:rtl/>
              </w:rPr>
              <w:t xml:space="preserve"> </w:t>
            </w:r>
            <w:r w:rsidRPr="002D5D23">
              <w:rPr>
                <w:rFonts w:ascii="Adobe Garamond Pro" w:eastAsia="Times New Roman" w:hAnsi="Adobe Garamond Pro" w:cs="KFGQPC Uthman Taha Naskh" w:hint="eastAsia"/>
                <w:b/>
                <w:sz w:val="28"/>
                <w:szCs w:val="32"/>
                <w:rtl/>
              </w:rPr>
              <w:t>الإملائي</w:t>
            </w:r>
            <w:r w:rsidRPr="002D5D23">
              <w:rPr>
                <w:rFonts w:ascii="Adobe Garamond Pro" w:eastAsia="Times New Roman" w:hAnsi="Adobe Garamond Pro" w:cs="KFGQPC Uthman Taha Naskh"/>
                <w:b/>
                <w:sz w:val="28"/>
                <w:szCs w:val="32"/>
                <w:rtl/>
              </w:rPr>
              <w:t xml:space="preserve"> </w:t>
            </w:r>
            <w:r w:rsidRPr="002D5D23">
              <w:rPr>
                <w:rFonts w:ascii="Adobe Garamond Pro" w:eastAsia="Times New Roman" w:hAnsi="Adobe Garamond Pro" w:cs="KFGQPC Uthman Taha Naskh" w:hint="eastAsia"/>
                <w:b/>
                <w:sz w:val="28"/>
                <w:szCs w:val="32"/>
                <w:rtl/>
              </w:rPr>
              <w:t>الحاسوبي</w:t>
            </w:r>
            <w:r w:rsidRPr="002D5D23">
              <w:rPr>
                <w:rFonts w:ascii="Adobe Garamond Pro" w:eastAsia="Times New Roman" w:hAnsi="Adobe Garamond Pro" w:cs="KFGQPC Uthman Taha Naskh"/>
                <w:b/>
                <w:sz w:val="28"/>
                <w:szCs w:val="32"/>
                <w:rtl/>
              </w:rPr>
              <w:tab/>
            </w:r>
          </w:p>
        </w:tc>
        <w:tc>
          <w:tcPr>
            <w:tcW w:w="1090" w:type="dxa"/>
          </w:tcPr>
          <w:p w:rsidR="002D5D23" w:rsidRPr="002D5D23" w:rsidRDefault="002D5D23" w:rsidP="002D5D23">
            <w:pPr>
              <w:widowControl w:val="0"/>
              <w:bidi/>
              <w:spacing w:after="120" w:line="500" w:lineRule="exact"/>
              <w:jc w:val="center"/>
              <w:rPr>
                <w:rFonts w:ascii="Adobe Garamond Pro" w:eastAsia="Times New Roman" w:hAnsi="Adobe Garamond Pro" w:cs="KFGQPC Uthman Taha Naskh" w:hint="cs"/>
                <w:b/>
                <w:sz w:val="28"/>
                <w:szCs w:val="32"/>
              </w:rPr>
            </w:pPr>
            <w:r w:rsidRPr="002D5D23">
              <w:rPr>
                <w:rFonts w:ascii="Adobe Garamond Pro" w:eastAsia="Times New Roman" w:hAnsi="Adobe Garamond Pro" w:cs="KFGQPC Uthman Taha Naskh"/>
                <w:b/>
                <w:sz w:val="28"/>
                <w:szCs w:val="32"/>
                <w:rtl/>
              </w:rPr>
              <w:br/>
            </w:r>
            <w:r w:rsidRPr="002D5D23">
              <w:rPr>
                <w:rFonts w:ascii="Adobe Garamond Pro" w:eastAsia="Times New Roman" w:hAnsi="Adobe Garamond Pro" w:cs="KFGQPC Uthman Taha Naskh" w:hint="cs"/>
                <w:b/>
                <w:sz w:val="28"/>
                <w:szCs w:val="32"/>
                <w:rtl/>
              </w:rPr>
              <w:t>43</w:t>
            </w:r>
          </w:p>
        </w:tc>
      </w:tr>
    </w:tbl>
    <w:p w:rsidR="002D5D23" w:rsidRPr="002D5D23" w:rsidRDefault="002D5D23" w:rsidP="002D5D23">
      <w:pPr>
        <w:widowControl w:val="0"/>
        <w:bidi/>
        <w:spacing w:after="120" w:line="500" w:lineRule="exact"/>
        <w:rPr>
          <w:rFonts w:ascii="Adobe Garamond Pro" w:eastAsia="Times New Roman" w:hAnsi="Adobe Garamond Pro" w:cs="Arial"/>
          <w:sz w:val="28"/>
          <w:rtl/>
        </w:rPr>
      </w:pPr>
    </w:p>
    <w:p w:rsidR="002D5D23" w:rsidRPr="002D5D23" w:rsidRDefault="002D5D23" w:rsidP="002D5D23">
      <w:pPr>
        <w:widowControl w:val="0"/>
        <w:bidi/>
        <w:spacing w:after="120" w:line="500" w:lineRule="exact"/>
        <w:rPr>
          <w:rFonts w:ascii="Adobe Garamond Pro" w:eastAsia="Times New Roman" w:hAnsi="Adobe Garamond Pro" w:cs="Arial" w:hint="cs"/>
          <w:sz w:val="28"/>
          <w:rtl/>
        </w:rPr>
      </w:pPr>
      <w:r w:rsidRPr="002D5D23">
        <w:rPr>
          <w:rFonts w:ascii="Adobe Garamond Pro" w:eastAsia="Times New Roman" w:hAnsi="Adobe Garamond Pro" w:cs="Arial"/>
          <w:sz w:val="28"/>
          <w:rtl/>
        </w:rPr>
        <w:lastRenderedPageBreak/>
        <w:br w:type="page"/>
      </w:r>
    </w:p>
    <w:tbl>
      <w:tblPr>
        <w:bidiVisual/>
        <w:tblW w:w="0" w:type="auto"/>
        <w:tblInd w:w="96" w:type="dxa"/>
        <w:tblLayout w:type="fixed"/>
        <w:tblLook w:val="01E0" w:firstRow="1" w:lastRow="1" w:firstColumn="1" w:lastColumn="1" w:noHBand="0" w:noVBand="0"/>
      </w:tblPr>
      <w:tblGrid>
        <w:gridCol w:w="5559"/>
        <w:gridCol w:w="1090"/>
      </w:tblGrid>
      <w:tr w:rsidR="002D5D23" w:rsidRPr="002D5D23" w:rsidTr="00664569">
        <w:tc>
          <w:tcPr>
            <w:tcW w:w="5559" w:type="dxa"/>
          </w:tcPr>
          <w:p w:rsidR="002D5D23" w:rsidRPr="002D5D23" w:rsidRDefault="002D5D23" w:rsidP="002D5D23">
            <w:pPr>
              <w:widowControl w:val="0"/>
              <w:tabs>
                <w:tab w:val="left" w:leader="dot" w:pos="5343"/>
              </w:tabs>
              <w:bidi/>
              <w:spacing w:after="120" w:line="500" w:lineRule="exact"/>
              <w:jc w:val="center"/>
              <w:rPr>
                <w:rFonts w:ascii="Lotus Linotype" w:eastAsia="Times New Roman" w:hAnsi="Lotus Linotype" w:cs="Lotus Linotype"/>
                <w:bCs/>
                <w:sz w:val="28"/>
                <w:szCs w:val="32"/>
              </w:rPr>
            </w:pPr>
            <w:r w:rsidRPr="002D5D23">
              <w:rPr>
                <w:rFonts w:ascii="Lotus Linotype" w:eastAsia="Times New Roman" w:hAnsi="Lotus Linotype" w:cs="Lotus Linotype"/>
                <w:bCs/>
                <w:sz w:val="28"/>
                <w:szCs w:val="32"/>
                <w:rtl/>
              </w:rPr>
              <w:lastRenderedPageBreak/>
              <w:t>الموضوع</w:t>
            </w:r>
          </w:p>
        </w:tc>
        <w:tc>
          <w:tcPr>
            <w:tcW w:w="1090" w:type="dxa"/>
          </w:tcPr>
          <w:p w:rsidR="002D5D23" w:rsidRPr="002D5D23" w:rsidRDefault="002D5D23" w:rsidP="002D5D23">
            <w:pPr>
              <w:widowControl w:val="0"/>
              <w:bidi/>
              <w:spacing w:after="120" w:line="500" w:lineRule="exact"/>
              <w:jc w:val="center"/>
              <w:rPr>
                <w:rFonts w:ascii="Lotus Linotype" w:eastAsia="Times New Roman" w:hAnsi="Lotus Linotype" w:cs="Lotus Linotype"/>
                <w:bCs/>
                <w:sz w:val="28"/>
                <w:szCs w:val="32"/>
              </w:rPr>
            </w:pPr>
            <w:r w:rsidRPr="002D5D23">
              <w:rPr>
                <w:rFonts w:ascii="Lotus Linotype" w:eastAsia="Times New Roman" w:hAnsi="Lotus Linotype" w:cs="Lotus Linotype"/>
                <w:bCs/>
                <w:sz w:val="28"/>
                <w:szCs w:val="32"/>
                <w:rtl/>
              </w:rPr>
              <w:t>الصفحة</w:t>
            </w:r>
          </w:p>
        </w:tc>
      </w:tr>
      <w:tr w:rsidR="002D5D23" w:rsidRPr="002D5D23" w:rsidTr="00664569">
        <w:tc>
          <w:tcPr>
            <w:tcW w:w="5559" w:type="dxa"/>
          </w:tcPr>
          <w:p w:rsidR="002D5D23" w:rsidRPr="002D5D23" w:rsidRDefault="002D5D23" w:rsidP="002D5D23">
            <w:pPr>
              <w:widowControl w:val="0"/>
              <w:tabs>
                <w:tab w:val="left" w:leader="dot" w:pos="5343"/>
              </w:tabs>
              <w:bidi/>
              <w:spacing w:after="120" w:line="500" w:lineRule="exact"/>
              <w:rPr>
                <w:rFonts w:ascii="Adobe Garamond Pro" w:eastAsia="Times New Roman" w:hAnsi="Adobe Garamond Pro" w:cs="KFGQPC Uthman Taha Naskh"/>
                <w:b/>
                <w:sz w:val="28"/>
                <w:szCs w:val="32"/>
              </w:rPr>
            </w:pPr>
            <w:r w:rsidRPr="002D5D23">
              <w:rPr>
                <w:rFonts w:ascii="Adobe Garamond Pro" w:eastAsia="Times New Roman" w:hAnsi="Adobe Garamond Pro" w:cs="KFGQPC Uthman Taha Naskh" w:hint="cs"/>
                <w:b/>
                <w:sz w:val="28"/>
                <w:szCs w:val="32"/>
                <w:rtl/>
              </w:rPr>
              <w:t xml:space="preserve">المبحث الرابع: حكم ضم المصحف الإلكتروني مع برامج أخرى </w:t>
            </w:r>
            <w:r w:rsidRPr="002D5D23">
              <w:rPr>
                <w:rFonts w:ascii="Adobe Garamond Pro" w:eastAsia="Times New Roman" w:hAnsi="Adobe Garamond Pro" w:cs="KFGQPC Uthman Taha Naskh"/>
                <w:b/>
                <w:sz w:val="28"/>
                <w:szCs w:val="32"/>
                <w:rtl/>
              </w:rPr>
              <w:tab/>
            </w:r>
          </w:p>
        </w:tc>
        <w:tc>
          <w:tcPr>
            <w:tcW w:w="1090" w:type="dxa"/>
          </w:tcPr>
          <w:p w:rsidR="002D5D23" w:rsidRPr="002D5D23" w:rsidRDefault="002D5D23" w:rsidP="002D5D23">
            <w:pPr>
              <w:widowControl w:val="0"/>
              <w:bidi/>
              <w:spacing w:after="120" w:line="500" w:lineRule="exact"/>
              <w:jc w:val="center"/>
              <w:rPr>
                <w:rFonts w:ascii="Adobe Garamond Pro" w:eastAsia="Times New Roman" w:hAnsi="Adobe Garamond Pro" w:cs="KFGQPC Uthman Taha Naskh" w:hint="cs"/>
                <w:b/>
                <w:sz w:val="28"/>
                <w:szCs w:val="32"/>
              </w:rPr>
            </w:pPr>
            <w:r w:rsidRPr="002D5D23">
              <w:rPr>
                <w:rFonts w:ascii="Adobe Garamond Pro" w:eastAsia="Times New Roman" w:hAnsi="Adobe Garamond Pro" w:cs="KFGQPC Uthman Taha Naskh"/>
                <w:b/>
                <w:sz w:val="28"/>
                <w:szCs w:val="32"/>
                <w:rtl/>
              </w:rPr>
              <w:br/>
            </w:r>
            <w:r w:rsidRPr="002D5D23">
              <w:rPr>
                <w:rFonts w:ascii="Adobe Garamond Pro" w:eastAsia="Times New Roman" w:hAnsi="Adobe Garamond Pro" w:cs="KFGQPC Uthman Taha Naskh" w:hint="cs"/>
                <w:b/>
                <w:sz w:val="28"/>
                <w:szCs w:val="32"/>
                <w:rtl/>
              </w:rPr>
              <w:t>51</w:t>
            </w:r>
          </w:p>
        </w:tc>
      </w:tr>
      <w:tr w:rsidR="002D5D23" w:rsidRPr="002D5D23" w:rsidTr="00664569">
        <w:tc>
          <w:tcPr>
            <w:tcW w:w="5559" w:type="dxa"/>
          </w:tcPr>
          <w:p w:rsidR="002D5D23" w:rsidRPr="002D5D23" w:rsidRDefault="002D5D23" w:rsidP="002D5D23">
            <w:pPr>
              <w:widowControl w:val="0"/>
              <w:tabs>
                <w:tab w:val="left" w:leader="dot" w:pos="5343"/>
              </w:tabs>
              <w:bidi/>
              <w:spacing w:after="120" w:line="500" w:lineRule="exact"/>
              <w:rPr>
                <w:rFonts w:ascii="Adobe Garamond Pro" w:eastAsia="Times New Roman" w:hAnsi="Adobe Garamond Pro" w:cs="KFGQPC Uthman Taha Naskh"/>
                <w:b/>
                <w:sz w:val="28"/>
                <w:szCs w:val="32"/>
              </w:rPr>
            </w:pPr>
            <w:r w:rsidRPr="002D5D23">
              <w:rPr>
                <w:rFonts w:ascii="Adobe Garamond Pro" w:eastAsia="Times New Roman" w:hAnsi="Adobe Garamond Pro" w:cs="KFGQPC Uthman Taha Naskh" w:hint="cs"/>
                <w:b/>
                <w:sz w:val="28"/>
                <w:szCs w:val="32"/>
                <w:rtl/>
              </w:rPr>
              <w:t xml:space="preserve">المبحث الخامس: </w:t>
            </w:r>
            <w:r w:rsidRPr="002D5D23">
              <w:rPr>
                <w:rFonts w:ascii="Adobe Garamond Pro" w:eastAsia="Times New Roman" w:hAnsi="Adobe Garamond Pro" w:cs="KFGQPC Uthman Taha Naskh" w:hint="eastAsia"/>
                <w:b/>
                <w:sz w:val="28"/>
                <w:szCs w:val="32"/>
                <w:rtl/>
              </w:rPr>
              <w:t>حكم</w:t>
            </w:r>
            <w:r w:rsidRPr="002D5D23">
              <w:rPr>
                <w:rFonts w:ascii="Adobe Garamond Pro" w:eastAsia="Times New Roman" w:hAnsi="Adobe Garamond Pro" w:cs="KFGQPC Uthman Taha Naskh"/>
                <w:b/>
                <w:sz w:val="28"/>
                <w:szCs w:val="32"/>
                <w:rtl/>
              </w:rPr>
              <w:t xml:space="preserve"> </w:t>
            </w:r>
            <w:r w:rsidRPr="002D5D23">
              <w:rPr>
                <w:rFonts w:ascii="Adobe Garamond Pro" w:eastAsia="Times New Roman" w:hAnsi="Adobe Garamond Pro" w:cs="KFGQPC Uthman Taha Naskh" w:hint="eastAsia"/>
                <w:b/>
                <w:sz w:val="28"/>
                <w:szCs w:val="32"/>
                <w:rtl/>
              </w:rPr>
              <w:t>مشاركة</w:t>
            </w:r>
            <w:r w:rsidRPr="002D5D23">
              <w:rPr>
                <w:rFonts w:ascii="Adobe Garamond Pro" w:eastAsia="Times New Roman" w:hAnsi="Adobe Garamond Pro" w:cs="KFGQPC Uthman Taha Naskh"/>
                <w:b/>
                <w:sz w:val="28"/>
                <w:szCs w:val="32"/>
                <w:rtl/>
              </w:rPr>
              <w:t xml:space="preserve"> </w:t>
            </w:r>
            <w:r w:rsidRPr="002D5D23">
              <w:rPr>
                <w:rFonts w:ascii="Adobe Garamond Pro" w:eastAsia="Times New Roman" w:hAnsi="Adobe Garamond Pro" w:cs="KFGQPC Uthman Taha Naskh" w:hint="eastAsia"/>
                <w:b/>
                <w:sz w:val="28"/>
                <w:szCs w:val="32"/>
                <w:rtl/>
              </w:rPr>
              <w:t>الكافر</w:t>
            </w:r>
            <w:r w:rsidRPr="002D5D23">
              <w:rPr>
                <w:rFonts w:ascii="Adobe Garamond Pro" w:eastAsia="Times New Roman" w:hAnsi="Adobe Garamond Pro" w:cs="KFGQPC Uthman Taha Naskh"/>
                <w:b/>
                <w:sz w:val="28"/>
                <w:szCs w:val="32"/>
                <w:rtl/>
              </w:rPr>
              <w:t xml:space="preserve"> </w:t>
            </w:r>
            <w:r w:rsidRPr="002D5D23">
              <w:rPr>
                <w:rFonts w:ascii="Adobe Garamond Pro" w:eastAsia="Times New Roman" w:hAnsi="Adobe Garamond Pro" w:cs="KFGQPC Uthman Taha Naskh" w:hint="eastAsia"/>
                <w:b/>
                <w:sz w:val="28"/>
                <w:szCs w:val="32"/>
                <w:rtl/>
              </w:rPr>
              <w:t>في</w:t>
            </w:r>
            <w:r w:rsidRPr="002D5D23">
              <w:rPr>
                <w:rFonts w:ascii="Adobe Garamond Pro" w:eastAsia="Times New Roman" w:hAnsi="Adobe Garamond Pro" w:cs="KFGQPC Uthman Taha Naskh"/>
                <w:b/>
                <w:sz w:val="28"/>
                <w:szCs w:val="32"/>
                <w:rtl/>
              </w:rPr>
              <w:t xml:space="preserve"> </w:t>
            </w:r>
            <w:r w:rsidRPr="002D5D23">
              <w:rPr>
                <w:rFonts w:ascii="Adobe Garamond Pro" w:eastAsia="Times New Roman" w:hAnsi="Adobe Garamond Pro" w:cs="KFGQPC Uthman Taha Naskh" w:hint="eastAsia"/>
                <w:b/>
                <w:sz w:val="28"/>
                <w:szCs w:val="32"/>
                <w:rtl/>
              </w:rPr>
              <w:t>شيءٍ</w:t>
            </w:r>
            <w:r w:rsidRPr="002D5D23">
              <w:rPr>
                <w:rFonts w:ascii="Adobe Garamond Pro" w:eastAsia="Times New Roman" w:hAnsi="Adobe Garamond Pro" w:cs="KFGQPC Uthman Taha Naskh"/>
                <w:b/>
                <w:sz w:val="28"/>
                <w:szCs w:val="32"/>
                <w:rtl/>
              </w:rPr>
              <w:t xml:space="preserve"> </w:t>
            </w:r>
            <w:r w:rsidRPr="002D5D23">
              <w:rPr>
                <w:rFonts w:ascii="Adobe Garamond Pro" w:eastAsia="Times New Roman" w:hAnsi="Adobe Garamond Pro" w:cs="KFGQPC Uthman Taha Naskh" w:hint="eastAsia"/>
                <w:b/>
                <w:sz w:val="28"/>
                <w:szCs w:val="32"/>
                <w:rtl/>
              </w:rPr>
              <w:t>من</w:t>
            </w:r>
            <w:r w:rsidRPr="002D5D23">
              <w:rPr>
                <w:rFonts w:ascii="Adobe Garamond Pro" w:eastAsia="Times New Roman" w:hAnsi="Adobe Garamond Pro" w:cs="KFGQPC Uthman Taha Naskh"/>
                <w:b/>
                <w:sz w:val="28"/>
                <w:szCs w:val="32"/>
                <w:rtl/>
              </w:rPr>
              <w:t xml:space="preserve"> </w:t>
            </w:r>
            <w:r w:rsidRPr="002D5D23">
              <w:rPr>
                <w:rFonts w:ascii="Adobe Garamond Pro" w:eastAsia="Times New Roman" w:hAnsi="Adobe Garamond Pro" w:cs="KFGQPC Uthman Taha Naskh" w:hint="eastAsia"/>
                <w:b/>
                <w:sz w:val="28"/>
                <w:szCs w:val="32"/>
                <w:rtl/>
              </w:rPr>
              <w:t>مراحل</w:t>
            </w:r>
            <w:r w:rsidRPr="002D5D23">
              <w:rPr>
                <w:rFonts w:ascii="Adobe Garamond Pro" w:eastAsia="Times New Roman" w:hAnsi="Adobe Garamond Pro" w:cs="KFGQPC Uthman Taha Naskh"/>
                <w:b/>
                <w:sz w:val="28"/>
                <w:szCs w:val="32"/>
                <w:rtl/>
              </w:rPr>
              <w:t xml:space="preserve"> </w:t>
            </w:r>
            <w:r w:rsidRPr="002D5D23">
              <w:rPr>
                <w:rFonts w:ascii="Adobe Garamond Pro" w:eastAsia="Times New Roman" w:hAnsi="Adobe Garamond Pro" w:cs="KFGQPC Uthman Taha Naskh" w:hint="cs"/>
                <w:b/>
                <w:sz w:val="28"/>
                <w:szCs w:val="32"/>
                <w:rtl/>
              </w:rPr>
              <w:t>إنتاج المصحف الإلكتروني</w:t>
            </w:r>
            <w:r w:rsidRPr="002D5D23">
              <w:rPr>
                <w:rFonts w:ascii="Adobe Garamond Pro" w:eastAsia="Times New Roman" w:hAnsi="Adobe Garamond Pro" w:cs="KFGQPC Uthman Taha Naskh"/>
                <w:b/>
                <w:sz w:val="28"/>
                <w:szCs w:val="32"/>
                <w:rtl/>
              </w:rPr>
              <w:tab/>
            </w:r>
          </w:p>
        </w:tc>
        <w:tc>
          <w:tcPr>
            <w:tcW w:w="1090" w:type="dxa"/>
          </w:tcPr>
          <w:p w:rsidR="002D5D23" w:rsidRPr="002D5D23" w:rsidRDefault="002D5D23" w:rsidP="002D5D23">
            <w:pPr>
              <w:widowControl w:val="0"/>
              <w:bidi/>
              <w:spacing w:after="120" w:line="500" w:lineRule="exact"/>
              <w:jc w:val="center"/>
              <w:rPr>
                <w:rFonts w:ascii="Adobe Garamond Pro" w:eastAsia="Times New Roman" w:hAnsi="Adobe Garamond Pro" w:cs="KFGQPC Uthman Taha Naskh" w:hint="cs"/>
                <w:b/>
                <w:sz w:val="28"/>
                <w:szCs w:val="32"/>
              </w:rPr>
            </w:pPr>
            <w:r w:rsidRPr="002D5D23">
              <w:rPr>
                <w:rFonts w:ascii="Adobe Garamond Pro" w:eastAsia="Times New Roman" w:hAnsi="Adobe Garamond Pro" w:cs="KFGQPC Uthman Taha Naskh"/>
                <w:b/>
                <w:sz w:val="28"/>
                <w:szCs w:val="32"/>
                <w:rtl/>
              </w:rPr>
              <w:br/>
            </w:r>
            <w:r w:rsidRPr="002D5D23">
              <w:rPr>
                <w:rFonts w:ascii="Adobe Garamond Pro" w:eastAsia="Times New Roman" w:hAnsi="Adobe Garamond Pro" w:cs="KFGQPC Uthman Taha Naskh" w:hint="cs"/>
                <w:b/>
                <w:sz w:val="28"/>
                <w:szCs w:val="32"/>
                <w:rtl/>
              </w:rPr>
              <w:t>55</w:t>
            </w:r>
          </w:p>
        </w:tc>
      </w:tr>
      <w:tr w:rsidR="002D5D23" w:rsidRPr="002D5D23" w:rsidTr="00664569">
        <w:tc>
          <w:tcPr>
            <w:tcW w:w="5559" w:type="dxa"/>
          </w:tcPr>
          <w:p w:rsidR="002D5D23" w:rsidRPr="002D5D23" w:rsidRDefault="002D5D23" w:rsidP="002D5D23">
            <w:pPr>
              <w:widowControl w:val="0"/>
              <w:tabs>
                <w:tab w:val="left" w:leader="dot" w:pos="5343"/>
              </w:tabs>
              <w:bidi/>
              <w:spacing w:after="120" w:line="500" w:lineRule="exact"/>
              <w:rPr>
                <w:rFonts w:ascii="Adobe Garamond Pro" w:eastAsia="Times New Roman" w:hAnsi="Adobe Garamond Pro" w:cs="KFGQPC Uthman Taha Naskh" w:hint="cs"/>
                <w:b/>
                <w:sz w:val="28"/>
                <w:szCs w:val="32"/>
              </w:rPr>
            </w:pPr>
            <w:r w:rsidRPr="002D5D23">
              <w:rPr>
                <w:rFonts w:ascii="Adobe Garamond Pro" w:eastAsia="Times New Roman" w:hAnsi="Adobe Garamond Pro" w:cs="KFGQPC Uthman Taha Naskh" w:hint="cs"/>
                <w:b/>
                <w:sz w:val="28"/>
                <w:szCs w:val="32"/>
                <w:rtl/>
              </w:rPr>
              <w:t>الخاتمة</w:t>
            </w:r>
            <w:r w:rsidRPr="002D5D23">
              <w:rPr>
                <w:rFonts w:ascii="Adobe Garamond Pro" w:eastAsia="Times New Roman" w:hAnsi="Adobe Garamond Pro" w:cs="KFGQPC Uthman Taha Naskh"/>
                <w:b/>
                <w:sz w:val="28"/>
                <w:szCs w:val="32"/>
                <w:rtl/>
              </w:rPr>
              <w:tab/>
            </w:r>
          </w:p>
        </w:tc>
        <w:tc>
          <w:tcPr>
            <w:tcW w:w="1090" w:type="dxa"/>
          </w:tcPr>
          <w:p w:rsidR="002D5D23" w:rsidRPr="002D5D23" w:rsidRDefault="002D5D23" w:rsidP="002D5D23">
            <w:pPr>
              <w:widowControl w:val="0"/>
              <w:bidi/>
              <w:spacing w:after="120" w:line="500" w:lineRule="exact"/>
              <w:jc w:val="center"/>
              <w:rPr>
                <w:rFonts w:ascii="Adobe Garamond Pro" w:eastAsia="Times New Roman" w:hAnsi="Adobe Garamond Pro" w:cs="KFGQPC Uthman Taha Naskh" w:hint="cs"/>
                <w:b/>
                <w:sz w:val="28"/>
                <w:szCs w:val="32"/>
              </w:rPr>
            </w:pPr>
            <w:r w:rsidRPr="002D5D23">
              <w:rPr>
                <w:rFonts w:ascii="Adobe Garamond Pro" w:eastAsia="Times New Roman" w:hAnsi="Adobe Garamond Pro" w:cs="KFGQPC Uthman Taha Naskh" w:hint="cs"/>
                <w:b/>
                <w:sz w:val="28"/>
                <w:szCs w:val="32"/>
                <w:rtl/>
              </w:rPr>
              <w:t>61</w:t>
            </w:r>
          </w:p>
        </w:tc>
      </w:tr>
      <w:tr w:rsidR="002D5D23" w:rsidRPr="002D5D23" w:rsidTr="00664569">
        <w:tc>
          <w:tcPr>
            <w:tcW w:w="5559" w:type="dxa"/>
          </w:tcPr>
          <w:p w:rsidR="002D5D23" w:rsidRPr="002D5D23" w:rsidRDefault="002D5D23" w:rsidP="002D5D23">
            <w:pPr>
              <w:widowControl w:val="0"/>
              <w:tabs>
                <w:tab w:val="left" w:leader="dot" w:pos="5343"/>
              </w:tabs>
              <w:bidi/>
              <w:spacing w:after="120" w:line="500" w:lineRule="exact"/>
              <w:rPr>
                <w:rFonts w:ascii="Adobe Garamond Pro" w:eastAsia="Times New Roman" w:hAnsi="Adobe Garamond Pro" w:cs="KFGQPC Uthman Taha Naskh"/>
                <w:b/>
                <w:sz w:val="28"/>
                <w:szCs w:val="32"/>
              </w:rPr>
            </w:pPr>
            <w:r w:rsidRPr="002D5D23">
              <w:rPr>
                <w:rFonts w:ascii="Adobe Garamond Pro" w:eastAsia="Times New Roman" w:hAnsi="Adobe Garamond Pro" w:cs="KFGQPC Uthman Taha Naskh" w:hint="cs"/>
                <w:b/>
                <w:sz w:val="28"/>
                <w:szCs w:val="32"/>
                <w:rtl/>
              </w:rPr>
              <w:t>ثبت المصادر والمراجع</w:t>
            </w:r>
            <w:r w:rsidRPr="002D5D23">
              <w:rPr>
                <w:rFonts w:ascii="Adobe Garamond Pro" w:eastAsia="Times New Roman" w:hAnsi="Adobe Garamond Pro" w:cs="KFGQPC Uthman Taha Naskh"/>
                <w:b/>
                <w:sz w:val="28"/>
                <w:szCs w:val="32"/>
                <w:rtl/>
              </w:rPr>
              <w:tab/>
            </w:r>
          </w:p>
        </w:tc>
        <w:tc>
          <w:tcPr>
            <w:tcW w:w="1090" w:type="dxa"/>
          </w:tcPr>
          <w:p w:rsidR="002D5D23" w:rsidRPr="002D5D23" w:rsidRDefault="002D5D23" w:rsidP="002D5D23">
            <w:pPr>
              <w:widowControl w:val="0"/>
              <w:bidi/>
              <w:spacing w:after="120" w:line="500" w:lineRule="exact"/>
              <w:jc w:val="center"/>
              <w:rPr>
                <w:rFonts w:ascii="Adobe Garamond Pro" w:eastAsia="Times New Roman" w:hAnsi="Adobe Garamond Pro" w:cs="KFGQPC Uthman Taha Naskh" w:hint="cs"/>
                <w:b/>
                <w:sz w:val="28"/>
                <w:szCs w:val="32"/>
              </w:rPr>
            </w:pPr>
            <w:r w:rsidRPr="002D5D23">
              <w:rPr>
                <w:rFonts w:ascii="Adobe Garamond Pro" w:eastAsia="Times New Roman" w:hAnsi="Adobe Garamond Pro" w:cs="KFGQPC Uthman Taha Naskh" w:hint="cs"/>
                <w:b/>
                <w:sz w:val="28"/>
                <w:szCs w:val="32"/>
                <w:rtl/>
              </w:rPr>
              <w:t>64</w:t>
            </w:r>
          </w:p>
        </w:tc>
      </w:tr>
      <w:tr w:rsidR="002D5D23" w:rsidRPr="002D5D23" w:rsidTr="00664569">
        <w:tc>
          <w:tcPr>
            <w:tcW w:w="5559" w:type="dxa"/>
          </w:tcPr>
          <w:p w:rsidR="002D5D23" w:rsidRPr="002D5D23" w:rsidRDefault="002D5D23" w:rsidP="002D5D23">
            <w:pPr>
              <w:widowControl w:val="0"/>
              <w:tabs>
                <w:tab w:val="left" w:leader="dot" w:pos="5343"/>
              </w:tabs>
              <w:bidi/>
              <w:spacing w:after="120" w:line="500" w:lineRule="exact"/>
              <w:rPr>
                <w:rFonts w:ascii="Adobe Garamond Pro" w:eastAsia="Times New Roman" w:hAnsi="Adobe Garamond Pro" w:cs="KFGQPC Uthman Taha Naskh"/>
                <w:b/>
                <w:sz w:val="28"/>
                <w:szCs w:val="32"/>
              </w:rPr>
            </w:pPr>
            <w:r w:rsidRPr="002D5D23">
              <w:rPr>
                <w:rFonts w:ascii="Adobe Garamond Pro" w:eastAsia="Times New Roman" w:hAnsi="Adobe Garamond Pro" w:cs="KFGQPC Uthman Taha Naskh" w:hint="cs"/>
                <w:b/>
                <w:sz w:val="28"/>
                <w:szCs w:val="32"/>
                <w:rtl/>
              </w:rPr>
              <w:t>فهرس الموضوعات</w:t>
            </w:r>
            <w:r w:rsidRPr="002D5D23">
              <w:rPr>
                <w:rFonts w:ascii="Adobe Garamond Pro" w:eastAsia="Times New Roman" w:hAnsi="Adobe Garamond Pro" w:cs="KFGQPC Uthman Taha Naskh"/>
                <w:b/>
                <w:sz w:val="28"/>
                <w:szCs w:val="32"/>
                <w:rtl/>
              </w:rPr>
              <w:tab/>
            </w:r>
          </w:p>
        </w:tc>
        <w:tc>
          <w:tcPr>
            <w:tcW w:w="1090" w:type="dxa"/>
          </w:tcPr>
          <w:p w:rsidR="002D5D23" w:rsidRPr="002D5D23" w:rsidRDefault="002D5D23" w:rsidP="002D5D23">
            <w:pPr>
              <w:widowControl w:val="0"/>
              <w:bidi/>
              <w:spacing w:after="120" w:line="500" w:lineRule="exact"/>
              <w:jc w:val="center"/>
              <w:rPr>
                <w:rFonts w:ascii="Adobe Garamond Pro" w:eastAsia="Times New Roman" w:hAnsi="Adobe Garamond Pro" w:cs="KFGQPC Uthman Taha Naskh" w:hint="cs"/>
                <w:b/>
                <w:sz w:val="28"/>
                <w:szCs w:val="32"/>
                <w:rtl/>
              </w:rPr>
            </w:pPr>
            <w:r w:rsidRPr="002D5D23">
              <w:rPr>
                <w:rFonts w:ascii="Adobe Garamond Pro" w:eastAsia="Times New Roman" w:hAnsi="Adobe Garamond Pro" w:cs="KFGQPC Uthman Taha Naskh" w:hint="cs"/>
                <w:b/>
                <w:sz w:val="28"/>
                <w:szCs w:val="32"/>
                <w:rtl/>
              </w:rPr>
              <w:t>74</w:t>
            </w:r>
          </w:p>
        </w:tc>
      </w:tr>
    </w:tbl>
    <w:p w:rsidR="002D5D23" w:rsidRPr="002D5D23" w:rsidRDefault="002D5D23" w:rsidP="002D5D23">
      <w:pPr>
        <w:widowControl w:val="0"/>
        <w:bidi/>
        <w:spacing w:after="120" w:line="500" w:lineRule="exact"/>
        <w:rPr>
          <w:rFonts w:ascii="Adobe Garamond Pro" w:eastAsia="Times New Roman" w:hAnsi="Adobe Garamond Pro" w:cs="Arial" w:hint="cs"/>
          <w:sz w:val="28"/>
          <w:rtl/>
        </w:rPr>
      </w:pPr>
    </w:p>
    <w:p w:rsidR="0037342F" w:rsidRDefault="00E66217">
      <w:bookmarkStart w:id="0" w:name="_GoBack"/>
      <w:bookmarkEnd w:id="0"/>
    </w:p>
    <w:sectPr w:rsidR="0037342F" w:rsidSect="005E5CE0">
      <w:footnotePr>
        <w:numRestart w:val="eachPage"/>
      </w:footnotePr>
      <w:pgSz w:w="11906" w:h="16838" w:code="9"/>
      <w:pgMar w:top="3629" w:right="2552" w:bottom="3005" w:left="2552" w:header="2948" w:footer="235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217" w:rsidRDefault="00E66217" w:rsidP="002D5D23">
      <w:pPr>
        <w:spacing w:after="0" w:line="240" w:lineRule="auto"/>
      </w:pPr>
      <w:r>
        <w:separator/>
      </w:r>
    </w:p>
  </w:endnote>
  <w:endnote w:type="continuationSeparator" w:id="0">
    <w:p w:rsidR="00E66217" w:rsidRDefault="00E66217" w:rsidP="002D5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AF_Diwani">
    <w:charset w:val="B2"/>
    <w:family w:val="auto"/>
    <w:pitch w:val="variable"/>
    <w:sig w:usb0="00002001" w:usb1="00000000" w:usb2="00000000" w:usb3="00000000" w:csb0="00000040" w:csb1="00000000"/>
  </w:font>
  <w:font w:name="AF_Jeddah">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F_Ahsa">
    <w:charset w:val="B2"/>
    <w:family w:val="auto"/>
    <w:pitch w:val="variable"/>
    <w:sig w:usb0="00002001" w:usb1="00000000" w:usb2="00000000" w:usb3="00000000" w:csb0="00000040" w:csb1="00000000"/>
  </w:font>
  <w:font w:name="AF_Aseer">
    <w:charset w:val="B2"/>
    <w:family w:val="auto"/>
    <w:pitch w:val="variable"/>
    <w:sig w:usb0="00002001" w:usb1="00000000" w:usb2="00000000" w:usb3="00000000" w:csb0="00000040" w:csb1="00000000"/>
  </w:font>
  <w:font w:name="QCF_P298">
    <w:panose1 w:val="02000400000000000000"/>
    <w:charset w:val="00"/>
    <w:family w:val="auto"/>
    <w:pitch w:val="variable"/>
    <w:sig w:usb0="80002003" w:usb1="90000000" w:usb2="00000008" w:usb3="00000000" w:csb0="80000041"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AdvertisingLight">
    <w:altName w:val="Times New Roman"/>
    <w:charset w:val="B2"/>
    <w:family w:val="auto"/>
    <w:pitch w:val="variable"/>
    <w:sig w:usb0="00006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Adobe Garamond Pro">
    <w:altName w:val="Times New Roman"/>
    <w:panose1 w:val="00000000000000000000"/>
    <w:charset w:val="00"/>
    <w:family w:val="roman"/>
    <w:notTrueType/>
    <w:pitch w:val="variable"/>
    <w:sig w:usb0="00000001" w:usb1="00000000" w:usb2="00000000" w:usb3="00000000" w:csb0="0000009B" w:csb1="00000000"/>
  </w:font>
  <w:font w:name="KFGQPC Uthman Taha Naskh">
    <w:charset w:val="B2"/>
    <w:family w:val="auto"/>
    <w:pitch w:val="variable"/>
    <w:sig w:usb0="80002001" w:usb1="90000000" w:usb2="00000008" w:usb3="00000000" w:csb0="00000040" w:csb1="00000000"/>
  </w:font>
  <w:font w:name="QCF_BSML">
    <w:panose1 w:val="02000400000000000000"/>
    <w:charset w:val="00"/>
    <w:family w:val="auto"/>
    <w:pitch w:val="variable"/>
    <w:sig w:usb0="80002003" w:usb1="90000000" w:usb2="00000008" w:usb3="00000000" w:csb0="80000041" w:csb1="00000000"/>
  </w:font>
  <w:font w:name="QCF_P047">
    <w:panose1 w:val="02000400000000000000"/>
    <w:charset w:val="00"/>
    <w:family w:val="auto"/>
    <w:pitch w:val="variable"/>
    <w:sig w:usb0="80002003" w:usb1="90000000" w:usb2="00000008" w:usb3="00000000" w:csb0="80000041" w:csb1="00000000"/>
  </w:font>
  <w:font w:name="QCF_P143">
    <w:panose1 w:val="02000400000000000000"/>
    <w:charset w:val="00"/>
    <w:family w:val="auto"/>
    <w:pitch w:val="variable"/>
    <w:sig w:usb0="80002003" w:usb1="90000000" w:usb2="00000008" w:usb3="00000000" w:csb0="80000041" w:csb1="00000000"/>
  </w:font>
  <w:font w:name="QCF_P309">
    <w:panose1 w:val="02000400000000000000"/>
    <w:charset w:val="00"/>
    <w:family w:val="auto"/>
    <w:pitch w:val="variable"/>
    <w:sig w:usb0="80002003" w:usb1="90000000" w:usb2="00000008" w:usb3="00000000" w:csb0="80000041" w:csb1="00000000"/>
  </w:font>
  <w:font w:name="QCF_P101">
    <w:panose1 w:val="02000400000000000000"/>
    <w:charset w:val="00"/>
    <w:family w:val="auto"/>
    <w:pitch w:val="variable"/>
    <w:sig w:usb0="80002003" w:usb1="90000000" w:usb2="00000008" w:usb3="00000000" w:csb0="80000041" w:csb1="00000000"/>
  </w:font>
  <w:font w:name="QCF_P053">
    <w:panose1 w:val="02000400000000000000"/>
    <w:charset w:val="00"/>
    <w:family w:val="auto"/>
    <w:pitch w:val="variable"/>
    <w:sig w:usb0="80002003" w:usb1="90000000" w:usb2="00000008" w:usb3="00000000" w:csb0="80000041" w:csb1="00000000"/>
  </w:font>
  <w:font w:name="QCF_P065">
    <w:panose1 w:val="02000400000000000000"/>
    <w:charset w:val="00"/>
    <w:family w:val="auto"/>
    <w:pitch w:val="variable"/>
    <w:sig w:usb0="80002003" w:usb1="90000000" w:usb2="00000008" w:usb3="00000000" w:csb0="80000041" w:csb1="00000000"/>
  </w:font>
  <w:font w:name="QCF_P191">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217" w:rsidRDefault="00E66217" w:rsidP="002D5D23">
      <w:pPr>
        <w:spacing w:after="0" w:line="240" w:lineRule="auto"/>
      </w:pPr>
      <w:r>
        <w:separator/>
      </w:r>
    </w:p>
  </w:footnote>
  <w:footnote w:type="continuationSeparator" w:id="0">
    <w:p w:rsidR="00E66217" w:rsidRDefault="00E66217" w:rsidP="002D5D23">
      <w:pPr>
        <w:spacing w:after="0" w:line="240" w:lineRule="auto"/>
      </w:pPr>
      <w:r>
        <w:continuationSeparator/>
      </w:r>
    </w:p>
  </w:footnote>
  <w:footnote w:id="1">
    <w:p w:rsidR="002D5D23" w:rsidRPr="00454D1D" w:rsidRDefault="002D5D23" w:rsidP="002D5D23">
      <w:pPr>
        <w:pStyle w:val="a3"/>
        <w:widowControl w:val="0"/>
        <w:spacing w:line="36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راجع فيما تقدّم عن علم التخريج الفقهي: المسودّة في أصول الفقه لآل تيمية</w:t>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ص 475، وتخريج الفروع على الأصول لعثمان بن محمد الأخضر شوشان 1/63-73، ومنهج استنباط أحكام النوازل الفقهية المعاصرة للدكتور مسفر بن علي القحطاني ص479-492 .</w:t>
      </w:r>
    </w:p>
  </w:footnote>
  <w:footnote w:id="2">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 xml:space="preserve">راجع في ضوابط التخريج وشروطه: منهج استنباط أحكام النوازل الفقهية المعاصرة للدكتور مسفر بن علي القحطاني ص493-501، والمعاملات المالية المعاصرة في الفقه الإسلامي للدكتور محمد عثمان </w:t>
      </w:r>
      <w:proofErr w:type="spellStart"/>
      <w:r w:rsidRPr="00454D1D">
        <w:rPr>
          <w:rFonts w:ascii="Adobe Garamond Pro" w:hAnsi="Adobe Garamond Pro" w:cs="KFGQPC Uthman Taha Naskh" w:hint="cs"/>
          <w:sz w:val="26"/>
          <w:szCs w:val="26"/>
          <w:rtl/>
        </w:rPr>
        <w:t>شبير</w:t>
      </w:r>
      <w:proofErr w:type="spellEnd"/>
      <w:r w:rsidRPr="00454D1D">
        <w:rPr>
          <w:rFonts w:ascii="Adobe Garamond Pro" w:hAnsi="Adobe Garamond Pro" w:cs="KFGQPC Uthman Taha Naskh" w:hint="cs"/>
          <w:sz w:val="26"/>
          <w:szCs w:val="26"/>
          <w:rtl/>
        </w:rPr>
        <w:t xml:space="preserve"> ص34-49.</w:t>
      </w:r>
    </w:p>
  </w:footnote>
  <w:footnote w:id="3">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إعلام الموقعين عن رب العالمين لابن قيّم الجوزية 3/135.</w:t>
      </w:r>
    </w:p>
  </w:footnote>
  <w:footnote w:id="4">
    <w:p w:rsidR="002D5D23" w:rsidRPr="00454D1D" w:rsidRDefault="002D5D23" w:rsidP="002D5D23">
      <w:pPr>
        <w:pStyle w:val="a3"/>
        <w:widowControl w:val="0"/>
        <w:spacing w:line="420" w:lineRule="exact"/>
        <w:ind w:left="340" w:hanging="340"/>
        <w:jc w:val="lowKashida"/>
        <w:rPr>
          <w:rFonts w:ascii="Adobe Garamond Pro" w:hAnsi="Adobe Garamond Pro" w:cs="KFGQPC Uthman Taha Naskh"/>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 xml:space="preserve">انظر: المبسوط للسرخسي 13/133 : (إذ نص على أن شراء الكافر للمصحف صحيح، ويُجبر على بيعه من مسلم). </w:t>
      </w:r>
    </w:p>
  </w:footnote>
  <w:footnote w:id="5">
    <w:p w:rsidR="002D5D23" w:rsidRPr="00454D1D" w:rsidRDefault="002D5D23" w:rsidP="002D5D23">
      <w:pPr>
        <w:pStyle w:val="a3"/>
        <w:widowControl w:val="0"/>
        <w:spacing w:line="42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المدوّنة الكبرى 3/396</w:t>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w:t>
      </w:r>
    </w:p>
  </w:footnote>
  <w:footnote w:id="6">
    <w:p w:rsidR="002D5D23" w:rsidRPr="00454D1D" w:rsidRDefault="002D5D23" w:rsidP="002D5D23">
      <w:pPr>
        <w:pStyle w:val="a3"/>
        <w:widowControl w:val="0"/>
        <w:spacing w:line="42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مغني المحتاج 2/35</w:t>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w:t>
      </w:r>
    </w:p>
  </w:footnote>
  <w:footnote w:id="7">
    <w:p w:rsidR="002D5D23" w:rsidRPr="00454D1D" w:rsidRDefault="002D5D23" w:rsidP="002D5D23">
      <w:pPr>
        <w:pStyle w:val="a3"/>
        <w:widowControl w:val="0"/>
        <w:spacing w:line="42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حكاها </w:t>
      </w:r>
      <w:proofErr w:type="spellStart"/>
      <w:r w:rsidRPr="00454D1D">
        <w:rPr>
          <w:rFonts w:ascii="Adobe Garamond Pro" w:hAnsi="Adobe Garamond Pro" w:cs="KFGQPC Uthman Taha Naskh" w:hint="cs"/>
          <w:sz w:val="26"/>
          <w:szCs w:val="26"/>
          <w:rtl/>
        </w:rPr>
        <w:t>المرداوي</w:t>
      </w:r>
      <w:proofErr w:type="spellEnd"/>
      <w:r w:rsidRPr="00454D1D">
        <w:rPr>
          <w:rFonts w:ascii="Adobe Garamond Pro" w:hAnsi="Adobe Garamond Pro" w:cs="KFGQPC Uthman Taha Naskh" w:hint="cs"/>
          <w:sz w:val="26"/>
          <w:szCs w:val="26"/>
          <w:rtl/>
        </w:rPr>
        <w:t xml:space="preserve"> في الإنصاف 4/278</w:t>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w:t>
      </w:r>
    </w:p>
  </w:footnote>
  <w:footnote w:id="8">
    <w:p w:rsidR="002D5D23" w:rsidRPr="00454D1D" w:rsidRDefault="002D5D23" w:rsidP="002D5D23">
      <w:pPr>
        <w:pStyle w:val="a3"/>
        <w:widowControl w:val="0"/>
        <w:spacing w:line="42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انظر: المدونة الكبرى 3/396، والمغني لابن قدامة 4/331</w:t>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w:t>
      </w:r>
    </w:p>
  </w:footnote>
  <w:footnote w:id="9">
    <w:p w:rsidR="002D5D23" w:rsidRPr="00454D1D" w:rsidRDefault="002D5D23" w:rsidP="002D5D23">
      <w:pPr>
        <w:pStyle w:val="a3"/>
        <w:widowControl w:val="0"/>
        <w:spacing w:line="42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التبيان في آداب حملة القرآن للنووي ص112، وانظر كذلك: الفروع لابن مفلح الحنبلي 4/12.</w:t>
      </w:r>
    </w:p>
  </w:footnote>
  <w:footnote w:id="10">
    <w:p w:rsidR="002D5D23" w:rsidRPr="00454D1D" w:rsidRDefault="002D5D23" w:rsidP="002D5D23">
      <w:pPr>
        <w:pStyle w:val="a3"/>
        <w:widowControl w:val="0"/>
        <w:spacing w:line="44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انظر: المحلى بالآثار لابن حزم الظاهري 9/45-47.</w:t>
      </w:r>
    </w:p>
  </w:footnote>
  <w:footnote w:id="11">
    <w:p w:rsidR="002D5D23" w:rsidRPr="00454D1D" w:rsidRDefault="002D5D23" w:rsidP="002D5D23">
      <w:pPr>
        <w:pStyle w:val="a3"/>
        <w:widowControl w:val="0"/>
        <w:spacing w:line="44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المصدر نفسه 9/47.</w:t>
      </w:r>
    </w:p>
  </w:footnote>
  <w:footnote w:id="12">
    <w:p w:rsidR="002D5D23" w:rsidRPr="00454D1D" w:rsidRDefault="002D5D23" w:rsidP="002D5D23">
      <w:pPr>
        <w:pStyle w:val="a3"/>
        <w:widowControl w:val="0"/>
        <w:spacing w:line="44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المصدر نفسه.</w:t>
      </w:r>
    </w:p>
  </w:footnote>
  <w:footnote w:id="13">
    <w:p w:rsidR="002D5D23" w:rsidRPr="00454D1D" w:rsidRDefault="002D5D23" w:rsidP="002D5D23">
      <w:pPr>
        <w:pStyle w:val="a3"/>
        <w:widowControl w:val="0"/>
        <w:spacing w:line="44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انظر: المدونة الكبرى 3/396، ومغني المحتاج للخطيب الشربيني 2/35، والمحلى لابن حزم 9/45</w:t>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-بتصرف يسير.</w:t>
      </w:r>
    </w:p>
  </w:footnote>
  <w:footnote w:id="14">
    <w:p w:rsidR="002D5D23" w:rsidRPr="00454D1D" w:rsidRDefault="002D5D23" w:rsidP="002D5D23">
      <w:pPr>
        <w:pStyle w:val="a3"/>
        <w:widowControl w:val="0"/>
        <w:spacing w:line="42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انظر: التبيان في آداب حملة القرآن للنووي ص112، والمجموع شرح المهذب 9/239، ومغني المحتاج 2/35.</w:t>
      </w:r>
    </w:p>
  </w:footnote>
  <w:footnote w:id="15">
    <w:p w:rsidR="002D5D23" w:rsidRPr="00454D1D" w:rsidRDefault="002D5D23" w:rsidP="002D5D23">
      <w:pPr>
        <w:pStyle w:val="a3"/>
        <w:widowControl w:val="0"/>
        <w:spacing w:line="42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 xml:space="preserve">نص عليه </w:t>
      </w:r>
      <w:proofErr w:type="spellStart"/>
      <w:r w:rsidRPr="00454D1D">
        <w:rPr>
          <w:rFonts w:ascii="Adobe Garamond Pro" w:hAnsi="Adobe Garamond Pro" w:cs="KFGQPC Uthman Taha Naskh" w:hint="cs"/>
          <w:sz w:val="26"/>
          <w:szCs w:val="26"/>
          <w:rtl/>
        </w:rPr>
        <w:t>المرداوي</w:t>
      </w:r>
      <w:proofErr w:type="spellEnd"/>
      <w:r w:rsidRPr="00454D1D">
        <w:rPr>
          <w:rFonts w:ascii="Adobe Garamond Pro" w:hAnsi="Adobe Garamond Pro" w:cs="KFGQPC Uthman Taha Naskh" w:hint="cs"/>
          <w:sz w:val="26"/>
          <w:szCs w:val="26"/>
          <w:rtl/>
        </w:rPr>
        <w:t xml:space="preserve"> في الإنصاف 4/278، </w:t>
      </w:r>
      <w:proofErr w:type="spellStart"/>
      <w:r w:rsidRPr="00454D1D">
        <w:rPr>
          <w:rFonts w:ascii="Adobe Garamond Pro" w:hAnsi="Adobe Garamond Pro" w:cs="KFGQPC Uthman Taha Naskh" w:hint="cs"/>
          <w:sz w:val="26"/>
          <w:szCs w:val="26"/>
          <w:rtl/>
        </w:rPr>
        <w:t>وانظركذلك</w:t>
      </w:r>
      <w:proofErr w:type="spellEnd"/>
      <w:r w:rsidRPr="00454D1D">
        <w:rPr>
          <w:rFonts w:ascii="Adobe Garamond Pro" w:hAnsi="Adobe Garamond Pro" w:cs="KFGQPC Uthman Taha Naskh" w:hint="cs"/>
          <w:sz w:val="26"/>
          <w:szCs w:val="26"/>
          <w:rtl/>
        </w:rPr>
        <w:t>: منار السبيل 1/215 .</w:t>
      </w:r>
    </w:p>
  </w:footnote>
  <w:footnote w:id="16">
    <w:p w:rsidR="002D5D23" w:rsidRPr="00454D1D" w:rsidRDefault="002D5D23" w:rsidP="002D5D23">
      <w:pPr>
        <w:pStyle w:val="a3"/>
        <w:widowControl w:val="0"/>
        <w:spacing w:line="42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انظر: المغني لابن قدامة 4/331.</w:t>
      </w:r>
    </w:p>
  </w:footnote>
  <w:footnote w:id="17">
    <w:p w:rsidR="002D5D23" w:rsidRPr="00454D1D" w:rsidRDefault="002D5D23" w:rsidP="002D5D23">
      <w:pPr>
        <w:pStyle w:val="a3"/>
        <w:widowControl w:val="0"/>
        <w:spacing w:line="42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انظر: المحلى لابن حزم 9/45، وبنحوه قال ابن قدامة في المغني 4/331.</w:t>
      </w:r>
    </w:p>
  </w:footnote>
  <w:footnote w:id="18">
    <w:p w:rsidR="002D5D23" w:rsidRPr="00454D1D" w:rsidRDefault="002D5D23" w:rsidP="002D5D23">
      <w:pPr>
        <w:pStyle w:val="a3"/>
        <w:widowControl w:val="0"/>
        <w:spacing w:line="42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أخرجه الإمام أحمد في المسند3/428 و444، وهو حديث صحيح: (انظر: السلسلة الصحيحة للألباني 1/522 رقم الحديث:260).</w:t>
      </w:r>
    </w:p>
  </w:footnote>
  <w:footnote w:id="19">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راجع هذا الأثر وغيره في المحلى لابن حزم 9/45.</w:t>
      </w:r>
    </w:p>
  </w:footnote>
  <w:footnote w:id="20">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انظر: المغني لابن قدامة 4/331، والمبدع لابن مفلح 4/12.</w:t>
      </w:r>
    </w:p>
  </w:footnote>
  <w:footnote w:id="21">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انظر: المجموع شرح المهذب 9/239.</w:t>
      </w:r>
    </w:p>
  </w:footnote>
  <w:footnote w:id="22">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انظر: الكافي في فقه أحمد بن حنبل لابن قدامة 2/4</w:t>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w:t>
      </w:r>
    </w:p>
  </w:footnote>
  <w:footnote w:id="23">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انظر: التبيان للنووي ص112، والمحلى لابن حزم 9/45-46، والفروع لابن مفلح 4/12.</w:t>
      </w:r>
    </w:p>
  </w:footnote>
  <w:footnote w:id="24">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انظر: الإتقان في علوم القرآن لجلال الدين السيوطي (بتحقيق مجمع الملك فهد) 6/2254.</w:t>
      </w:r>
    </w:p>
  </w:footnote>
  <w:footnote w:id="25">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المغني لابن قدامة 4/331 والكافي له أيضاً 2/4.</w:t>
      </w:r>
    </w:p>
  </w:footnote>
  <w:footnote w:id="26">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وانظر تعليق الشيخ شعيب الأرناؤوط على الحديث في تحقيقه للمسند 17/8.</w:t>
      </w:r>
    </w:p>
  </w:footnote>
  <w:footnote w:id="27">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 xml:space="preserve">انظر: المدونة الكبرى 3/396 وقد أسند الرواية في ذلك سحنون، إلا أن الراوي لم يجزم بكون ذلك في زمن عثمان رضي الله عنه، وإنما قال: (أحسبه قال في زمن عثمان بن عفان)، فلهذا آثرتُ ذكر الرواية بصيغة التمريض، والعلم عند الله تعالى. </w:t>
      </w:r>
      <w:r w:rsidRPr="00454D1D">
        <w:rPr>
          <w:rFonts w:ascii="Adobe Garamond Pro" w:hAnsi="Adobe Garamond Pro" w:cs="KFGQPC Uthman Taha Naskh"/>
          <w:sz w:val="26"/>
          <w:szCs w:val="26"/>
          <w:rtl/>
        </w:rPr>
        <w:br/>
      </w:r>
      <w:r w:rsidRPr="00454D1D">
        <w:rPr>
          <w:rFonts w:ascii="Adobe Garamond Pro" w:hAnsi="Adobe Garamond Pro" w:cs="KFGQPC Uthman Taha Naskh" w:hint="cs"/>
          <w:sz w:val="26"/>
          <w:szCs w:val="26"/>
          <w:rtl/>
        </w:rPr>
        <w:t>وفي الذخيرة للقرافي 5/402 رواية أخرى بالجزم: (قال ابن يونس: وقد بيعت المصاحف أيام عثمان رضي الله عنه، ولم ينكر الصحابة ذلك)، إلا أنها غير مسندة كرواية المدوّنة.</w:t>
      </w:r>
    </w:p>
  </w:footnote>
  <w:footnote w:id="28">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المدونة الكبرى 3/396. </w:t>
      </w:r>
    </w:p>
  </w:footnote>
  <w:footnote w:id="29">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راجع: الإحكام في أصول الأحكام </w:t>
      </w:r>
      <w:proofErr w:type="spellStart"/>
      <w:r w:rsidRPr="00454D1D">
        <w:rPr>
          <w:rFonts w:ascii="Adobe Garamond Pro" w:hAnsi="Adobe Garamond Pro" w:cs="KFGQPC Uthman Taha Naskh" w:hint="cs"/>
          <w:sz w:val="26"/>
          <w:szCs w:val="26"/>
          <w:rtl/>
        </w:rPr>
        <w:t>للآمدي</w:t>
      </w:r>
      <w:proofErr w:type="spellEnd"/>
      <w:r w:rsidRPr="00454D1D">
        <w:rPr>
          <w:rFonts w:ascii="Adobe Garamond Pro" w:hAnsi="Adobe Garamond Pro" w:cs="KFGQPC Uthman Taha Naskh" w:hint="cs"/>
          <w:sz w:val="26"/>
          <w:szCs w:val="26"/>
          <w:rtl/>
        </w:rPr>
        <w:t xml:space="preserve"> 1/ 152، والمحصول في علم الأصول للرازي 2/322. </w:t>
      </w:r>
    </w:p>
  </w:footnote>
  <w:footnote w:id="30">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يشير إلى القول بمنع بيع المصحف أو شرائه .</w:t>
      </w:r>
    </w:p>
  </w:footnote>
  <w:footnote w:id="31">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السيل الجرار المتدفّق على حدائق الأزهار للشوكاني 3/25 .</w:t>
      </w:r>
    </w:p>
  </w:footnote>
  <w:footnote w:id="32">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أخرجه ابن أبي داود في كتاب المصاحف ص179، (نقلاً عن: المتحف في أحكام المصحف للدكتور صالح الرشيد 1/219). </w:t>
      </w:r>
    </w:p>
  </w:footnote>
  <w:footnote w:id="33">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المدونة الكبرى 3/396. </w:t>
      </w:r>
    </w:p>
  </w:footnote>
  <w:footnote w:id="34">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راجع: حقوق الاختراع والتأليف في الفقه الإسلامي لحسين بن </w:t>
      </w:r>
      <w:proofErr w:type="spellStart"/>
      <w:r w:rsidRPr="00454D1D">
        <w:rPr>
          <w:rFonts w:ascii="Adobe Garamond Pro" w:hAnsi="Adobe Garamond Pro" w:cs="KFGQPC Uthman Taha Naskh" w:hint="cs"/>
          <w:sz w:val="26"/>
          <w:szCs w:val="26"/>
          <w:rtl/>
        </w:rPr>
        <w:t>معلوي</w:t>
      </w:r>
      <w:proofErr w:type="spellEnd"/>
      <w:r w:rsidRPr="00454D1D">
        <w:rPr>
          <w:rFonts w:ascii="Adobe Garamond Pro" w:hAnsi="Adobe Garamond Pro" w:cs="KFGQPC Uthman Taha Naskh" w:hint="cs"/>
          <w:sz w:val="26"/>
          <w:szCs w:val="26"/>
          <w:rtl/>
        </w:rPr>
        <w:t xml:space="preserve"> الشهراني ص155-179.</w:t>
      </w:r>
    </w:p>
  </w:footnote>
  <w:footnote w:id="35">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انظر: فقه النوازل للشيخ بكر بن عبد الله أبو زيد 2/167.</w:t>
      </w:r>
    </w:p>
  </w:footnote>
  <w:footnote w:id="36">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المرجع نفسه 2/165.</w:t>
      </w:r>
    </w:p>
  </w:footnote>
  <w:footnote w:id="37">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مجلة مجمع الفقه الإسلامي (الدولي)، العدد الخامس، الجزء الثالث، ص2581 .</w:t>
      </w:r>
    </w:p>
  </w:footnote>
  <w:footnote w:id="38">
    <w:p w:rsidR="002D5D23" w:rsidRPr="00454D1D" w:rsidRDefault="002D5D23" w:rsidP="002D5D23">
      <w:pPr>
        <w:pStyle w:val="a3"/>
        <w:widowControl w:val="0"/>
        <w:spacing w:line="44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w:t>
      </w:r>
      <w:r w:rsidRPr="00454D1D">
        <w:rPr>
          <w:rFonts w:ascii="Adobe Garamond Pro" w:hAnsi="Adobe Garamond Pro" w:cs="KFGQPC Uthman Taha Naskh" w:hint="cs"/>
          <w:sz w:val="26"/>
          <w:szCs w:val="26"/>
          <w:rtl/>
        </w:rPr>
        <w:tab/>
      </w:r>
      <w:r w:rsidRPr="00454D1D">
        <w:rPr>
          <w:rFonts w:ascii="Adobe Garamond Pro" w:hAnsi="Adobe Garamond Pro" w:cs="KFGQPC Uthman Taha Naskh"/>
          <w:sz w:val="26"/>
          <w:szCs w:val="26"/>
        </w:rPr>
        <w:t>www.qurancomplex.org</w:t>
      </w:r>
    </w:p>
  </w:footnote>
  <w:footnote w:id="39">
    <w:p w:rsidR="002D5D23" w:rsidRPr="00454D1D" w:rsidRDefault="002D5D23" w:rsidP="002D5D23">
      <w:pPr>
        <w:pStyle w:val="a3"/>
        <w:widowControl w:val="0"/>
        <w:spacing w:line="44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وراجع: حقوق الاختراع والتأليف في الفقه الإسلامي لحسين الشهراني ص512.</w:t>
      </w:r>
    </w:p>
  </w:footnote>
  <w:footnote w:id="40">
    <w:p w:rsidR="002D5D23" w:rsidRPr="00454D1D" w:rsidRDefault="002D5D23" w:rsidP="002D5D23">
      <w:pPr>
        <w:pStyle w:val="a3"/>
        <w:widowControl w:val="0"/>
        <w:spacing w:line="44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أخرجه أبو داود 2/327، والترمذي 3/634، وقال: "حسن صحيح"،  وصححه الألباني كما في إرواء الغليل 5/142.</w:t>
      </w:r>
    </w:p>
  </w:footnote>
  <w:footnote w:id="41">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الحماية الفنيّة تعني: وضع حماية على البرنامج المنتَج بحيث لا يمكن نسخها أو تشغيلها إلا بالحصول على وصلة أو أرقام سريّة خاصة بالنسخة الأصلية فقط. </w:t>
      </w:r>
    </w:p>
  </w:footnote>
  <w:footnote w:id="42">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وأعني بذلك ما انتهجته بعض الشركات المنتجة للبرامج الدينية حديثاً من وضع عبارة نحو (أقسم بالله العظيم أن النسخة التي أقوم بإعدادها الآن نسخة أصلية معتمدة من أصحاب البرنامج، والله على ما أقول شهيد) في بداية تشغيل برامجها الإلكترونية، ومطالبة المستخدم بالضغط على هذه العبارة للاستمرار في عملية النسخ. وتعد برامج شركة التراث في الأردن خير مثال لهذا التوجّه الجديد. </w:t>
      </w:r>
    </w:p>
  </w:footnote>
  <w:footnote w:id="43">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أي: وضع تحذيرات شديدة اللهجة عن الاستخدام غير المرخّص به للبرنامج، وما يتبع ذلك من ملاحقات قضائية. وعادة ما تأتي هذه التحذيرات عند بداية تشغيل البرنامج كما هو الحال مثلاً في برامج شركة مايكروسوفت العالمية. </w:t>
      </w:r>
    </w:p>
  </w:footnote>
  <w:footnote w:id="44">
    <w:p w:rsidR="002D5D23" w:rsidRPr="00454D1D" w:rsidRDefault="002D5D23" w:rsidP="002D5D23">
      <w:pPr>
        <w:pStyle w:val="a3"/>
        <w:widowControl w:val="0"/>
        <w:spacing w:line="380" w:lineRule="exact"/>
        <w:ind w:left="340" w:hanging="340"/>
        <w:jc w:val="lowKashida"/>
        <w:rPr>
          <w:rFonts w:ascii="Adobe Garamond Pro" w:hAnsi="Adobe Garamond Pro" w:cs="KFGQPC Uthman Taha Naskh"/>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تقدّم تخريجه قبل قليل.</w:t>
      </w:r>
    </w:p>
  </w:footnote>
  <w:footnote w:id="45">
    <w:p w:rsidR="002D5D23" w:rsidRPr="00454D1D" w:rsidRDefault="002D5D23" w:rsidP="002D5D23">
      <w:pPr>
        <w:pStyle w:val="a3"/>
        <w:widowControl w:val="0"/>
        <w:spacing w:line="380" w:lineRule="exact"/>
        <w:ind w:left="340" w:hanging="340"/>
        <w:jc w:val="lowKashida"/>
        <w:rPr>
          <w:rFonts w:ascii="Adobe Garamond Pro" w:hAnsi="Adobe Garamond Pro" w:cs="KFGQPC Uthman Taha Naskh"/>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أخرجه أحمد في المسند 5/72، </w:t>
      </w:r>
      <w:proofErr w:type="spellStart"/>
      <w:r w:rsidRPr="00454D1D">
        <w:rPr>
          <w:rFonts w:ascii="Adobe Garamond Pro" w:hAnsi="Adobe Garamond Pro" w:cs="KFGQPC Uthman Taha Naskh" w:hint="cs"/>
          <w:sz w:val="26"/>
          <w:szCs w:val="26"/>
          <w:rtl/>
        </w:rPr>
        <w:t>والدارقطني</w:t>
      </w:r>
      <w:proofErr w:type="spellEnd"/>
      <w:r w:rsidRPr="00454D1D">
        <w:rPr>
          <w:rFonts w:ascii="Adobe Garamond Pro" w:hAnsi="Adobe Garamond Pro" w:cs="KFGQPC Uthman Taha Naskh" w:hint="cs"/>
          <w:sz w:val="26"/>
          <w:szCs w:val="26"/>
          <w:rtl/>
        </w:rPr>
        <w:t xml:space="preserve"> في سننه 3/26، والبيهقي في الكبرى 6/100. وهو حديث صحيح، راجع: إرواء الغليل للألباني 6/180 .</w:t>
      </w:r>
    </w:p>
  </w:footnote>
  <w:footnote w:id="46">
    <w:p w:rsidR="002D5D23" w:rsidRPr="00454D1D" w:rsidRDefault="002D5D23" w:rsidP="002D5D23">
      <w:pPr>
        <w:widowControl w:val="0"/>
        <w:autoSpaceDE w:val="0"/>
        <w:autoSpaceDN w:val="0"/>
        <w:adjustRightInd w:val="0"/>
        <w:spacing w:line="38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لم أقف عليه بهذا اللفظ، وإنما بلفظ: (من سبق إلى ما لم يسبقه إليه مسلم فهو له) أخرجه أبو داود في السنن 2/194، وعن طريقه البيهقي في السنن الكبرى 6/142.</w:t>
      </w:r>
      <w:r w:rsidRPr="00454D1D">
        <w:rPr>
          <w:rFonts w:ascii="Adobe Garamond Pro" w:hAnsi="Adobe Garamond Pro" w:cs="KFGQPC Uthman Taha Naskh"/>
          <w:sz w:val="26"/>
          <w:szCs w:val="26"/>
          <w:rtl/>
        </w:rPr>
        <w:br/>
      </w:r>
      <w:r w:rsidRPr="00454D1D">
        <w:rPr>
          <w:rFonts w:ascii="Adobe Garamond Pro" w:hAnsi="Adobe Garamond Pro" w:cs="KFGQPC Uthman Taha Naskh" w:hint="cs"/>
          <w:sz w:val="26"/>
          <w:szCs w:val="26"/>
          <w:rtl/>
        </w:rPr>
        <w:t>قال الحافظ ابن حجر في التلخيص الحبير 3/63: (</w:t>
      </w:r>
      <w:r w:rsidRPr="00454D1D">
        <w:rPr>
          <w:rFonts w:ascii="Adobe Garamond Pro" w:hAnsi="Adobe Garamond Pro" w:cs="KFGQPC Uthman Taha Naskh" w:hint="eastAsia"/>
          <w:sz w:val="26"/>
          <w:szCs w:val="26"/>
          <w:rtl/>
        </w:rPr>
        <w:t>قال</w:t>
      </w:r>
      <w:r w:rsidRPr="00454D1D">
        <w:rPr>
          <w:rFonts w:ascii="Adobe Garamond Pro" w:hAnsi="Adobe Garamond Pro" w:cs="KFGQPC Uthman Taha Naskh"/>
          <w:sz w:val="26"/>
          <w:szCs w:val="26"/>
          <w:rtl/>
        </w:rPr>
        <w:t xml:space="preserve"> </w:t>
      </w:r>
      <w:proofErr w:type="spellStart"/>
      <w:r w:rsidRPr="00454D1D">
        <w:rPr>
          <w:rFonts w:ascii="Adobe Garamond Pro" w:hAnsi="Adobe Garamond Pro" w:cs="KFGQPC Uthman Taha Naskh" w:hint="eastAsia"/>
          <w:sz w:val="26"/>
          <w:szCs w:val="26"/>
          <w:rtl/>
        </w:rPr>
        <w:t>البغوي</w:t>
      </w:r>
      <w:proofErr w:type="spellEnd"/>
      <w:r w:rsidRPr="00454D1D">
        <w:rPr>
          <w:rFonts w:ascii="Adobe Garamond Pro" w:hAnsi="Adobe Garamond Pro" w:cs="KFGQPC Uthman Taha Naskh" w:hint="cs"/>
          <w:sz w:val="26"/>
          <w:szCs w:val="26"/>
          <w:rtl/>
        </w:rPr>
        <w:t>:</w:t>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eastAsia"/>
          <w:sz w:val="26"/>
          <w:szCs w:val="26"/>
          <w:rtl/>
        </w:rPr>
        <w:t>لا</w:t>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eastAsia"/>
          <w:sz w:val="26"/>
          <w:szCs w:val="26"/>
          <w:rtl/>
        </w:rPr>
        <w:t>أعلم</w:t>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eastAsia"/>
          <w:sz w:val="26"/>
          <w:szCs w:val="26"/>
          <w:rtl/>
        </w:rPr>
        <w:t>بهذا</w:t>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eastAsia"/>
          <w:sz w:val="26"/>
          <w:szCs w:val="26"/>
          <w:rtl/>
        </w:rPr>
        <w:t>الإسناد</w:t>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eastAsia"/>
          <w:sz w:val="26"/>
          <w:szCs w:val="26"/>
          <w:rtl/>
        </w:rPr>
        <w:t>غير</w:t>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eastAsia"/>
          <w:sz w:val="26"/>
          <w:szCs w:val="26"/>
          <w:rtl/>
        </w:rPr>
        <w:t>هذا</w:t>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eastAsia"/>
          <w:sz w:val="26"/>
          <w:szCs w:val="26"/>
          <w:rtl/>
        </w:rPr>
        <w:t>الحديث</w:t>
      </w:r>
      <w:r w:rsidRPr="00454D1D">
        <w:rPr>
          <w:rFonts w:ascii="Adobe Garamond Pro" w:hAnsi="Adobe Garamond Pro" w:cs="KFGQPC Uthman Taha Naskh" w:hint="cs"/>
          <w:sz w:val="26"/>
          <w:szCs w:val="26"/>
          <w:rtl/>
        </w:rPr>
        <w:t>،</w:t>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eastAsia"/>
          <w:sz w:val="26"/>
          <w:szCs w:val="26"/>
          <w:rtl/>
        </w:rPr>
        <w:t>وصححه</w:t>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eastAsia"/>
          <w:sz w:val="26"/>
          <w:szCs w:val="26"/>
          <w:rtl/>
        </w:rPr>
        <w:t>الضياء</w:t>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eastAsia"/>
          <w:sz w:val="26"/>
          <w:szCs w:val="26"/>
          <w:rtl/>
        </w:rPr>
        <w:t>في</w:t>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eastAsia"/>
          <w:sz w:val="26"/>
          <w:szCs w:val="26"/>
          <w:rtl/>
        </w:rPr>
        <w:t>المختارة</w:t>
      </w:r>
      <w:r w:rsidRPr="00454D1D">
        <w:rPr>
          <w:rFonts w:ascii="Adobe Garamond Pro" w:hAnsi="Adobe Garamond Pro" w:cs="KFGQPC Uthman Taha Naskh" w:hint="cs"/>
          <w:sz w:val="26"/>
          <w:szCs w:val="26"/>
          <w:rtl/>
        </w:rPr>
        <w:t>). وقد ضعّفه الشيخ الألباني، كما في الإرواء 6/9-10، وضعيف سنن أبي داود ص310.</w:t>
      </w:r>
    </w:p>
  </w:footnote>
  <w:footnote w:id="47">
    <w:p w:rsidR="002D5D23" w:rsidRPr="00454D1D" w:rsidRDefault="002D5D23" w:rsidP="002D5D23">
      <w:pPr>
        <w:pStyle w:val="a3"/>
        <w:widowControl w:val="0"/>
        <w:spacing w:line="42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الفتوى رقم 18453، وتاريخ: 2/1/1417هـ - فتاوى اللجنة الدائمة... 13/188.</w:t>
      </w:r>
    </w:p>
  </w:footnote>
  <w:footnote w:id="48">
    <w:p w:rsidR="002D5D23" w:rsidRPr="00454D1D" w:rsidRDefault="002D5D23" w:rsidP="002D5D23">
      <w:pPr>
        <w:pStyle w:val="a3"/>
        <w:widowControl w:val="0"/>
        <w:spacing w:line="42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انظر: الوثيقة ذات الرقم 143 من فقه النوازل للدكتور محمد بن حسين </w:t>
      </w:r>
      <w:proofErr w:type="spellStart"/>
      <w:r w:rsidRPr="00454D1D">
        <w:rPr>
          <w:rFonts w:ascii="Adobe Garamond Pro" w:hAnsi="Adobe Garamond Pro" w:cs="KFGQPC Uthman Taha Naskh" w:hint="cs"/>
          <w:sz w:val="26"/>
          <w:szCs w:val="26"/>
          <w:rtl/>
        </w:rPr>
        <w:t>الجيزاني</w:t>
      </w:r>
      <w:proofErr w:type="spellEnd"/>
      <w:r w:rsidRPr="00454D1D">
        <w:rPr>
          <w:rFonts w:ascii="Adobe Garamond Pro" w:hAnsi="Adobe Garamond Pro" w:cs="KFGQPC Uthman Taha Naskh" w:hint="cs"/>
          <w:sz w:val="26"/>
          <w:szCs w:val="26"/>
          <w:rtl/>
        </w:rPr>
        <w:t xml:space="preserve"> 3/129.</w:t>
      </w:r>
    </w:p>
  </w:footnote>
  <w:footnote w:id="49">
    <w:p w:rsidR="002D5D23" w:rsidRPr="00454D1D" w:rsidRDefault="002D5D23" w:rsidP="002D5D23">
      <w:pPr>
        <w:pStyle w:val="a3"/>
        <w:widowControl w:val="0"/>
        <w:spacing w:line="42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مجلة مجمع الفقه الإسلامي، العدد الخامس، الجزء الثالث، ص2581.</w:t>
      </w:r>
    </w:p>
  </w:footnote>
  <w:footnote w:id="50">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يُنظر: دروس وفتاوى في الحرم المكي للشيخ العثيمين ص428-430 </w:t>
      </w:r>
      <w:r w:rsidRPr="00454D1D">
        <w:rPr>
          <w:rFonts w:ascii="Adobe Garamond Pro" w:hAnsi="Adobe Garamond Pro" w:hint="cs"/>
          <w:sz w:val="26"/>
          <w:szCs w:val="26"/>
          <w:rtl/>
        </w:rPr>
        <w:t>–</w:t>
      </w:r>
      <w:r w:rsidRPr="00454D1D">
        <w:rPr>
          <w:rFonts w:ascii="Adobe Garamond Pro" w:hAnsi="Adobe Garamond Pro" w:cs="KFGQPC Uthman Taha Naskh" w:hint="cs"/>
          <w:sz w:val="26"/>
          <w:szCs w:val="26"/>
          <w:rtl/>
        </w:rPr>
        <w:t xml:space="preserve"> نقلاً عن حقوق الاختراع والتأليف في الفقه الإسلامي لحسين الشهراني ص324-325 .</w:t>
      </w:r>
    </w:p>
  </w:footnote>
  <w:footnote w:id="51">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من أصحاب الفضيلة العلماء البارزين في المملكة العربية السعودية، وما زال على قيد الحياة، حفظه الله. </w:t>
      </w:r>
    </w:p>
  </w:footnote>
  <w:footnote w:id="52">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دروس وفتاوى في الحرم المكي للشيخ العثيمين ص429 </w:t>
      </w:r>
      <w:r w:rsidRPr="00454D1D">
        <w:rPr>
          <w:rFonts w:ascii="Adobe Garamond Pro" w:hAnsi="Adobe Garamond Pro" w:hint="cs"/>
          <w:sz w:val="26"/>
          <w:szCs w:val="26"/>
          <w:rtl/>
        </w:rPr>
        <w:t>–</w:t>
      </w:r>
      <w:r w:rsidRPr="00454D1D">
        <w:rPr>
          <w:rFonts w:ascii="Adobe Garamond Pro" w:hAnsi="Adobe Garamond Pro" w:cs="KFGQPC Uthman Taha Naskh" w:hint="cs"/>
          <w:sz w:val="26"/>
          <w:szCs w:val="26"/>
          <w:rtl/>
        </w:rPr>
        <w:t xml:space="preserve"> نقلاً عن حقوق الاختراع والتأليف في الفقه الإسلامي لحسين الشهراني ص524.</w:t>
      </w:r>
    </w:p>
  </w:footnote>
  <w:footnote w:id="53">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انظر هذه الفتوى في الملحق الثاني لكتاب: حقوق الاختراع والتأليف لحسين الشهراني </w:t>
      </w:r>
    </w:p>
  </w:footnote>
  <w:footnote w:id="54">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راجع: التمهيد في تخريج الفروع على الأصول </w:t>
      </w:r>
      <w:proofErr w:type="spellStart"/>
      <w:r w:rsidRPr="00454D1D">
        <w:rPr>
          <w:rFonts w:ascii="Adobe Garamond Pro" w:hAnsi="Adobe Garamond Pro" w:cs="KFGQPC Uthman Taha Naskh" w:hint="cs"/>
          <w:sz w:val="26"/>
          <w:szCs w:val="26"/>
          <w:rtl/>
        </w:rPr>
        <w:t>للأسنوي</w:t>
      </w:r>
      <w:proofErr w:type="spellEnd"/>
      <w:r w:rsidRPr="00454D1D">
        <w:rPr>
          <w:rFonts w:ascii="Adobe Garamond Pro" w:hAnsi="Adobe Garamond Pro" w:cs="KFGQPC Uthman Taha Naskh" w:hint="cs"/>
          <w:sz w:val="26"/>
          <w:szCs w:val="26"/>
          <w:rtl/>
        </w:rPr>
        <w:t xml:space="preserve"> ص515 .</w:t>
      </w:r>
    </w:p>
  </w:footnote>
  <w:footnote w:id="55">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Pr>
      </w:pPr>
      <w:r w:rsidRPr="00454D1D">
        <w:rPr>
          <w:rStyle w:val="a4"/>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Style w:val="a4"/>
          <w:rFonts w:ascii="Adobe Garamond Pro" w:hAnsi="Adobe Garamond Pro" w:cs="KFGQPC Uthman Taha Naskh"/>
          <w:sz w:val="26"/>
          <w:szCs w:val="26"/>
          <w:rtl/>
        </w:rPr>
        <w:t>)</w:t>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انظر: الحقوق والواجبات والعلاقات الدولية في الإسلام للدكتور محمد رأفت عثمان ص21.</w:t>
      </w:r>
    </w:p>
  </w:footnote>
  <w:footnote w:id="56">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Pr>
      </w:pPr>
      <w:r w:rsidRPr="00454D1D">
        <w:rPr>
          <w:rStyle w:val="a4"/>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Style w:val="a4"/>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أنوار البروق في أنواء الفروق لشهاب الدين القرافي 1/141.</w:t>
      </w:r>
    </w:p>
  </w:footnote>
  <w:footnote w:id="57">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Pr>
      </w:pPr>
      <w:r w:rsidRPr="00454D1D">
        <w:rPr>
          <w:rStyle w:val="a4"/>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Style w:val="a4"/>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راجع: المقاصد العامة للشريعة الإسلامية للدكتور يوسف حامد العالم ص191، ومقاصد الشريعة الإسلامية وعلاقتها بالأدلة الشرعية للدكتور محمد سعد </w:t>
      </w:r>
      <w:proofErr w:type="spellStart"/>
      <w:r w:rsidRPr="00454D1D">
        <w:rPr>
          <w:rFonts w:ascii="Adobe Garamond Pro" w:hAnsi="Adobe Garamond Pro" w:cs="KFGQPC Uthman Taha Naskh" w:hint="cs"/>
          <w:sz w:val="26"/>
          <w:szCs w:val="26"/>
          <w:rtl/>
        </w:rPr>
        <w:t>اليوبي</w:t>
      </w:r>
      <w:proofErr w:type="spellEnd"/>
      <w:r w:rsidRPr="00454D1D">
        <w:rPr>
          <w:rFonts w:ascii="Adobe Garamond Pro" w:hAnsi="Adobe Garamond Pro" w:cs="KFGQPC Uthman Taha Naskh" w:hint="cs"/>
          <w:sz w:val="26"/>
          <w:szCs w:val="26"/>
          <w:rtl/>
        </w:rPr>
        <w:t xml:space="preserve"> ص398 .</w:t>
      </w:r>
    </w:p>
  </w:footnote>
  <w:footnote w:id="58">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Pr>
      </w:pPr>
      <w:r w:rsidRPr="00454D1D">
        <w:rPr>
          <w:rStyle w:val="a4"/>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Style w:val="a4"/>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وراجع في تقرير هذه القاعدة في الترجيح بين الأدلة لدى جمهور الأصوليين: الإحكام في أصول الأحكام </w:t>
      </w:r>
      <w:proofErr w:type="spellStart"/>
      <w:r w:rsidRPr="00454D1D">
        <w:rPr>
          <w:rFonts w:ascii="Adobe Garamond Pro" w:hAnsi="Adobe Garamond Pro" w:cs="KFGQPC Uthman Taha Naskh" w:hint="cs"/>
          <w:sz w:val="26"/>
          <w:szCs w:val="26"/>
          <w:rtl/>
        </w:rPr>
        <w:t>للآمدي</w:t>
      </w:r>
      <w:proofErr w:type="spellEnd"/>
      <w:r w:rsidRPr="00454D1D">
        <w:rPr>
          <w:rFonts w:ascii="Adobe Garamond Pro" w:hAnsi="Adobe Garamond Pro" w:cs="KFGQPC Uthman Taha Naskh" w:hint="cs"/>
          <w:sz w:val="26"/>
          <w:szCs w:val="26"/>
          <w:rtl/>
        </w:rPr>
        <w:t xml:space="preserve"> 3/43 و4/104، وروضة الناظر لابن قدامة (مطبوع معه: نزهة الخاطر لابن بدران) 2/456-457، وشرح تنقيح الفصول للقرافي ص329، وضوابط الترجيح عند وقوع التعارض لدى الأصوليين </w:t>
      </w:r>
      <w:proofErr w:type="spellStart"/>
      <w:r w:rsidRPr="00454D1D">
        <w:rPr>
          <w:rFonts w:ascii="Adobe Garamond Pro" w:hAnsi="Adobe Garamond Pro" w:cs="KFGQPC Uthman Taha Naskh" w:hint="cs"/>
          <w:sz w:val="26"/>
          <w:szCs w:val="26"/>
          <w:rtl/>
        </w:rPr>
        <w:t>لبنيونس</w:t>
      </w:r>
      <w:proofErr w:type="spellEnd"/>
      <w:r w:rsidRPr="00454D1D">
        <w:rPr>
          <w:rFonts w:ascii="Adobe Garamond Pro" w:hAnsi="Adobe Garamond Pro" w:cs="KFGQPC Uthman Taha Naskh" w:hint="cs"/>
          <w:sz w:val="26"/>
          <w:szCs w:val="26"/>
          <w:rtl/>
        </w:rPr>
        <w:t xml:space="preserve"> الولي ص229-235.</w:t>
      </w:r>
    </w:p>
  </w:footnote>
  <w:footnote w:id="59">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Pr>
      </w:pPr>
      <w:r w:rsidRPr="00454D1D">
        <w:rPr>
          <w:rStyle w:val="a4"/>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Style w:val="a4"/>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مفتاح دار السعادة ومنشور ولاية العلم والإرادة لابن قيّم الجوزيّة 2/19.</w:t>
      </w:r>
    </w:p>
  </w:footnote>
  <w:footnote w:id="60">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Pr>
      </w:pPr>
      <w:r w:rsidRPr="00454D1D">
        <w:rPr>
          <w:rStyle w:val="a4"/>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Style w:val="a4"/>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شفاء العليل في مسائل القضاء والقدر والحكمة والتعليل لابن قيّم الجوزيّة ص217.</w:t>
      </w:r>
    </w:p>
  </w:footnote>
  <w:footnote w:id="61">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Pr>
      </w:pPr>
      <w:r w:rsidRPr="00454D1D">
        <w:rPr>
          <w:rStyle w:val="a4"/>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Style w:val="a4"/>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انظر: حقوق الاختراع والتأليف للشهراني ص525.</w:t>
      </w:r>
    </w:p>
  </w:footnote>
  <w:footnote w:id="62">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Pr>
      </w:pPr>
      <w:r w:rsidRPr="00454D1D">
        <w:rPr>
          <w:rStyle w:val="a4"/>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Style w:val="a4"/>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ولهذا كان الاستنساخ باليد في القديم </w:t>
      </w:r>
      <w:r w:rsidRPr="00454D1D">
        <w:rPr>
          <w:rFonts w:ascii="Adobe Garamond Pro" w:hAnsi="Adobe Garamond Pro" w:hint="cs"/>
          <w:sz w:val="26"/>
          <w:szCs w:val="26"/>
          <w:rtl/>
        </w:rPr>
        <w:t>–</w:t>
      </w:r>
      <w:r w:rsidRPr="00454D1D">
        <w:rPr>
          <w:rFonts w:ascii="Adobe Garamond Pro" w:hAnsi="Adobe Garamond Pro" w:cs="KFGQPC Uthman Taha Naskh" w:hint="cs"/>
          <w:sz w:val="26"/>
          <w:szCs w:val="26"/>
          <w:rtl/>
        </w:rPr>
        <w:t xml:space="preserve"> قبل ابتكار طرق النشر بالمطابع- خدمةً للمؤلّف وشهرةً لعلمه وجهده، لا اعتداءً على حقه، إذ لولا ما ينسخه الناسخ بيده لبقي الكتاب على نسخة المؤلف وحدها معرّضاً للتلف والضياع الأبدي. انظر: فقه النوازل </w:t>
      </w:r>
      <w:proofErr w:type="spellStart"/>
      <w:r w:rsidRPr="00454D1D">
        <w:rPr>
          <w:rFonts w:ascii="Adobe Garamond Pro" w:hAnsi="Adobe Garamond Pro" w:cs="KFGQPC Uthman Taha Naskh" w:hint="cs"/>
          <w:sz w:val="26"/>
          <w:szCs w:val="26"/>
          <w:rtl/>
        </w:rPr>
        <w:t>للجيزاني</w:t>
      </w:r>
      <w:proofErr w:type="spellEnd"/>
      <w:r w:rsidRPr="00454D1D">
        <w:rPr>
          <w:rFonts w:ascii="Adobe Garamond Pro" w:hAnsi="Adobe Garamond Pro" w:cs="KFGQPC Uthman Taha Naskh" w:hint="cs"/>
          <w:sz w:val="26"/>
          <w:szCs w:val="26"/>
          <w:rtl/>
        </w:rPr>
        <w:t xml:space="preserve"> 3/128 (الوثيقة ذات الرقم 143).</w:t>
      </w:r>
    </w:p>
  </w:footnote>
  <w:footnote w:id="63">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Style w:val="a4"/>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Style w:val="a4"/>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هذا نص حديث نبوي شريف، أخرجه الإمام مالك في الموطّأ (بتحقيق محمد فؤاد عبد الباقي) 2/745، والإمام أحمد في المسند 1/313، وابن ماجه في السنن 2/784، والحاكم في المستدرك 2/66 وقال: "صحيح الإسناد على شرط مسلم"، </w:t>
      </w:r>
      <w:proofErr w:type="spellStart"/>
      <w:r w:rsidRPr="00454D1D">
        <w:rPr>
          <w:rFonts w:ascii="Adobe Garamond Pro" w:hAnsi="Adobe Garamond Pro" w:cs="KFGQPC Uthman Taha Naskh" w:hint="cs"/>
          <w:sz w:val="26"/>
          <w:szCs w:val="26"/>
          <w:rtl/>
        </w:rPr>
        <w:t>ووافقه</w:t>
      </w:r>
      <w:proofErr w:type="spellEnd"/>
      <w:r w:rsidRPr="00454D1D">
        <w:rPr>
          <w:rFonts w:ascii="Adobe Garamond Pro" w:hAnsi="Adobe Garamond Pro" w:cs="KFGQPC Uthman Taha Naskh" w:hint="cs"/>
          <w:sz w:val="26"/>
          <w:szCs w:val="26"/>
          <w:rtl/>
        </w:rPr>
        <w:t xml:space="preserve"> الذهبي. وصححه الشيخ الألباني في الصحيحة 1/498، وفي صحيح ابن ماجه2/39. </w:t>
      </w:r>
    </w:p>
    <w:p w:rsidR="002D5D23" w:rsidRPr="00454D1D" w:rsidRDefault="002D5D23" w:rsidP="002D5D23">
      <w:pPr>
        <w:pStyle w:val="a3"/>
        <w:widowControl w:val="0"/>
        <w:spacing w:line="400" w:lineRule="exact"/>
        <w:ind w:left="340"/>
        <w:jc w:val="lowKashida"/>
        <w:rPr>
          <w:rFonts w:ascii="Adobe Garamond Pro" w:hAnsi="Adobe Garamond Pro" w:cs="KFGQPC Uthman Taha Naskh" w:hint="cs"/>
          <w:sz w:val="26"/>
          <w:szCs w:val="26"/>
        </w:rPr>
      </w:pPr>
      <w:r w:rsidRPr="00454D1D">
        <w:rPr>
          <w:rFonts w:ascii="Adobe Garamond Pro" w:hAnsi="Adobe Garamond Pro" w:cs="KFGQPC Uthman Taha Naskh" w:hint="cs"/>
          <w:sz w:val="26"/>
          <w:szCs w:val="26"/>
          <w:rtl/>
        </w:rPr>
        <w:t xml:space="preserve">وقد صيغت من النص أيضاً قاعدة فقهية كبرى، راجع: الأشباه والنظائر للسيوطي ص83، وشرح القواعد الفقهية </w:t>
      </w:r>
      <w:proofErr w:type="spellStart"/>
      <w:r w:rsidRPr="00454D1D">
        <w:rPr>
          <w:rFonts w:ascii="Adobe Garamond Pro" w:hAnsi="Adobe Garamond Pro" w:cs="KFGQPC Uthman Taha Naskh" w:hint="cs"/>
          <w:sz w:val="26"/>
          <w:szCs w:val="26"/>
          <w:rtl/>
        </w:rPr>
        <w:t>للزرقا</w:t>
      </w:r>
      <w:proofErr w:type="spellEnd"/>
      <w:r w:rsidRPr="00454D1D">
        <w:rPr>
          <w:rFonts w:ascii="Adobe Garamond Pro" w:hAnsi="Adobe Garamond Pro" w:cs="KFGQPC Uthman Taha Naskh" w:hint="cs"/>
          <w:sz w:val="26"/>
          <w:szCs w:val="26"/>
          <w:rtl/>
        </w:rPr>
        <w:t xml:space="preserve"> ص165</w:t>
      </w:r>
    </w:p>
  </w:footnote>
  <w:footnote w:id="64">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Pr>
      </w:pPr>
      <w:r w:rsidRPr="00454D1D">
        <w:rPr>
          <w:rStyle w:val="a4"/>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Style w:val="a4"/>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انظر: بيع الحقوق المجرّدة، للقاضي محمد تقي العثماني ص2388 (منشور ضمن بحوث الدورة الخامسة لمجمع الفقه الإسلامي، ج5/ ص2355-2388). </w:t>
      </w:r>
    </w:p>
  </w:footnote>
  <w:footnote w:id="65">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Pr>
      </w:pPr>
      <w:r w:rsidRPr="00454D1D">
        <w:rPr>
          <w:rStyle w:val="a4"/>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Style w:val="a4"/>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راجع مسألة القطع في سرقة المصحف في: الموسوعة الفقهية 38/18-19، وفيض الرحمن في الأحكام الفقهية الخاصة بالقرآن للدكتور/ أحمد سالم ملحم ص424-429. وراجع مسألة القراءة من مصحف الغير بدون إذنه في: المتحف في أحكام المصحف للدكتور صالح الرشيد 1/100-103.</w:t>
      </w:r>
    </w:p>
  </w:footnote>
  <w:footnote w:id="66">
    <w:p w:rsidR="002D5D23" w:rsidRPr="00454D1D" w:rsidRDefault="002D5D23" w:rsidP="002D5D23">
      <w:pPr>
        <w:pStyle w:val="a3"/>
        <w:widowControl w:val="0"/>
        <w:spacing w:line="380" w:lineRule="exact"/>
        <w:ind w:left="340" w:hanging="340"/>
        <w:jc w:val="lowKashida"/>
        <w:rPr>
          <w:rFonts w:ascii="Adobe Garamond Pro" w:hAnsi="Adobe Garamond Pro" w:cs="KFGQPC Uthman Taha Naskh" w:hint="cs"/>
          <w:sz w:val="26"/>
          <w:szCs w:val="26"/>
        </w:rPr>
      </w:pPr>
      <w:r w:rsidRPr="00454D1D">
        <w:rPr>
          <w:rStyle w:val="a4"/>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Style w:val="a4"/>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كالمعاهد </w:t>
      </w:r>
      <w:r w:rsidRPr="00454D1D">
        <w:rPr>
          <w:rFonts w:ascii="Adobe Garamond Pro" w:hAnsi="Adobe Garamond Pro" w:hint="cs"/>
          <w:sz w:val="26"/>
          <w:szCs w:val="26"/>
          <w:rtl/>
        </w:rPr>
        <w:t>–</w:t>
      </w:r>
      <w:r w:rsidRPr="00454D1D">
        <w:rPr>
          <w:rFonts w:ascii="Adobe Garamond Pro" w:hAnsi="Adobe Garamond Pro" w:cs="KFGQPC Uthman Taha Naskh" w:hint="cs"/>
          <w:sz w:val="26"/>
          <w:szCs w:val="26"/>
          <w:rtl/>
        </w:rPr>
        <w:t xml:space="preserve"> وهو مَن أُبرم معه أو مع دولته معاهدة صلحٍ أو معاهدة عدم اعتداءٍ، والمستأمن-وهو من أُعطي الأمان المؤقّت على نفسه وماله وعرضه ودينه. يقال: استأمن الحربي أي: دخل دار الإسلام مستأمِناً (معجم لغة الفقهاء للأستاذ الدكتور محمد رواس قلعه جي والدكتور/ حامد قنيبي ص426 و438).</w:t>
      </w:r>
    </w:p>
  </w:footnote>
  <w:footnote w:id="67">
    <w:p w:rsidR="002D5D23" w:rsidRPr="00454D1D" w:rsidRDefault="002D5D23" w:rsidP="002D5D23">
      <w:pPr>
        <w:pStyle w:val="a3"/>
        <w:widowControl w:val="0"/>
        <w:spacing w:line="380" w:lineRule="exact"/>
        <w:ind w:left="340" w:hanging="340"/>
        <w:jc w:val="lowKashida"/>
        <w:rPr>
          <w:rFonts w:ascii="Adobe Garamond Pro" w:hAnsi="Adobe Garamond Pro" w:cs="KFGQPC Uthman Taha Naskh" w:hint="cs"/>
          <w:sz w:val="26"/>
          <w:szCs w:val="26"/>
        </w:rPr>
      </w:pPr>
      <w:r w:rsidRPr="00454D1D">
        <w:rPr>
          <w:rStyle w:val="a4"/>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Style w:val="a4"/>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وانظرها في: فتاوى اللجنة الدائمة للبحوث العلمية والإفتاء 13/188.</w:t>
      </w:r>
    </w:p>
  </w:footnote>
  <w:footnote w:id="68">
    <w:p w:rsidR="002D5D23" w:rsidRPr="00454D1D" w:rsidRDefault="002D5D23" w:rsidP="002D5D23">
      <w:pPr>
        <w:pStyle w:val="a3"/>
        <w:widowControl w:val="0"/>
        <w:spacing w:line="380" w:lineRule="exact"/>
        <w:ind w:left="340" w:hanging="340"/>
        <w:jc w:val="lowKashida"/>
        <w:rPr>
          <w:rFonts w:ascii="Adobe Garamond Pro" w:hAnsi="Adobe Garamond Pro" w:cs="KFGQPC Uthman Taha Naskh" w:hint="cs"/>
          <w:sz w:val="26"/>
          <w:szCs w:val="26"/>
        </w:rPr>
      </w:pPr>
      <w:r w:rsidRPr="00454D1D">
        <w:rPr>
          <w:rStyle w:val="a4"/>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Style w:val="a4"/>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مفهوم المخالفة أو دليلُ الخطاب عند الأصوليين هو: أن يُثبت للمسكوت عنه نقيض حكم المنطوق به. (إرشاد الفحول إلى تحقيق الحق من علم الأصول للشوكاني ص303، ومعجم مصطلحات أصول الفقه للأستاذ الدكتور قطب مصطفى </w:t>
      </w:r>
      <w:proofErr w:type="spellStart"/>
      <w:r w:rsidRPr="00454D1D">
        <w:rPr>
          <w:rFonts w:ascii="Adobe Garamond Pro" w:hAnsi="Adobe Garamond Pro" w:cs="KFGQPC Uthman Taha Naskh" w:hint="cs"/>
          <w:sz w:val="26"/>
          <w:szCs w:val="26"/>
          <w:rtl/>
        </w:rPr>
        <w:t>سانو</w:t>
      </w:r>
      <w:proofErr w:type="spellEnd"/>
      <w:r w:rsidRPr="00454D1D">
        <w:rPr>
          <w:rFonts w:ascii="Adobe Garamond Pro" w:hAnsi="Adobe Garamond Pro" w:cs="KFGQPC Uthman Taha Naskh" w:hint="cs"/>
          <w:sz w:val="26"/>
          <w:szCs w:val="26"/>
          <w:rtl/>
        </w:rPr>
        <w:t xml:space="preserve"> ص428).</w:t>
      </w:r>
    </w:p>
  </w:footnote>
  <w:footnote w:id="69">
    <w:p w:rsidR="002D5D23" w:rsidRPr="00454D1D" w:rsidRDefault="002D5D23" w:rsidP="002D5D23">
      <w:pPr>
        <w:pStyle w:val="a3"/>
        <w:widowControl w:val="0"/>
        <w:spacing w:line="360" w:lineRule="exact"/>
        <w:ind w:left="340" w:hanging="340"/>
        <w:jc w:val="lowKashida"/>
        <w:rPr>
          <w:rFonts w:ascii="Adobe Garamond Pro" w:hAnsi="Adobe Garamond Pro" w:cs="KFGQPC Uthman Taha Naskh" w:hint="cs"/>
          <w:sz w:val="26"/>
          <w:szCs w:val="26"/>
        </w:rPr>
      </w:pPr>
      <w:r w:rsidRPr="00454D1D">
        <w:rPr>
          <w:rStyle w:val="a4"/>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Style w:val="a4"/>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سبق تخريجه.</w:t>
      </w:r>
    </w:p>
  </w:footnote>
  <w:footnote w:id="70">
    <w:p w:rsidR="002D5D23" w:rsidRPr="00454D1D" w:rsidRDefault="002D5D23" w:rsidP="002D5D23">
      <w:pPr>
        <w:pStyle w:val="a3"/>
        <w:widowControl w:val="0"/>
        <w:spacing w:line="36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انظر هذه الفتوى مصوّرةً في الملحق الثاني لكتاب: حقوق الاختراع والتأليف، لحسين الشهراني. </w:t>
      </w:r>
    </w:p>
  </w:footnote>
  <w:footnote w:id="71">
    <w:p w:rsidR="002D5D23" w:rsidRPr="00454D1D" w:rsidRDefault="002D5D23" w:rsidP="002D5D23">
      <w:pPr>
        <w:pStyle w:val="a3"/>
        <w:widowControl w:val="0"/>
        <w:spacing w:line="36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وانظر النص على هذا في قرار المجمع الفقهي الإسلامي التابع لرابطة العالم الإسلامي بشأن حقوق التأليف. (راجع: الوثيقة ذات الرقم 143 من: فقه النوازل </w:t>
      </w:r>
      <w:proofErr w:type="spellStart"/>
      <w:r w:rsidRPr="00454D1D">
        <w:rPr>
          <w:rFonts w:ascii="Adobe Garamond Pro" w:hAnsi="Adobe Garamond Pro" w:cs="KFGQPC Uthman Taha Naskh" w:hint="cs"/>
          <w:sz w:val="26"/>
          <w:szCs w:val="26"/>
          <w:rtl/>
        </w:rPr>
        <w:t>للجيزاني</w:t>
      </w:r>
      <w:proofErr w:type="spellEnd"/>
      <w:r w:rsidRPr="00454D1D">
        <w:rPr>
          <w:rFonts w:ascii="Adobe Garamond Pro" w:hAnsi="Adobe Garamond Pro" w:cs="KFGQPC Uthman Taha Naskh" w:hint="cs"/>
          <w:sz w:val="26"/>
          <w:szCs w:val="26"/>
          <w:rtl/>
        </w:rPr>
        <w:t xml:space="preserve"> 3/129).</w:t>
      </w:r>
    </w:p>
  </w:footnote>
  <w:footnote w:id="72">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Pr>
      </w:pPr>
      <w:r w:rsidRPr="00454D1D">
        <w:rPr>
          <w:rStyle w:val="a4"/>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Style w:val="a4"/>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حقوق الاختراع والتأليف لحسين الشهراني ص321 </w:t>
      </w:r>
      <w:r w:rsidRPr="00454D1D">
        <w:rPr>
          <w:rFonts w:ascii="Adobe Garamond Pro" w:hAnsi="Adobe Garamond Pro" w:hint="cs"/>
          <w:sz w:val="26"/>
          <w:szCs w:val="26"/>
          <w:rtl/>
        </w:rPr>
        <w:t>–</w:t>
      </w:r>
      <w:r w:rsidRPr="00454D1D">
        <w:rPr>
          <w:rFonts w:ascii="Adobe Garamond Pro" w:hAnsi="Adobe Garamond Pro" w:cs="KFGQPC Uthman Taha Naskh" w:hint="cs"/>
          <w:sz w:val="26"/>
          <w:szCs w:val="26"/>
          <w:rtl/>
        </w:rPr>
        <w:t xml:space="preserve"> بتصرفٍ. </w:t>
      </w:r>
    </w:p>
  </w:footnote>
  <w:footnote w:id="73">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Pr>
      </w:pPr>
      <w:r w:rsidRPr="00454D1D">
        <w:rPr>
          <w:rStyle w:val="a4"/>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Style w:val="a4"/>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وراجع تفصيلاً جيّدًا عمّا يملّك ويورث من الحقوق وما لا يملّك ولا يورث في: كتاب الفروق للقرافي 3/455-458 (الفرق السابع والتسعون والمائة). </w:t>
      </w:r>
    </w:p>
  </w:footnote>
  <w:footnote w:id="74">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Pr>
      </w:pPr>
      <w:r w:rsidRPr="00454D1D">
        <w:rPr>
          <w:rStyle w:val="a4"/>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Style w:val="a4"/>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فقه النوازل للشيخ بكر بن عبد الله أبو زيد 2/160-161.</w:t>
      </w:r>
    </w:p>
  </w:footnote>
  <w:footnote w:id="75">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Pr>
      </w:pPr>
      <w:r w:rsidRPr="00454D1D">
        <w:rPr>
          <w:rStyle w:val="a4"/>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Style w:val="a4"/>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انظر: الأحكام الفقهية للتعاملات الإلكترونية للدكتور عبد الرحمن بن عبد الله السند ص368، وحقوق الاختراع والتأليف لحسين الشهراني ص323.</w:t>
      </w:r>
    </w:p>
  </w:footnote>
  <w:footnote w:id="76">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Pr>
      </w:pPr>
      <w:r w:rsidRPr="00454D1D">
        <w:rPr>
          <w:rStyle w:val="a4"/>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Style w:val="a4"/>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أعني قاعدة: درء المفاسد مقدّم على جلب المصالح. قال السيوطي </w:t>
      </w:r>
      <w:r w:rsidRPr="00454D1D">
        <w:rPr>
          <w:rFonts w:ascii="Adobe Garamond Pro" w:hAnsi="Adobe Garamond Pro" w:hint="cs"/>
          <w:sz w:val="26"/>
          <w:szCs w:val="26"/>
          <w:rtl/>
        </w:rPr>
        <w:t>–</w:t>
      </w:r>
      <w:r w:rsidRPr="00454D1D">
        <w:rPr>
          <w:rFonts w:ascii="Adobe Garamond Pro" w:hAnsi="Adobe Garamond Pro" w:cs="KFGQPC Uthman Taha Naskh" w:hint="cs"/>
          <w:sz w:val="26"/>
          <w:szCs w:val="26"/>
          <w:rtl/>
        </w:rPr>
        <w:t>رحمه الله-: (</w:t>
      </w:r>
      <w:r w:rsidRPr="00454D1D">
        <w:rPr>
          <w:rFonts w:ascii="Adobe Garamond Pro" w:hAnsi="Adobe Garamond Pro" w:cs="KFGQPC Uthman Taha Naskh"/>
          <w:sz w:val="26"/>
          <w:szCs w:val="26"/>
          <w:rtl/>
        </w:rPr>
        <w:t>فإذا تعارض مفسدة ومصلحة قدم دفع المفسدة غالبا</w:t>
      </w:r>
      <w:r w:rsidRPr="00454D1D">
        <w:rPr>
          <w:rFonts w:ascii="Adobe Garamond Pro" w:hAnsi="Adobe Garamond Pro" w:cs="KFGQPC Uthman Taha Naskh" w:hint="cs"/>
          <w:sz w:val="26"/>
          <w:szCs w:val="26"/>
          <w:rtl/>
        </w:rPr>
        <w:t>ً،</w:t>
      </w:r>
      <w:r w:rsidRPr="00454D1D">
        <w:rPr>
          <w:rFonts w:ascii="Adobe Garamond Pro" w:hAnsi="Adobe Garamond Pro" w:cs="KFGQPC Uthman Taha Naskh"/>
          <w:sz w:val="26"/>
          <w:szCs w:val="26"/>
          <w:rtl/>
        </w:rPr>
        <w:t xml:space="preserve"> لأن اعتناء الشارع بالمنهيات أشد من</w:t>
      </w:r>
      <w:r w:rsidRPr="00454D1D">
        <w:rPr>
          <w:rFonts w:ascii="Adobe Garamond Pro" w:hAnsi="Adobe Garamond Pro" w:cs="KFGQPC Uthman Taha Naskh" w:hint="cs"/>
          <w:sz w:val="26"/>
          <w:szCs w:val="26"/>
          <w:rtl/>
        </w:rPr>
        <w:t xml:space="preserve"> </w:t>
      </w:r>
      <w:r w:rsidRPr="00454D1D">
        <w:rPr>
          <w:rFonts w:ascii="Adobe Garamond Pro" w:hAnsi="Adobe Garamond Pro" w:cs="KFGQPC Uthman Taha Naskh"/>
          <w:sz w:val="26"/>
          <w:szCs w:val="26"/>
          <w:rtl/>
        </w:rPr>
        <w:t>اعتنائه بالمأمورات</w:t>
      </w:r>
      <w:r w:rsidRPr="00454D1D">
        <w:rPr>
          <w:rFonts w:ascii="Adobe Garamond Pro" w:hAnsi="Adobe Garamond Pro" w:cs="KFGQPC Uthman Taha Naskh" w:hint="cs"/>
          <w:sz w:val="26"/>
          <w:szCs w:val="26"/>
          <w:rtl/>
        </w:rPr>
        <w:t xml:space="preserve">) الأشباه والنظائر ص87، وانظر كذلك: شرح المجلّة لسليم رستم اللبناني ص32 (المادة30). </w:t>
      </w:r>
    </w:p>
  </w:footnote>
  <w:footnote w:id="77">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Pr>
      </w:pPr>
      <w:r w:rsidRPr="00454D1D">
        <w:rPr>
          <w:rStyle w:val="a4"/>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Style w:val="a4"/>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كشّاف القناع عن متن الإقناع </w:t>
      </w:r>
      <w:proofErr w:type="spellStart"/>
      <w:r w:rsidRPr="00454D1D">
        <w:rPr>
          <w:rFonts w:ascii="Adobe Garamond Pro" w:hAnsi="Adobe Garamond Pro" w:cs="KFGQPC Uthman Taha Naskh" w:hint="cs"/>
          <w:sz w:val="26"/>
          <w:szCs w:val="26"/>
          <w:rtl/>
        </w:rPr>
        <w:t>للبهوتي</w:t>
      </w:r>
      <w:proofErr w:type="spellEnd"/>
      <w:r w:rsidRPr="00454D1D">
        <w:rPr>
          <w:rFonts w:ascii="Adobe Garamond Pro" w:hAnsi="Adobe Garamond Pro" w:cs="KFGQPC Uthman Taha Naskh" w:hint="cs"/>
          <w:sz w:val="26"/>
          <w:szCs w:val="26"/>
          <w:rtl/>
        </w:rPr>
        <w:t xml:space="preserve"> 3/155، وانظر كذلك: الإنصاف </w:t>
      </w:r>
      <w:proofErr w:type="spellStart"/>
      <w:r w:rsidRPr="00454D1D">
        <w:rPr>
          <w:rFonts w:ascii="Adobe Garamond Pro" w:hAnsi="Adobe Garamond Pro" w:cs="KFGQPC Uthman Taha Naskh" w:hint="cs"/>
          <w:sz w:val="26"/>
          <w:szCs w:val="26"/>
          <w:rtl/>
        </w:rPr>
        <w:t>للمرداوي</w:t>
      </w:r>
      <w:proofErr w:type="spellEnd"/>
      <w:r w:rsidRPr="00454D1D">
        <w:rPr>
          <w:rFonts w:ascii="Adobe Garamond Pro" w:hAnsi="Adobe Garamond Pro" w:cs="KFGQPC Uthman Taha Naskh" w:hint="cs"/>
          <w:sz w:val="26"/>
          <w:szCs w:val="26"/>
          <w:rtl/>
        </w:rPr>
        <w:t xml:space="preserve"> 5/147 .</w:t>
      </w:r>
    </w:p>
  </w:footnote>
  <w:footnote w:id="78">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Pr>
      </w:pPr>
      <w:r w:rsidRPr="00454D1D">
        <w:rPr>
          <w:rStyle w:val="a4"/>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Style w:val="a4"/>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قواعد الأحكام في مصالح الأنام للعز بن عبد السلام 2/75 .</w:t>
      </w:r>
    </w:p>
  </w:footnote>
  <w:footnote w:id="79">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Pr>
      </w:pPr>
      <w:r w:rsidRPr="00454D1D">
        <w:rPr>
          <w:rStyle w:val="a4"/>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Style w:val="a4"/>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مجموع فتاوى شيخ الإسلام ابن تيمية 29/189 .</w:t>
      </w:r>
    </w:p>
  </w:footnote>
  <w:footnote w:id="80">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Pr>
      </w:pPr>
      <w:r w:rsidRPr="00454D1D">
        <w:rPr>
          <w:rStyle w:val="a4"/>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Style w:val="a4"/>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أحكام أهل الذمة لابن قيم الجوزية 2/908.</w:t>
      </w:r>
    </w:p>
  </w:footnote>
  <w:footnote w:id="81">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Pr>
      </w:pPr>
      <w:r w:rsidRPr="00454D1D">
        <w:rPr>
          <w:rStyle w:val="a4"/>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Style w:val="a4"/>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شرح المجلة لسليم رستم اللبناني ص31 .</w:t>
      </w:r>
    </w:p>
  </w:footnote>
  <w:footnote w:id="82">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Pr>
      </w:pPr>
      <w:r w:rsidRPr="00454D1D">
        <w:rPr>
          <w:rStyle w:val="a4"/>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Style w:val="a4"/>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فقه النوازل للشيخ بكر أبو زيد 2/163 .</w:t>
      </w:r>
    </w:p>
  </w:footnote>
  <w:footnote w:id="83">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Pr>
      </w:pPr>
      <w:r w:rsidRPr="00454D1D">
        <w:rPr>
          <w:rStyle w:val="a4"/>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Style w:val="a4"/>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انظر: التوطئة لهذا المبحث .</w:t>
      </w:r>
    </w:p>
  </w:footnote>
  <w:footnote w:id="84">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Pr>
      </w:pPr>
      <w:r w:rsidRPr="00454D1D">
        <w:rPr>
          <w:rStyle w:val="a4"/>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Style w:val="a4"/>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انظر: حقوق الاختراع والتأليف للشهراني ص175-176، بتصرّفٍ .</w:t>
      </w:r>
    </w:p>
  </w:footnote>
  <w:footnote w:id="85">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Pr>
      </w:pPr>
      <w:r w:rsidRPr="00454D1D">
        <w:rPr>
          <w:rStyle w:val="a4"/>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Style w:val="a4"/>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أعني الخلل أو الخطأ في النص القرآني نفسه، كتقديم آية على أخرى أو سقط آية أو إضافة أخرى خطأً في غير موضعها، أو سقط كلمة أو جملة من الآية... الخ. </w:t>
      </w:r>
    </w:p>
  </w:footnote>
  <w:footnote w:id="86">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Pr>
      </w:pPr>
      <w:r w:rsidRPr="00454D1D">
        <w:rPr>
          <w:rStyle w:val="a4"/>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Style w:val="a4"/>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انظر: الفتاوى الفقهية الكبرى لابن حجر </w:t>
      </w:r>
      <w:proofErr w:type="spellStart"/>
      <w:r w:rsidRPr="00454D1D">
        <w:rPr>
          <w:rFonts w:ascii="Adobe Garamond Pro" w:hAnsi="Adobe Garamond Pro" w:cs="KFGQPC Uthman Taha Naskh" w:hint="cs"/>
          <w:sz w:val="26"/>
          <w:szCs w:val="26"/>
          <w:rtl/>
        </w:rPr>
        <w:t>الهيتمي</w:t>
      </w:r>
      <w:proofErr w:type="spellEnd"/>
      <w:r w:rsidRPr="00454D1D">
        <w:rPr>
          <w:rFonts w:ascii="Adobe Garamond Pro" w:hAnsi="Adobe Garamond Pro" w:cs="KFGQPC Uthman Taha Naskh" w:hint="cs"/>
          <w:sz w:val="26"/>
          <w:szCs w:val="26"/>
          <w:rtl/>
        </w:rPr>
        <w:t xml:space="preserve"> 1/36، و3/103، وإعانة الطالبين على حل ألفاظ فتح المعين لأبي بكر الدمياطي 3/136.</w:t>
      </w:r>
    </w:p>
  </w:footnote>
  <w:footnote w:id="87">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Pr>
      </w:pPr>
      <w:r w:rsidRPr="00454D1D">
        <w:rPr>
          <w:rStyle w:val="a4"/>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Style w:val="a4"/>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أنبّه على أن هذه الشروط ليس كلها محل اتفاقٍ بين أصحاب هذا القول.</w:t>
      </w:r>
    </w:p>
  </w:footnote>
  <w:footnote w:id="88">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Pr>
      </w:pPr>
      <w:r w:rsidRPr="00454D1D">
        <w:rPr>
          <w:rStyle w:val="a4"/>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Style w:val="a4"/>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انظر: حاشية ابن عابدين على الدر المختار </w:t>
      </w:r>
      <w:proofErr w:type="spellStart"/>
      <w:r w:rsidRPr="00454D1D">
        <w:rPr>
          <w:rFonts w:ascii="Adobe Garamond Pro" w:hAnsi="Adobe Garamond Pro" w:cs="KFGQPC Uthman Taha Naskh" w:hint="cs"/>
          <w:sz w:val="26"/>
          <w:szCs w:val="26"/>
          <w:rtl/>
        </w:rPr>
        <w:t>للحصكفي</w:t>
      </w:r>
      <w:proofErr w:type="spellEnd"/>
      <w:r w:rsidRPr="00454D1D">
        <w:rPr>
          <w:rFonts w:ascii="Adobe Garamond Pro" w:hAnsi="Adobe Garamond Pro" w:cs="KFGQPC Uthman Taha Naskh" w:hint="cs"/>
          <w:sz w:val="26"/>
          <w:szCs w:val="26"/>
          <w:rtl/>
        </w:rPr>
        <w:t xml:space="preserve"> 8/415 .</w:t>
      </w:r>
    </w:p>
  </w:footnote>
  <w:footnote w:id="89">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Pr>
      </w:pPr>
      <w:r w:rsidRPr="00454D1D">
        <w:rPr>
          <w:rStyle w:val="a4"/>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Style w:val="a4"/>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انظر: الفتاوى الفقهية الكبرى لابن حجر </w:t>
      </w:r>
      <w:proofErr w:type="spellStart"/>
      <w:r w:rsidRPr="00454D1D">
        <w:rPr>
          <w:rFonts w:ascii="Adobe Garamond Pro" w:hAnsi="Adobe Garamond Pro" w:cs="KFGQPC Uthman Taha Naskh" w:hint="cs"/>
          <w:sz w:val="26"/>
          <w:szCs w:val="26"/>
          <w:rtl/>
        </w:rPr>
        <w:t>الهيتمي</w:t>
      </w:r>
      <w:proofErr w:type="spellEnd"/>
      <w:r w:rsidRPr="00454D1D">
        <w:rPr>
          <w:rFonts w:ascii="Adobe Garamond Pro" w:hAnsi="Adobe Garamond Pro" w:cs="KFGQPC Uthman Taha Naskh" w:hint="cs"/>
          <w:sz w:val="26"/>
          <w:szCs w:val="26"/>
          <w:rtl/>
        </w:rPr>
        <w:t xml:space="preserve"> 1/36، وإعانة الطالبين للدمياطي 3/136، وحواشي </w:t>
      </w:r>
      <w:proofErr w:type="spellStart"/>
      <w:r w:rsidRPr="00454D1D">
        <w:rPr>
          <w:rFonts w:ascii="Adobe Garamond Pro" w:hAnsi="Adobe Garamond Pro" w:cs="KFGQPC Uthman Taha Naskh" w:hint="cs"/>
          <w:sz w:val="26"/>
          <w:szCs w:val="26"/>
          <w:rtl/>
        </w:rPr>
        <w:t>الشرواني</w:t>
      </w:r>
      <w:proofErr w:type="spellEnd"/>
      <w:r w:rsidRPr="00454D1D">
        <w:rPr>
          <w:rFonts w:ascii="Adobe Garamond Pro" w:hAnsi="Adobe Garamond Pro" w:cs="KFGQPC Uthman Taha Naskh" w:hint="cs"/>
          <w:sz w:val="26"/>
          <w:szCs w:val="26"/>
          <w:rtl/>
        </w:rPr>
        <w:t xml:space="preserve"> على تحفة المحتاج 5/424.</w:t>
      </w:r>
    </w:p>
  </w:footnote>
  <w:footnote w:id="90">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Style w:val="a4"/>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Style w:val="a4"/>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هذه قاعدة فقهية أخرى، راجعها في: القواعد لابن رجب الحنبلي ص80، والأشباه والنظائر للسيوطي ص86 .</w:t>
      </w:r>
    </w:p>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Pr>
      </w:pPr>
      <w:r w:rsidRPr="00454D1D">
        <w:rPr>
          <w:rFonts w:ascii="Adobe Garamond Pro" w:hAnsi="Adobe Garamond Pro" w:cs="KFGQPC Uthman Taha Naskh" w:hint="cs"/>
          <w:sz w:val="26"/>
          <w:szCs w:val="26"/>
          <w:rtl/>
        </w:rPr>
        <w:t>ويظهر لي أن هذا هو مأخذ مَن اشترط جودة الخط أو مناسبته في التصويب من الفقهاء المتقدّمين رحمهم الله.</w:t>
      </w:r>
    </w:p>
  </w:footnote>
  <w:footnote w:id="91">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Pr>
      </w:pPr>
      <w:r w:rsidRPr="00454D1D">
        <w:rPr>
          <w:rStyle w:val="a4"/>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Style w:val="a4"/>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وراجع أقوال العلماء في تصويب الخطأ المكتشَف في مصحف مستعار في: الفتاوى الكبرى </w:t>
      </w:r>
      <w:proofErr w:type="spellStart"/>
      <w:r w:rsidRPr="00454D1D">
        <w:rPr>
          <w:rFonts w:ascii="Adobe Garamond Pro" w:hAnsi="Adobe Garamond Pro" w:cs="KFGQPC Uthman Taha Naskh" w:hint="cs"/>
          <w:sz w:val="26"/>
          <w:szCs w:val="26"/>
          <w:rtl/>
        </w:rPr>
        <w:t>للهيتمي</w:t>
      </w:r>
      <w:proofErr w:type="spellEnd"/>
      <w:r w:rsidRPr="00454D1D">
        <w:rPr>
          <w:rFonts w:ascii="Adobe Garamond Pro" w:hAnsi="Adobe Garamond Pro" w:cs="KFGQPC Uthman Taha Naskh" w:hint="cs"/>
          <w:sz w:val="26"/>
          <w:szCs w:val="26"/>
          <w:rtl/>
        </w:rPr>
        <w:t xml:space="preserve"> 3/103، وحاشية ابن عابدين 8/415. </w:t>
      </w:r>
    </w:p>
  </w:footnote>
  <w:footnote w:id="92">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انظر: البرهان في علوم القرآن لبدر الدّين الزركشي 1/376 .</w:t>
      </w:r>
    </w:p>
  </w:footnote>
  <w:footnote w:id="93">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انظر: فن الترتيل وعلومه للشيخ أحمد بن أحمد الطّويل 1/37، والمتحف في أحكام المصحف للدكتور صالح الرشيد3/599.</w:t>
      </w:r>
    </w:p>
  </w:footnote>
  <w:footnote w:id="94">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فن الترتيل وعلومه للشيخ أحمد بن أحمد الطّويل 1/37 .</w:t>
      </w:r>
    </w:p>
  </w:footnote>
  <w:footnote w:id="95">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انظر: فيض الرحمن في الأحكام الفقهية الخاصة بالقرآن للدكتور أحمد ملحم ص449.</w:t>
      </w:r>
    </w:p>
  </w:footnote>
  <w:footnote w:id="96">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انظر: فن الترتيل وعلومه للشيخ أحمد بن أحمد الطّويل 1/37، والمتحف في أحكام المصحف للدكتور صالح الرشيد3/599.</w:t>
      </w:r>
    </w:p>
  </w:footnote>
  <w:footnote w:id="97">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أورده الزركشي في البرهان 1/379، وتبعه السيوطي في ذلك، انظر: الإتقان 6/2199.</w:t>
      </w:r>
    </w:p>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hint="cs"/>
          <w:sz w:val="26"/>
          <w:szCs w:val="26"/>
          <w:rtl/>
        </w:rPr>
        <w:t>وانظر كذلك: الذخيرة للقرافي 13/352</w:t>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w:t>
      </w:r>
    </w:p>
  </w:footnote>
  <w:footnote w:id="98">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قلتُ: وفي المحكم في نقط المصاحف له أيضاً ص11.</w:t>
      </w:r>
    </w:p>
  </w:footnote>
  <w:footnote w:id="99">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البرهان في علوم القرآن للزركشي 1/379، وانظر أيضاً:</w:t>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الإتقان في علوم القرآن للسيوطي 6/2199.</w:t>
      </w:r>
    </w:p>
  </w:footnote>
  <w:footnote w:id="100">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 xml:space="preserve">انظر: البرهان للزركشي 1/379، وكشاف القناع </w:t>
      </w:r>
      <w:proofErr w:type="spellStart"/>
      <w:r w:rsidRPr="00454D1D">
        <w:rPr>
          <w:rFonts w:ascii="Adobe Garamond Pro" w:hAnsi="Adobe Garamond Pro" w:cs="KFGQPC Uthman Taha Naskh" w:hint="cs"/>
          <w:sz w:val="26"/>
          <w:szCs w:val="26"/>
          <w:rtl/>
        </w:rPr>
        <w:t>للبهوتي</w:t>
      </w:r>
      <w:proofErr w:type="spellEnd"/>
      <w:r w:rsidRPr="00454D1D">
        <w:rPr>
          <w:rFonts w:ascii="Adobe Garamond Pro" w:hAnsi="Adobe Garamond Pro" w:cs="KFGQPC Uthman Taha Naskh" w:hint="cs"/>
          <w:sz w:val="26"/>
          <w:szCs w:val="26"/>
          <w:rtl/>
        </w:rPr>
        <w:t xml:space="preserve"> 1/136، وجاء نحوه في الفروع لابن مفلح 4/14.</w:t>
      </w:r>
    </w:p>
  </w:footnote>
  <w:footnote w:id="101">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شعب الإيمان للبيهقي 2/547.</w:t>
      </w:r>
    </w:p>
  </w:footnote>
  <w:footnote w:id="102">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أخرجه الترمذي بهذا اللفظ وقال: هذا حديث صحيح. (سنن الترمذي 5/44)، وأخرجه أيضاً أبو داود في سننه 2/610 وابن ماجه أيضا في سننه 1/15، وصححه الشيخ الألباني، كما في الصحيحة 2/610، وغيرها.</w:t>
      </w:r>
    </w:p>
  </w:footnote>
  <w:footnote w:id="103">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انظر: مجلة البحوث الإسلامية (إصدار: الرئاسة العامة للبحوث العلمية والإفتاء بالمملكة العربية السعودية) العدد 6 ص48.</w:t>
      </w:r>
    </w:p>
  </w:footnote>
  <w:footnote w:id="104">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وانظر بالإضافة إلى ما تقدّم: الفروع لابن مفلح 4/14.</w:t>
      </w:r>
    </w:p>
  </w:footnote>
  <w:footnote w:id="105">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 xml:space="preserve">انظر: كشّاف القناع </w:t>
      </w:r>
      <w:proofErr w:type="spellStart"/>
      <w:r w:rsidRPr="00454D1D">
        <w:rPr>
          <w:rFonts w:ascii="Adobe Garamond Pro" w:hAnsi="Adobe Garamond Pro" w:cs="KFGQPC Uthman Taha Naskh" w:hint="cs"/>
          <w:sz w:val="26"/>
          <w:szCs w:val="26"/>
          <w:rtl/>
        </w:rPr>
        <w:t>للبهوتي</w:t>
      </w:r>
      <w:proofErr w:type="spellEnd"/>
      <w:r w:rsidRPr="00454D1D">
        <w:rPr>
          <w:rFonts w:ascii="Adobe Garamond Pro" w:hAnsi="Adobe Garamond Pro" w:cs="KFGQPC Uthman Taha Naskh" w:hint="cs"/>
          <w:sz w:val="26"/>
          <w:szCs w:val="26"/>
          <w:rtl/>
        </w:rPr>
        <w:t xml:space="preserve"> 1/136.</w:t>
      </w:r>
    </w:p>
  </w:footnote>
  <w:footnote w:id="106">
    <w:p w:rsidR="002D5D23" w:rsidRPr="00454D1D" w:rsidRDefault="002D5D23" w:rsidP="002D5D23">
      <w:pPr>
        <w:pStyle w:val="a3"/>
        <w:widowControl w:val="0"/>
        <w:spacing w:line="39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 xml:space="preserve">فيض الرحمن للدكتور أحمد ملحم ص 449 </w:t>
      </w:r>
      <w:r w:rsidRPr="00454D1D">
        <w:rPr>
          <w:rFonts w:ascii="Adobe Garamond Pro" w:hAnsi="Adobe Garamond Pro" w:hint="cs"/>
          <w:sz w:val="26"/>
          <w:szCs w:val="26"/>
          <w:rtl/>
        </w:rPr>
        <w:t>–</w:t>
      </w:r>
      <w:r w:rsidRPr="00454D1D">
        <w:rPr>
          <w:rFonts w:ascii="Adobe Garamond Pro" w:hAnsi="Adobe Garamond Pro" w:cs="KFGQPC Uthman Taha Naskh" w:hint="cs"/>
          <w:sz w:val="26"/>
          <w:szCs w:val="26"/>
          <w:rtl/>
        </w:rPr>
        <w:t xml:space="preserve"> بتصرّفٍ. وانظر أيضاً: فن الترتيل وعلومه للطويل 1/37.</w:t>
      </w:r>
    </w:p>
  </w:footnote>
  <w:footnote w:id="107">
    <w:p w:rsidR="002D5D23" w:rsidRPr="00454D1D" w:rsidRDefault="002D5D23" w:rsidP="002D5D23">
      <w:pPr>
        <w:pStyle w:val="a3"/>
        <w:widowControl w:val="0"/>
        <w:spacing w:line="39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في كتابه الانتصار (مخطوط، وقد طُبع منه المجلد الأول)، انظر: مناهل العرفان في علوم القرآن للزرقاني 1/380-381 .</w:t>
      </w:r>
    </w:p>
  </w:footnote>
  <w:footnote w:id="108">
    <w:p w:rsidR="002D5D23" w:rsidRPr="00454D1D" w:rsidRDefault="002D5D23" w:rsidP="002D5D23">
      <w:pPr>
        <w:pStyle w:val="a3"/>
        <w:widowControl w:val="0"/>
        <w:spacing w:line="39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حكاه الزركشي في البرهان 1/379، وشكّك في ثبوته عن العزّ غير واحد من الباحثين، ورجّح بعضهم كون النص عنه قد صُحِّف. راجع: مزايا الرسم العثمانيّ وفوائده، للدكتور طه عابدين طه (مجلة البحوث والدراسات القرآنية، العدد الثاني، السنة الأولى رجب 1427هـ ص54-56 ) .</w:t>
      </w:r>
    </w:p>
  </w:footnote>
  <w:footnote w:id="109">
    <w:p w:rsidR="002D5D23" w:rsidRPr="00454D1D" w:rsidRDefault="002D5D23" w:rsidP="002D5D23">
      <w:pPr>
        <w:pStyle w:val="a3"/>
        <w:widowControl w:val="0"/>
        <w:spacing w:line="39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انظر: البرهان 1/379 .</w:t>
      </w:r>
    </w:p>
  </w:footnote>
  <w:footnote w:id="110">
    <w:p w:rsidR="002D5D23" w:rsidRPr="00454D1D" w:rsidRDefault="002D5D23" w:rsidP="002D5D23">
      <w:pPr>
        <w:pStyle w:val="a3"/>
        <w:widowControl w:val="0"/>
        <w:spacing w:line="39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البرهان 1/379 .</w:t>
      </w:r>
    </w:p>
  </w:footnote>
  <w:footnote w:id="111">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نقلاً عن: مناهل العرفان للزرقاني 1/380.</w:t>
      </w:r>
    </w:p>
  </w:footnote>
  <w:footnote w:id="112">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انظر: البرهان 1/379 .</w:t>
      </w:r>
    </w:p>
  </w:footnote>
  <w:footnote w:id="113">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انظر: المتحف في أحكام المصحف للدكتور صالح الرشيد 3/607.</w:t>
      </w:r>
    </w:p>
  </w:footnote>
  <w:footnote w:id="114">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المحكم في نقط المصاحف للداني ص11 .</w:t>
      </w:r>
    </w:p>
    <w:p w:rsidR="002D5D23" w:rsidRPr="00454D1D" w:rsidRDefault="002D5D23" w:rsidP="002D5D23">
      <w:pPr>
        <w:pStyle w:val="a3"/>
        <w:widowControl w:val="0"/>
        <w:spacing w:line="400" w:lineRule="exact"/>
        <w:ind w:left="340"/>
        <w:jc w:val="lowKashida"/>
        <w:rPr>
          <w:rFonts w:ascii="Adobe Garamond Pro" w:hAnsi="Adobe Garamond Pro" w:cs="KFGQPC Uthman Taha Naskh" w:hint="cs"/>
          <w:sz w:val="26"/>
          <w:szCs w:val="26"/>
          <w:rtl/>
        </w:rPr>
      </w:pPr>
      <w:r w:rsidRPr="00454D1D">
        <w:rPr>
          <w:rFonts w:ascii="Adobe Garamond Pro" w:hAnsi="Adobe Garamond Pro" w:cs="KFGQPC Uthman Taha Naskh" w:hint="cs"/>
          <w:sz w:val="26"/>
          <w:szCs w:val="26"/>
          <w:rtl/>
        </w:rPr>
        <w:t xml:space="preserve">قلتُ: ويظهر أنّ فتوى الإمام مالك هنا إنما في النقط والشكل في المصاحف، ولكنها تصلح أساساً لأن يخرّج له قول في مسألة الرسم بصفة عامة، كما فعل من نسب إليه هذا القول، فلا حرج. </w:t>
      </w:r>
    </w:p>
  </w:footnote>
  <w:footnote w:id="115">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 xml:space="preserve">صرّح بهذا الشيخ محمد رشيد رضاكما في مجلة المنار ج6 ص2514 </w:t>
      </w:r>
      <w:r w:rsidRPr="00454D1D">
        <w:rPr>
          <w:rFonts w:ascii="Adobe Garamond Pro" w:hAnsi="Adobe Garamond Pro" w:hint="cs"/>
          <w:sz w:val="26"/>
          <w:szCs w:val="26"/>
          <w:rtl/>
        </w:rPr>
        <w:t>–</w:t>
      </w:r>
      <w:r w:rsidRPr="00454D1D">
        <w:rPr>
          <w:rFonts w:ascii="Adobe Garamond Pro" w:hAnsi="Adobe Garamond Pro" w:cs="KFGQPC Uthman Taha Naskh" w:hint="cs"/>
          <w:sz w:val="26"/>
          <w:szCs w:val="26"/>
          <w:rtl/>
        </w:rPr>
        <w:t xml:space="preserve"> نقلاً عن المتحف للدكتور الرشيد 3/609-610</w:t>
      </w:r>
    </w:p>
  </w:footnote>
  <w:footnote w:id="116">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مجلة البحوث الإسلامية العدد 6 ص49.</w:t>
      </w:r>
    </w:p>
  </w:footnote>
  <w:footnote w:id="117">
    <w:p w:rsidR="002D5D23" w:rsidRPr="00454D1D" w:rsidRDefault="002D5D23" w:rsidP="002D5D23">
      <w:pPr>
        <w:pStyle w:val="a3"/>
        <w:widowControl w:val="0"/>
        <w:spacing w:line="42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أثر عمر رضي الله عنه عند عبد الرزاق في المصنّف 11/324، والحاكم في المستدرك 1/183 وقال: صحيح الإسناد، </w:t>
      </w:r>
      <w:proofErr w:type="spellStart"/>
      <w:r w:rsidRPr="00454D1D">
        <w:rPr>
          <w:rFonts w:ascii="Adobe Garamond Pro" w:hAnsi="Adobe Garamond Pro" w:cs="KFGQPC Uthman Taha Naskh" w:hint="cs"/>
          <w:sz w:val="26"/>
          <w:szCs w:val="26"/>
          <w:rtl/>
        </w:rPr>
        <w:t>ووافقه</w:t>
      </w:r>
      <w:proofErr w:type="spellEnd"/>
      <w:r w:rsidRPr="00454D1D">
        <w:rPr>
          <w:rFonts w:ascii="Adobe Garamond Pro" w:hAnsi="Adobe Garamond Pro" w:cs="KFGQPC Uthman Taha Naskh" w:hint="cs"/>
          <w:sz w:val="26"/>
          <w:szCs w:val="26"/>
          <w:rtl/>
        </w:rPr>
        <w:t xml:space="preserve"> الذهبي. أما أثر ابن مسعود رضي الله عنه فمخرّج في مصنف ابن أبي شيبة 2/239، والمعجم الكبير للطبراني 9/353، والمحكم في نقط المصاحف لأبي عمرو الداني ص10، وشعب الإيمان للبيهقي 2/547.</w:t>
      </w:r>
    </w:p>
  </w:footnote>
  <w:footnote w:id="118">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الإتقان 6/2251.</w:t>
      </w:r>
    </w:p>
  </w:footnote>
  <w:footnote w:id="119">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البرهان 1/479.</w:t>
      </w:r>
    </w:p>
  </w:footnote>
  <w:footnote w:id="120">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المصدر نفسه.</w:t>
      </w:r>
    </w:p>
  </w:footnote>
  <w:footnote w:id="121">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حكاه الزركشي في البرهان 1/479-480، وتبعه في ذلك السيوطي في الإتقان 6/2251.</w:t>
      </w:r>
    </w:p>
  </w:footnote>
  <w:footnote w:id="122">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التبيان في آداب حملة القرآن للنووي ص107.</w:t>
      </w:r>
    </w:p>
  </w:footnote>
  <w:footnote w:id="123">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المصدر نفسه ص108.</w:t>
      </w:r>
    </w:p>
  </w:footnote>
  <w:footnote w:id="124">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تحوي بعض البرامج الحاسوبية تصنيفاً لمحتواها على شكل شجرة لها فروع. </w:t>
      </w:r>
    </w:p>
  </w:footnote>
  <w:footnote w:id="125">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الفتاوى الحديثية لابن حجر </w:t>
      </w:r>
      <w:proofErr w:type="spellStart"/>
      <w:r w:rsidRPr="00454D1D">
        <w:rPr>
          <w:rFonts w:ascii="Adobe Garamond Pro" w:hAnsi="Adobe Garamond Pro" w:cs="KFGQPC Uthman Taha Naskh" w:hint="cs"/>
          <w:sz w:val="26"/>
          <w:szCs w:val="26"/>
          <w:rtl/>
        </w:rPr>
        <w:t>الهيتمي</w:t>
      </w:r>
      <w:proofErr w:type="spellEnd"/>
      <w:r w:rsidRPr="00454D1D">
        <w:rPr>
          <w:rFonts w:ascii="Adobe Garamond Pro" w:hAnsi="Adobe Garamond Pro" w:cs="KFGQPC Uthman Taha Naskh" w:hint="cs"/>
          <w:sz w:val="26"/>
          <w:szCs w:val="26"/>
          <w:rtl/>
        </w:rPr>
        <w:t xml:space="preserve"> ص163- نقلاً عن المتحف في أحكام المصحف للرشيد ص417.</w:t>
      </w:r>
    </w:p>
  </w:footnote>
  <w:footnote w:id="126">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متفق عليه، انظر: البخاري2/1090، ومسلم 2/1490.</w:t>
      </w:r>
    </w:p>
  </w:footnote>
  <w:footnote w:id="127">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انفرد مسلم بهذا اللفظ في صحيحه 2/1490.</w:t>
      </w:r>
    </w:p>
    <w:p w:rsidR="002D5D23" w:rsidRPr="00454D1D" w:rsidRDefault="002D5D23" w:rsidP="002D5D23">
      <w:pPr>
        <w:pStyle w:val="a3"/>
        <w:widowControl w:val="0"/>
        <w:spacing w:line="400" w:lineRule="exact"/>
        <w:ind w:left="340"/>
        <w:jc w:val="lowKashida"/>
        <w:rPr>
          <w:rFonts w:ascii="Adobe Garamond Pro" w:hAnsi="Adobe Garamond Pro" w:cs="KFGQPC Uthman Taha Naskh" w:hint="cs"/>
          <w:sz w:val="26"/>
          <w:szCs w:val="26"/>
          <w:rtl/>
        </w:rPr>
      </w:pPr>
      <w:r w:rsidRPr="00454D1D">
        <w:rPr>
          <w:rFonts w:ascii="Adobe Garamond Pro" w:hAnsi="Adobe Garamond Pro" w:cs="KFGQPC Uthman Taha Naskh" w:hint="cs"/>
          <w:sz w:val="26"/>
          <w:szCs w:val="26"/>
          <w:rtl/>
        </w:rPr>
        <w:t xml:space="preserve">قال النووي (رحمه الله): </w:t>
      </w:r>
      <w:r w:rsidRPr="00454D1D">
        <w:rPr>
          <w:rFonts w:ascii="Adobe Garamond Pro" w:hAnsi="Adobe Garamond Pro" w:cs="KFGQPC Uthman Taha Naskh"/>
          <w:color w:val="000000"/>
          <w:sz w:val="26"/>
          <w:szCs w:val="26"/>
          <w:rtl/>
        </w:rPr>
        <w:t>«</w:t>
      </w:r>
      <w:r w:rsidRPr="00454D1D">
        <w:rPr>
          <w:rFonts w:ascii="Adobe Garamond Pro" w:hAnsi="Adobe Garamond Pro" w:cs="KFGQPC Uthman Taha Naskh"/>
          <w:sz w:val="26"/>
          <w:szCs w:val="26"/>
          <w:rtl/>
        </w:rPr>
        <w:t>فيه النه</w:t>
      </w:r>
      <w:r w:rsidRPr="00454D1D">
        <w:rPr>
          <w:rFonts w:ascii="Adobe Garamond Pro" w:hAnsi="Adobe Garamond Pro" w:cs="KFGQPC Uthman Taha Naskh" w:hint="cs"/>
          <w:sz w:val="26"/>
          <w:szCs w:val="26"/>
          <w:rtl/>
        </w:rPr>
        <w:t>ي</w:t>
      </w:r>
      <w:r w:rsidRPr="00454D1D">
        <w:rPr>
          <w:rFonts w:ascii="Adobe Garamond Pro" w:hAnsi="Adobe Garamond Pro" w:cs="KFGQPC Uthman Taha Naskh"/>
          <w:sz w:val="26"/>
          <w:szCs w:val="26"/>
          <w:rtl/>
        </w:rPr>
        <w:t xml:space="preserve"> عن المسافرة بالمصحف إلى أرض الكفار للعلة المذكورة </w:t>
      </w:r>
      <w:proofErr w:type="spellStart"/>
      <w:r w:rsidRPr="00454D1D">
        <w:rPr>
          <w:rFonts w:ascii="Adobe Garamond Pro" w:hAnsi="Adobe Garamond Pro" w:cs="KFGQPC Uthman Taha Naskh"/>
          <w:sz w:val="26"/>
          <w:szCs w:val="26"/>
          <w:rtl/>
        </w:rPr>
        <w:t>فى</w:t>
      </w:r>
      <w:proofErr w:type="spellEnd"/>
      <w:r w:rsidRPr="00454D1D">
        <w:rPr>
          <w:rFonts w:ascii="Adobe Garamond Pro" w:hAnsi="Adobe Garamond Pro" w:cs="KFGQPC Uthman Taha Naskh"/>
          <w:sz w:val="26"/>
          <w:szCs w:val="26"/>
          <w:rtl/>
        </w:rPr>
        <w:t xml:space="preserve"> الحديث</w:t>
      </w:r>
      <w:r w:rsidRPr="00454D1D">
        <w:rPr>
          <w:rFonts w:ascii="Adobe Garamond Pro" w:hAnsi="Adobe Garamond Pro" w:cs="KFGQPC Uthman Taha Naskh" w:hint="cs"/>
          <w:sz w:val="26"/>
          <w:szCs w:val="26"/>
          <w:rtl/>
        </w:rPr>
        <w:t>،</w:t>
      </w:r>
      <w:r w:rsidRPr="00454D1D">
        <w:rPr>
          <w:rFonts w:ascii="Adobe Garamond Pro" w:hAnsi="Adobe Garamond Pro" w:cs="KFGQPC Uthman Taha Naskh"/>
          <w:sz w:val="26"/>
          <w:szCs w:val="26"/>
          <w:rtl/>
        </w:rPr>
        <w:t xml:space="preserve"> وهى خوف أن ينالوه فينتهكوا حرمته</w:t>
      </w:r>
      <w:r w:rsidRPr="00454D1D">
        <w:rPr>
          <w:rFonts w:ascii="Adobe Garamond Pro" w:hAnsi="Adobe Garamond Pro" w:cs="KFGQPC Uthman Taha Naskh" w:hint="cs"/>
          <w:sz w:val="26"/>
          <w:szCs w:val="26"/>
          <w:rtl/>
        </w:rPr>
        <w:t>،</w:t>
      </w:r>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b/>
          <w:sz w:val="26"/>
          <w:szCs w:val="26"/>
          <w:rtl/>
        </w:rPr>
        <w:t xml:space="preserve">فإن أمنت هذه العلة بأن يدخل </w:t>
      </w:r>
      <w:proofErr w:type="spellStart"/>
      <w:r w:rsidRPr="00454D1D">
        <w:rPr>
          <w:rFonts w:ascii="Adobe Garamond Pro" w:hAnsi="Adobe Garamond Pro" w:cs="KFGQPC Uthman Taha Naskh"/>
          <w:b/>
          <w:sz w:val="26"/>
          <w:szCs w:val="26"/>
          <w:rtl/>
        </w:rPr>
        <w:t>فى</w:t>
      </w:r>
      <w:proofErr w:type="spellEnd"/>
      <w:r w:rsidRPr="00454D1D">
        <w:rPr>
          <w:rFonts w:ascii="Adobe Garamond Pro" w:hAnsi="Adobe Garamond Pro" w:cs="KFGQPC Uthman Taha Naskh"/>
          <w:b/>
          <w:sz w:val="26"/>
          <w:szCs w:val="26"/>
          <w:rtl/>
        </w:rPr>
        <w:t xml:space="preserve"> جيش المسلمين الظاهرين عليهم فلا كراهة ولا منع منه</w:t>
      </w:r>
      <w:r w:rsidRPr="00454D1D">
        <w:rPr>
          <w:rFonts w:ascii="Adobe Garamond Pro" w:hAnsi="Adobe Garamond Pro" w:cs="KFGQPC Uthman Taha Naskh" w:hint="cs"/>
          <w:b/>
          <w:sz w:val="26"/>
          <w:szCs w:val="26"/>
          <w:rtl/>
        </w:rPr>
        <w:t xml:space="preserve"> حينئذٍ لعدم العلّة</w:t>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شرح النووي على مسلم 13/13، وانظر نحوه عند الزركشي في البرهان 1/478.</w:t>
      </w:r>
    </w:p>
  </w:footnote>
  <w:footnote w:id="128">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راجع: المتحف في أحكام المصحف للدكتور صالح الرشيد ص663و664 .</w:t>
      </w:r>
    </w:p>
  </w:footnote>
  <w:footnote w:id="129">
    <w:p w:rsidR="002D5D23" w:rsidRPr="00454D1D" w:rsidRDefault="002D5D23" w:rsidP="002D5D23">
      <w:pPr>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قال تعالى: </w:t>
      </w:r>
      <w:proofErr w:type="spellStart"/>
      <w:r w:rsidRPr="00D6278D">
        <w:rPr>
          <w:rFonts w:ascii="QCF_BSML" w:hAnsi="QCF_BSML" w:cs="QCF_BSML"/>
          <w:color w:val="000000"/>
          <w:sz w:val="26"/>
          <w:szCs w:val="26"/>
          <w:rtl/>
        </w:rPr>
        <w:t>ﮋ</w:t>
      </w:r>
      <w:r w:rsidRPr="00D6278D">
        <w:rPr>
          <w:rFonts w:ascii="QCF_P101" w:hAnsi="QCF_P101" w:cs="QCF_P101"/>
          <w:sz w:val="26"/>
          <w:szCs w:val="26"/>
          <w:rtl/>
        </w:rPr>
        <w:t>ﭰ</w:t>
      </w:r>
      <w:proofErr w:type="spellEnd"/>
      <w:r w:rsidRPr="00454D1D">
        <w:rPr>
          <w:rFonts w:ascii="Adobe Garamond Pro" w:hAnsi="Adobe Garamond Pro" w:cs="KFGQPC Uthman Taha Naskh"/>
          <w:sz w:val="26"/>
          <w:szCs w:val="26"/>
          <w:rtl/>
        </w:rPr>
        <w:t xml:space="preserve"> </w:t>
      </w:r>
      <w:r w:rsidRPr="00D6278D">
        <w:rPr>
          <w:rFonts w:ascii="QCF_P101" w:hAnsi="QCF_P101" w:cs="QCF_P101"/>
          <w:sz w:val="26"/>
          <w:szCs w:val="26"/>
          <w:rtl/>
        </w:rPr>
        <w:t>ﭱ</w:t>
      </w:r>
      <w:r w:rsidRPr="00454D1D">
        <w:rPr>
          <w:rFonts w:ascii="Adobe Garamond Pro" w:hAnsi="Adobe Garamond Pro" w:cs="KFGQPC Uthman Taha Naskh"/>
          <w:sz w:val="26"/>
          <w:szCs w:val="26"/>
          <w:rtl/>
        </w:rPr>
        <w:t xml:space="preserve"> </w:t>
      </w:r>
      <w:r w:rsidRPr="00D6278D">
        <w:rPr>
          <w:rFonts w:ascii="QCF_P101" w:hAnsi="QCF_P101" w:cs="QCF_P101"/>
          <w:sz w:val="26"/>
          <w:szCs w:val="26"/>
          <w:rtl/>
        </w:rPr>
        <w:t>ﭲ</w:t>
      </w:r>
      <w:r w:rsidRPr="00454D1D">
        <w:rPr>
          <w:rFonts w:ascii="Adobe Garamond Pro" w:hAnsi="Adobe Garamond Pro" w:cs="KFGQPC Uthman Taha Naskh"/>
          <w:sz w:val="26"/>
          <w:szCs w:val="26"/>
          <w:rtl/>
        </w:rPr>
        <w:t xml:space="preserve"> </w:t>
      </w:r>
      <w:r w:rsidRPr="00D6278D">
        <w:rPr>
          <w:rFonts w:ascii="QCF_P101" w:hAnsi="QCF_P101" w:cs="QCF_P101"/>
          <w:sz w:val="26"/>
          <w:szCs w:val="26"/>
          <w:rtl/>
        </w:rPr>
        <w:t>ﭳ</w:t>
      </w:r>
      <w:r w:rsidRPr="00454D1D">
        <w:rPr>
          <w:rFonts w:ascii="Adobe Garamond Pro" w:hAnsi="Adobe Garamond Pro" w:cs="KFGQPC Uthman Taha Naskh"/>
          <w:sz w:val="26"/>
          <w:szCs w:val="26"/>
          <w:rtl/>
        </w:rPr>
        <w:t xml:space="preserve"> </w:t>
      </w:r>
      <w:r w:rsidRPr="00D6278D">
        <w:rPr>
          <w:rFonts w:ascii="QCF_P101" w:hAnsi="QCF_P101" w:cs="QCF_P101"/>
          <w:sz w:val="26"/>
          <w:szCs w:val="26"/>
          <w:rtl/>
        </w:rPr>
        <w:t>ﭴ</w:t>
      </w:r>
      <w:r w:rsidRPr="00454D1D">
        <w:rPr>
          <w:rFonts w:ascii="Adobe Garamond Pro" w:hAnsi="Adobe Garamond Pro" w:cs="KFGQPC Uthman Taha Naskh"/>
          <w:sz w:val="26"/>
          <w:szCs w:val="26"/>
          <w:rtl/>
        </w:rPr>
        <w:t xml:space="preserve"> </w:t>
      </w:r>
      <w:r w:rsidRPr="00D6278D">
        <w:rPr>
          <w:rFonts w:ascii="QCF_P101" w:hAnsi="QCF_P101" w:cs="QCF_P101"/>
          <w:sz w:val="26"/>
          <w:szCs w:val="26"/>
          <w:rtl/>
        </w:rPr>
        <w:t>ﭵ</w:t>
      </w:r>
      <w:r w:rsidRPr="00454D1D">
        <w:rPr>
          <w:rFonts w:ascii="Adobe Garamond Pro" w:hAnsi="Adobe Garamond Pro" w:cs="KFGQPC Uthman Taha Naskh"/>
          <w:sz w:val="26"/>
          <w:szCs w:val="26"/>
          <w:rtl/>
        </w:rPr>
        <w:t xml:space="preserve"> </w:t>
      </w:r>
      <w:proofErr w:type="spellStart"/>
      <w:r w:rsidRPr="00D6278D">
        <w:rPr>
          <w:rFonts w:ascii="QCF_P101" w:hAnsi="QCF_P101" w:cs="QCF_P101"/>
          <w:sz w:val="26"/>
          <w:szCs w:val="26"/>
          <w:rtl/>
        </w:rPr>
        <w:t>ﭶ</w:t>
      </w:r>
      <w:r w:rsidRPr="00D6278D">
        <w:rPr>
          <w:rFonts w:ascii="QCF_BSML" w:hAnsi="QCF_BSML" w:cs="QCF_BSML"/>
          <w:sz w:val="26"/>
          <w:szCs w:val="26"/>
          <w:rtl/>
        </w:rPr>
        <w:t>ﮊ</w:t>
      </w:r>
      <w:proofErr w:type="spellEnd"/>
      <w:r w:rsidRPr="00454D1D">
        <w:rPr>
          <w:rFonts w:ascii="Adobe Garamond Pro" w:hAnsi="Adobe Garamond Pro" w:cs="KFGQPC Uthman Taha Naskh"/>
          <w:sz w:val="26"/>
          <w:szCs w:val="26"/>
          <w:rtl/>
        </w:rPr>
        <w:t xml:space="preserve"> </w:t>
      </w:r>
      <w:r w:rsidRPr="00454D1D">
        <w:rPr>
          <w:rFonts w:ascii="Adobe Garamond Pro" w:hAnsi="Adobe Garamond Pro" w:cs="KFGQPC Uthman Taha Naskh" w:hint="cs"/>
          <w:sz w:val="26"/>
          <w:szCs w:val="26"/>
          <w:rtl/>
        </w:rPr>
        <w:t>[</w:t>
      </w:r>
      <w:r w:rsidRPr="00454D1D">
        <w:rPr>
          <w:rFonts w:ascii="Adobe Garamond Pro" w:hAnsi="Adobe Garamond Pro" w:cs="KFGQPC Uthman Taha Naskh"/>
          <w:sz w:val="26"/>
          <w:szCs w:val="26"/>
          <w:rtl/>
        </w:rPr>
        <w:t>النساء: ١٤١</w:t>
      </w:r>
      <w:r w:rsidRPr="00454D1D">
        <w:rPr>
          <w:rFonts w:ascii="Adobe Garamond Pro" w:hAnsi="Adobe Garamond Pro" w:cs="KFGQPC Uthman Taha Naskh" w:hint="cs"/>
          <w:sz w:val="26"/>
          <w:szCs w:val="26"/>
          <w:rtl/>
        </w:rPr>
        <w:t>].</w:t>
      </w:r>
    </w:p>
  </w:footnote>
  <w:footnote w:id="130">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انظر: المتحف في أحكام المصحف للدكتور صالح الرشيد ص664 و669- بتصرّفٍ.</w:t>
      </w:r>
    </w:p>
  </w:footnote>
  <w:footnote w:id="131">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وذلك أخذاً من فتوى الإمام مالك بعدم جواز استكتاب النصراني في شيء من أمور المسلمين، انظر: الكافي لابن عبد البر ص498، والذخيرة للقرافي 10/55 و13/352 .</w:t>
      </w:r>
    </w:p>
  </w:footnote>
  <w:footnote w:id="132">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انظر: نهاية المحتاج مع حاشية </w:t>
      </w:r>
      <w:proofErr w:type="spellStart"/>
      <w:r w:rsidRPr="00454D1D">
        <w:rPr>
          <w:rFonts w:ascii="Adobe Garamond Pro" w:hAnsi="Adobe Garamond Pro" w:cs="KFGQPC Uthman Taha Naskh" w:hint="cs"/>
          <w:sz w:val="26"/>
          <w:szCs w:val="26"/>
          <w:rtl/>
        </w:rPr>
        <w:t>الشبراملسي</w:t>
      </w:r>
      <w:proofErr w:type="spellEnd"/>
      <w:r w:rsidRPr="00454D1D">
        <w:rPr>
          <w:rFonts w:ascii="Adobe Garamond Pro" w:hAnsi="Adobe Garamond Pro" w:cs="KFGQPC Uthman Taha Naskh" w:hint="cs"/>
          <w:sz w:val="26"/>
          <w:szCs w:val="26"/>
          <w:rtl/>
        </w:rPr>
        <w:t xml:space="preserve"> القاهري 1/221.</w:t>
      </w:r>
    </w:p>
  </w:footnote>
  <w:footnote w:id="133">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انظر: شرح شمس الدّين الزركشي الحنبلي على مختصر الخرقي 1/49، والإنصاف </w:t>
      </w:r>
      <w:proofErr w:type="spellStart"/>
      <w:r w:rsidRPr="00454D1D">
        <w:rPr>
          <w:rFonts w:ascii="Adobe Garamond Pro" w:hAnsi="Adobe Garamond Pro" w:cs="KFGQPC Uthman Taha Naskh" w:hint="cs"/>
          <w:sz w:val="26"/>
          <w:szCs w:val="26"/>
          <w:rtl/>
        </w:rPr>
        <w:t>للمرداوي</w:t>
      </w:r>
      <w:proofErr w:type="spellEnd"/>
      <w:r w:rsidRPr="00454D1D">
        <w:rPr>
          <w:rFonts w:ascii="Adobe Garamond Pro" w:hAnsi="Adobe Garamond Pro" w:cs="KFGQPC Uthman Taha Naskh" w:hint="cs"/>
          <w:sz w:val="26"/>
          <w:szCs w:val="26"/>
          <w:rtl/>
        </w:rPr>
        <w:t xml:space="preserve"> 1/226 .</w:t>
      </w:r>
    </w:p>
  </w:footnote>
  <w:footnote w:id="134">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راجع التفاصيل في: بدائع الصنائع لعلاء الدين </w:t>
      </w:r>
      <w:proofErr w:type="spellStart"/>
      <w:r w:rsidRPr="00454D1D">
        <w:rPr>
          <w:rFonts w:ascii="Adobe Garamond Pro" w:hAnsi="Adobe Garamond Pro" w:cs="KFGQPC Uthman Taha Naskh" w:hint="cs"/>
          <w:sz w:val="26"/>
          <w:szCs w:val="26"/>
          <w:rtl/>
        </w:rPr>
        <w:t>الكاساني</w:t>
      </w:r>
      <w:proofErr w:type="spellEnd"/>
      <w:r w:rsidRPr="00454D1D">
        <w:rPr>
          <w:rFonts w:ascii="Adobe Garamond Pro" w:hAnsi="Adobe Garamond Pro" w:cs="KFGQPC Uthman Taha Naskh" w:hint="cs"/>
          <w:sz w:val="26"/>
          <w:szCs w:val="26"/>
          <w:rtl/>
        </w:rPr>
        <w:t xml:space="preserve"> 1/37.</w:t>
      </w:r>
    </w:p>
  </w:footnote>
  <w:footnote w:id="135">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راجع المصادر السابقة عند عزو القول إلى أصحابه، وانظر أيضاً: المتحف في أحكام المصحف للرشيد ص665.</w:t>
      </w:r>
    </w:p>
  </w:footnote>
  <w:footnote w:id="136">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أخرجه البيهقي بسنده في السنن الكبرى 10/127 .</w:t>
      </w:r>
    </w:p>
  </w:footnote>
  <w:footnote w:id="137">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قال تعالى: </w:t>
      </w:r>
      <w:proofErr w:type="spellStart"/>
      <w:r w:rsidRPr="00D6278D">
        <w:rPr>
          <w:rFonts w:ascii="QCF_BSML" w:hAnsi="QCF_BSML" w:cs="QCF_BSML"/>
          <w:color w:val="000000"/>
          <w:sz w:val="26"/>
          <w:szCs w:val="26"/>
          <w:rtl/>
        </w:rPr>
        <w:t>ﮋ</w:t>
      </w:r>
      <w:r w:rsidRPr="00D6278D">
        <w:rPr>
          <w:rFonts w:ascii="QCF_P191" w:hAnsi="QCF_P191" w:cs="QCF_P191"/>
          <w:color w:val="000000"/>
          <w:sz w:val="26"/>
          <w:szCs w:val="26"/>
          <w:rtl/>
        </w:rPr>
        <w:t>ﭢﭣﭤ</w:t>
      </w:r>
      <w:r w:rsidRPr="00D6278D">
        <w:rPr>
          <w:rFonts w:ascii="QCF_BSML" w:hAnsi="QCF_BSML" w:cs="QCF_BSML"/>
          <w:color w:val="000000"/>
          <w:sz w:val="26"/>
          <w:szCs w:val="26"/>
          <w:rtl/>
        </w:rPr>
        <w:t>ﮊ</w:t>
      </w:r>
      <w:proofErr w:type="spellEnd"/>
      <w:r w:rsidRPr="00454D1D">
        <w:rPr>
          <w:rFonts w:ascii="Adobe Garamond Pro" w:hAnsi="Adobe Garamond Pro" w:cs="KFGQPC Uthman Taha Naskh" w:hint="cs"/>
          <w:sz w:val="26"/>
          <w:szCs w:val="26"/>
          <w:rtl/>
        </w:rPr>
        <w:t xml:space="preserve"> [</w:t>
      </w:r>
      <w:r w:rsidRPr="00454D1D">
        <w:rPr>
          <w:rFonts w:ascii="Adobe Garamond Pro" w:hAnsi="Adobe Garamond Pro" w:cs="KFGQPC Uthman Taha Naskh"/>
          <w:sz w:val="26"/>
          <w:szCs w:val="26"/>
          <w:rtl/>
        </w:rPr>
        <w:t>التوبة: ٢٨</w:t>
      </w:r>
      <w:r w:rsidRPr="00454D1D">
        <w:rPr>
          <w:rFonts w:ascii="Adobe Garamond Pro" w:hAnsi="Adobe Garamond Pro" w:cs="KFGQPC Uthman Taha Naskh" w:hint="cs"/>
          <w:sz w:val="26"/>
          <w:szCs w:val="26"/>
          <w:rtl/>
        </w:rPr>
        <w:t>].</w:t>
      </w:r>
    </w:p>
  </w:footnote>
  <w:footnote w:id="138">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انظر: الفروع لابن مفلح 4/13، والإنصاف </w:t>
      </w:r>
      <w:proofErr w:type="spellStart"/>
      <w:r w:rsidRPr="00454D1D">
        <w:rPr>
          <w:rFonts w:ascii="Adobe Garamond Pro" w:hAnsi="Adobe Garamond Pro" w:cs="KFGQPC Uthman Taha Naskh" w:hint="cs"/>
          <w:sz w:val="26"/>
          <w:szCs w:val="26"/>
          <w:rtl/>
        </w:rPr>
        <w:t>للمرداوي</w:t>
      </w:r>
      <w:proofErr w:type="spellEnd"/>
      <w:r w:rsidRPr="00454D1D">
        <w:rPr>
          <w:rFonts w:ascii="Adobe Garamond Pro" w:hAnsi="Adobe Garamond Pro" w:cs="KFGQPC Uthman Taha Naskh" w:hint="cs"/>
          <w:sz w:val="26"/>
          <w:szCs w:val="26"/>
          <w:rtl/>
        </w:rPr>
        <w:t xml:space="preserve"> 1/226 .</w:t>
      </w:r>
    </w:p>
  </w:footnote>
  <w:footnote w:id="139">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المبسوط للسرخسي 16/42.</w:t>
      </w:r>
    </w:p>
  </w:footnote>
  <w:footnote w:id="140">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كتاب المصاحف لابن أبي داود ص148- نقلاً عن المتحف في أحكام المصحف للدكتور صالح الرشيد 3/667.</w:t>
      </w:r>
    </w:p>
  </w:footnote>
  <w:footnote w:id="141">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المصنّف لعبد الرزاق الصنعاني 8/114.</w:t>
      </w:r>
    </w:p>
  </w:footnote>
  <w:footnote w:id="142">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المحلّى لابن حزم 1/84.</w:t>
      </w:r>
    </w:p>
  </w:footnote>
  <w:footnote w:id="143">
    <w:p w:rsidR="002D5D23" w:rsidRPr="00454D1D" w:rsidRDefault="002D5D23" w:rsidP="002D5D23">
      <w:pPr>
        <w:pStyle w:val="a3"/>
        <w:widowControl w:val="0"/>
        <w:spacing w:line="400" w:lineRule="exact"/>
        <w:ind w:left="340" w:hanging="340"/>
        <w:jc w:val="lowKashida"/>
        <w:rPr>
          <w:rFonts w:ascii="Adobe Garamond Pro" w:hAnsi="Adobe Garamond Pro" w:cs="KFGQPC Uthman Taha Naskh" w:hint="cs"/>
          <w:sz w:val="26"/>
          <w:szCs w:val="26"/>
          <w:rtl/>
        </w:rPr>
      </w:pPr>
      <w:r w:rsidRPr="00454D1D">
        <w:rPr>
          <w:rFonts w:ascii="Adobe Garamond Pro" w:hAnsi="Adobe Garamond Pro" w:cs="KFGQPC Uthman Taha Naskh"/>
          <w:sz w:val="26"/>
          <w:szCs w:val="26"/>
          <w:rtl/>
        </w:rPr>
        <w:t>(</w:t>
      </w:r>
      <w:r w:rsidRPr="00454D1D">
        <w:rPr>
          <w:rStyle w:val="a4"/>
          <w:rFonts w:ascii="Adobe Garamond Pro" w:hAnsi="Adobe Garamond Pro" w:cs="KFGQPC Uthman Taha Naskh"/>
          <w:sz w:val="26"/>
          <w:szCs w:val="26"/>
          <w:rtl/>
        </w:rPr>
        <w:footnoteRef/>
      </w:r>
      <w:r w:rsidRPr="00454D1D">
        <w:rPr>
          <w:rFonts w:ascii="Adobe Garamond Pro" w:hAnsi="Adobe Garamond Pro" w:cs="KFGQPC Uthman Taha Naskh"/>
          <w:sz w:val="26"/>
          <w:szCs w:val="26"/>
          <w:rtl/>
        </w:rPr>
        <w:t>)</w:t>
      </w:r>
      <w:r w:rsidRPr="00454D1D">
        <w:rPr>
          <w:rFonts w:ascii="Adobe Garamond Pro" w:hAnsi="Adobe Garamond Pro" w:cs="KFGQPC Uthman Taha Naskh" w:hint="cs"/>
          <w:sz w:val="26"/>
          <w:szCs w:val="26"/>
          <w:rtl/>
        </w:rPr>
        <w:t xml:space="preserve"> شرح العمدة 1/385.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D23" w:rsidRPr="00947C8E" w:rsidRDefault="002D5D23" w:rsidP="00F0111D">
    <w:pPr>
      <w:pStyle w:val="a7"/>
      <w:pBdr>
        <w:bottom w:val="single" w:sz="6" w:space="0" w:color="auto"/>
      </w:pBdr>
      <w:tabs>
        <w:tab w:val="clear" w:pos="4153"/>
        <w:tab w:val="clear" w:pos="8306"/>
        <w:tab w:val="right" w:pos="6802"/>
      </w:tabs>
      <w:jc w:val="both"/>
      <w:rPr>
        <w:rFonts w:ascii="Lotus Linotype" w:hAnsi="Lotus Linotype" w:cs="Lotus Linotype"/>
        <w:b/>
        <w:bCs/>
        <w:sz w:val="25"/>
        <w:szCs w:val="25"/>
        <w:rtl/>
      </w:rPr>
    </w:pPr>
    <w:r w:rsidRPr="00947C8E">
      <w:rPr>
        <w:rStyle w:val="a9"/>
        <w:rFonts w:ascii="Lotus Linotype" w:hAnsi="Lotus Linotype" w:cs="Lotus Linotype"/>
        <w:b/>
        <w:bCs/>
        <w:sz w:val="25"/>
        <w:szCs w:val="25"/>
      </w:rPr>
      <w:fldChar w:fldCharType="begin"/>
    </w:r>
    <w:r w:rsidRPr="00947C8E">
      <w:rPr>
        <w:rStyle w:val="a9"/>
        <w:rFonts w:ascii="Lotus Linotype" w:hAnsi="Lotus Linotype" w:cs="Lotus Linotype"/>
        <w:b/>
        <w:bCs/>
        <w:sz w:val="25"/>
        <w:szCs w:val="25"/>
      </w:rPr>
      <w:instrText xml:space="preserve"> PAGE </w:instrText>
    </w:r>
    <w:r w:rsidRPr="00947C8E">
      <w:rPr>
        <w:rStyle w:val="a9"/>
        <w:rFonts w:ascii="Lotus Linotype" w:hAnsi="Lotus Linotype" w:cs="Lotus Linotype"/>
        <w:b/>
        <w:bCs/>
        <w:sz w:val="25"/>
        <w:szCs w:val="25"/>
      </w:rPr>
      <w:fldChar w:fldCharType="separate"/>
    </w:r>
    <w:r>
      <w:rPr>
        <w:rStyle w:val="a9"/>
        <w:rFonts w:ascii="Lotus Linotype" w:hAnsi="Lotus Linotype" w:cs="Lotus Linotype"/>
        <w:b/>
        <w:bCs/>
        <w:noProof/>
        <w:sz w:val="25"/>
        <w:szCs w:val="25"/>
        <w:rtl/>
      </w:rPr>
      <w:t>74</w:t>
    </w:r>
    <w:r w:rsidRPr="00947C8E">
      <w:rPr>
        <w:rStyle w:val="a9"/>
        <w:rFonts w:ascii="Lotus Linotype" w:hAnsi="Lotus Linotype" w:cs="Lotus Linotype"/>
        <w:b/>
        <w:bCs/>
        <w:sz w:val="25"/>
        <w:szCs w:val="25"/>
      </w:rPr>
      <w:fldChar w:fldCharType="end"/>
    </w:r>
    <w:r w:rsidRPr="00947C8E">
      <w:rPr>
        <w:rStyle w:val="a9"/>
        <w:rFonts w:ascii="Lotus Linotype" w:hAnsi="Lotus Linotype" w:cs="Lotus Linotype"/>
        <w:b/>
        <w:bCs/>
        <w:sz w:val="25"/>
        <w:szCs w:val="25"/>
        <w:rtl/>
      </w:rPr>
      <w:tab/>
    </w:r>
    <w:r>
      <w:rPr>
        <w:rFonts w:ascii="Lotus Linotype" w:hAnsi="Lotus Linotype" w:cs="Lotus Linotype" w:hint="cs"/>
        <w:b/>
        <w:bCs/>
        <w:sz w:val="25"/>
        <w:szCs w:val="25"/>
        <w:rtl/>
      </w:rPr>
      <w:t>الأحكام الفقهية المتعلقة بصناعة المصحف الإلكتروني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D23" w:rsidRPr="005E5CE0" w:rsidRDefault="002D5D23" w:rsidP="00F515C1">
    <w:pPr>
      <w:pStyle w:val="a7"/>
      <w:pBdr>
        <w:bottom w:val="single" w:sz="6" w:space="0" w:color="auto"/>
      </w:pBdr>
      <w:tabs>
        <w:tab w:val="clear" w:pos="4153"/>
        <w:tab w:val="clear" w:pos="8306"/>
        <w:tab w:val="right" w:pos="6802"/>
      </w:tabs>
      <w:jc w:val="both"/>
      <w:rPr>
        <w:rFonts w:ascii="Lotus Linotype" w:hAnsi="Lotus Linotype" w:cs="Lotus Linotype"/>
        <w:b/>
        <w:bCs/>
        <w:sz w:val="24"/>
        <w:szCs w:val="24"/>
      </w:rPr>
    </w:pPr>
    <w:r w:rsidRPr="00376FEB">
      <w:rPr>
        <w:rFonts w:ascii="Lotus Linotype" w:hAnsi="Lotus Linotype" w:cs="Lotus Linotype" w:hint="cs"/>
        <w:b/>
        <w:bCs/>
        <w:sz w:val="25"/>
        <w:szCs w:val="25"/>
        <w:rtl/>
      </w:rPr>
      <w:t xml:space="preserve"> </w:t>
    </w:r>
    <w:r>
      <w:rPr>
        <w:rFonts w:ascii="Lotus Linotype" w:hAnsi="Lotus Linotype" w:cs="Lotus Linotype" w:hint="cs"/>
        <w:b/>
        <w:bCs/>
        <w:sz w:val="25"/>
        <w:szCs w:val="25"/>
        <w:rtl/>
      </w:rPr>
      <w:t>الأحكام الفقهية المتعلقة بصناعة المصحف الإلكتروني</w:t>
    </w:r>
    <w:r w:rsidRPr="005E5CE0">
      <w:rPr>
        <w:rFonts w:ascii="Lotus Linotype" w:hAnsi="Lotus Linotype" w:cs="Lotus Linotype"/>
        <w:b/>
        <w:bCs/>
        <w:sz w:val="24"/>
        <w:szCs w:val="24"/>
        <w:rtl/>
      </w:rPr>
      <w:tab/>
    </w:r>
    <w:r w:rsidRPr="005E5CE0">
      <w:rPr>
        <w:rStyle w:val="a9"/>
        <w:rFonts w:ascii="Lotus Linotype" w:hAnsi="Lotus Linotype" w:cs="Lotus Linotype"/>
        <w:b/>
        <w:bCs/>
        <w:sz w:val="24"/>
        <w:szCs w:val="24"/>
      </w:rPr>
      <w:fldChar w:fldCharType="begin"/>
    </w:r>
    <w:r w:rsidRPr="005E5CE0">
      <w:rPr>
        <w:rStyle w:val="a9"/>
        <w:rFonts w:ascii="Lotus Linotype" w:hAnsi="Lotus Linotype" w:cs="Lotus Linotype"/>
        <w:b/>
        <w:bCs/>
        <w:sz w:val="24"/>
        <w:szCs w:val="24"/>
      </w:rPr>
      <w:instrText xml:space="preserve"> PAGE </w:instrText>
    </w:r>
    <w:r w:rsidRPr="005E5CE0">
      <w:rPr>
        <w:rStyle w:val="a9"/>
        <w:rFonts w:ascii="Lotus Linotype" w:hAnsi="Lotus Linotype" w:cs="Lotus Linotype"/>
        <w:b/>
        <w:bCs/>
        <w:sz w:val="24"/>
        <w:szCs w:val="24"/>
      </w:rPr>
      <w:fldChar w:fldCharType="separate"/>
    </w:r>
    <w:r>
      <w:rPr>
        <w:rStyle w:val="a9"/>
        <w:rFonts w:ascii="Lotus Linotype" w:hAnsi="Lotus Linotype" w:cs="Lotus Linotype"/>
        <w:b/>
        <w:bCs/>
        <w:noProof/>
        <w:sz w:val="24"/>
        <w:szCs w:val="24"/>
        <w:rtl/>
      </w:rPr>
      <w:t>80</w:t>
    </w:r>
    <w:r w:rsidRPr="005E5CE0">
      <w:rPr>
        <w:rStyle w:val="a9"/>
        <w:rFonts w:ascii="Lotus Linotype" w:hAnsi="Lotus Linotype" w:cs="Lotus Linotype"/>
        <w:b/>
        <w:bCs/>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D23" w:rsidRPr="003872EC" w:rsidRDefault="002D5D23" w:rsidP="005E5CE0">
    <w:pPr>
      <w:pStyle w:val="a7"/>
      <w:pBdr>
        <w:bottom w:val="single" w:sz="6" w:space="0" w:color="auto"/>
      </w:pBdr>
      <w:tabs>
        <w:tab w:val="clear" w:pos="4153"/>
        <w:tab w:val="clear" w:pos="8306"/>
        <w:tab w:val="right" w:pos="6802"/>
      </w:tabs>
      <w:jc w:val="both"/>
      <w:rPr>
        <w:rFonts w:ascii="Lotus Linotype" w:hAnsi="Lotus Linotype" w:cs="Lotus Linotype"/>
        <w:b/>
        <w:bCs/>
        <w:sz w:val="25"/>
        <w:szCs w:val="25"/>
      </w:rPr>
    </w:pPr>
    <w:r>
      <w:rPr>
        <w:rFonts w:ascii="Lotus Linotype" w:hAnsi="Lotus Linotype" w:cs="Lotus Linotype"/>
        <w:b/>
        <w:bCs/>
        <w:noProof/>
        <w:sz w:val="25"/>
        <w:szCs w:val="25"/>
        <w:rtl/>
      </w:rPr>
      <mc:AlternateContent>
        <mc:Choice Requires="wps">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5760085" cy="8279765"/>
              <wp:effectExtent l="13335" t="5080" r="8255" b="11430"/>
              <wp:wrapNone/>
              <wp:docPr id="6" name="مستطيل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279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6" o:spid="_x0000_s1026" style="position:absolute;margin-left:0;margin-top:0;width:453.55pt;height:651.95pt;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">
              <w10:wrap anchorx="page" anchory="page"/>
            </v:rect>
          </w:pict>
        </mc:Fallback>
      </mc:AlternateContent>
    </w:r>
    <w:r>
      <w:rPr>
        <w:rFonts w:ascii="Lotus Linotype" w:hAnsi="Lotus Linotype" w:cs="Lotus Linotype" w:hint="cs"/>
        <w:b/>
        <w:bCs/>
        <w:sz w:val="25"/>
        <w:szCs w:val="25"/>
        <w:rtl/>
      </w:rPr>
      <w:t>الأحكام الفقهية المتعلقة بصناعة المصحف الإلكتروني</w:t>
    </w:r>
    <w:r w:rsidRPr="003872EC">
      <w:rPr>
        <w:rFonts w:ascii="Lotus Linotype" w:hAnsi="Lotus Linotype" w:cs="Lotus Linotype"/>
        <w:b/>
        <w:bCs/>
        <w:sz w:val="25"/>
        <w:szCs w:val="25"/>
        <w:rtl/>
      </w:rPr>
      <w:tab/>
    </w:r>
    <w:r w:rsidRPr="003872EC">
      <w:rPr>
        <w:rStyle w:val="a9"/>
        <w:rFonts w:ascii="Lotus Linotype" w:hAnsi="Lotus Linotype" w:cs="Lotus Linotype"/>
        <w:b/>
        <w:bCs/>
        <w:sz w:val="25"/>
        <w:szCs w:val="25"/>
      </w:rPr>
      <w:fldChar w:fldCharType="begin"/>
    </w:r>
    <w:r w:rsidRPr="003872EC">
      <w:rPr>
        <w:rStyle w:val="a9"/>
        <w:rFonts w:ascii="Lotus Linotype" w:hAnsi="Lotus Linotype" w:cs="Lotus Linotype"/>
        <w:b/>
        <w:bCs/>
        <w:sz w:val="25"/>
        <w:szCs w:val="25"/>
      </w:rPr>
      <w:instrText xml:space="preserve"> PAGE </w:instrText>
    </w:r>
    <w:r w:rsidRPr="003872EC">
      <w:rPr>
        <w:rStyle w:val="a9"/>
        <w:rFonts w:ascii="Lotus Linotype" w:hAnsi="Lotus Linotype" w:cs="Lotus Linotype"/>
        <w:b/>
        <w:bCs/>
        <w:sz w:val="25"/>
        <w:szCs w:val="25"/>
      </w:rPr>
      <w:fldChar w:fldCharType="separate"/>
    </w:r>
    <w:r>
      <w:rPr>
        <w:rStyle w:val="a9"/>
        <w:rFonts w:ascii="Lotus Linotype" w:hAnsi="Lotus Linotype" w:cs="Lotus Linotype"/>
        <w:b/>
        <w:bCs/>
        <w:noProof/>
        <w:sz w:val="25"/>
        <w:szCs w:val="25"/>
        <w:rtl/>
      </w:rPr>
      <w:t>1</w:t>
    </w:r>
    <w:r w:rsidRPr="003872EC">
      <w:rPr>
        <w:rStyle w:val="a9"/>
        <w:rFonts w:ascii="Lotus Linotype" w:hAnsi="Lotus Linotype" w:cs="Lotus Linotype"/>
        <w:b/>
        <w:bCs/>
        <w:sz w:val="25"/>
        <w:szCs w:val="25"/>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DA0"/>
    <w:multiLevelType w:val="hybridMultilevel"/>
    <w:tmpl w:val="3C9A5FB4"/>
    <w:lvl w:ilvl="0" w:tplc="17823BD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344A6F"/>
    <w:multiLevelType w:val="hybridMultilevel"/>
    <w:tmpl w:val="AF68AB24"/>
    <w:lvl w:ilvl="0" w:tplc="19E6CA76">
      <w:numFmt w:val="bullet"/>
      <w:lvlText w:val="-"/>
      <w:lvlJc w:val="left"/>
      <w:pPr>
        <w:tabs>
          <w:tab w:val="num" w:pos="1080"/>
        </w:tabs>
        <w:ind w:left="1080" w:hanging="360"/>
      </w:pPr>
      <w:rPr>
        <w:rFonts w:ascii="Times New Roman" w:eastAsia="Times New Roman" w:hAnsi="Times New Roman" w:cs="Traditional Arabic"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9663AFB"/>
    <w:multiLevelType w:val="multilevel"/>
    <w:tmpl w:val="E5988F06"/>
    <w:lvl w:ilvl="0">
      <w:start w:val="1"/>
      <w:numFmt w:val="decimal"/>
      <w:lvlText w:val="%1-"/>
      <w:lvlJc w:val="left"/>
      <w:pPr>
        <w:tabs>
          <w:tab w:val="num" w:pos="432"/>
        </w:tabs>
        <w:ind w:left="43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6C257FF"/>
    <w:multiLevelType w:val="singleLevel"/>
    <w:tmpl w:val="36642030"/>
    <w:lvl w:ilvl="0">
      <w:start w:val="4"/>
      <w:numFmt w:val="decimal"/>
      <w:lvlText w:val="%1-"/>
      <w:legacy w:legacy="1" w:legacySpace="284" w:legacyIndent="283"/>
      <w:lvlJc w:val="left"/>
      <w:pPr>
        <w:ind w:left="283" w:right="283" w:hanging="283"/>
      </w:pPr>
    </w:lvl>
  </w:abstractNum>
  <w:abstractNum w:abstractNumId="4">
    <w:nsid w:val="1F2170EA"/>
    <w:multiLevelType w:val="hybridMultilevel"/>
    <w:tmpl w:val="295E8618"/>
    <w:lvl w:ilvl="0" w:tplc="7A9C15D6">
      <w:start w:val="1"/>
      <w:numFmt w:val="bullet"/>
      <w:pStyle w:val="4"/>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24075DF9"/>
    <w:multiLevelType w:val="hybridMultilevel"/>
    <w:tmpl w:val="C78CF8BC"/>
    <w:lvl w:ilvl="0" w:tplc="BD76F0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663555"/>
    <w:multiLevelType w:val="hybridMultilevel"/>
    <w:tmpl w:val="E5CA0D4C"/>
    <w:lvl w:ilvl="0" w:tplc="E4F674F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FF716A2"/>
    <w:multiLevelType w:val="hybridMultilevel"/>
    <w:tmpl w:val="5F825BBE"/>
    <w:lvl w:ilvl="0" w:tplc="368E70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2F77EC"/>
    <w:multiLevelType w:val="hybridMultilevel"/>
    <w:tmpl w:val="E5988F06"/>
    <w:lvl w:ilvl="0" w:tplc="535E92F0">
      <w:start w:val="1"/>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4D5B0B"/>
    <w:multiLevelType w:val="hybridMultilevel"/>
    <w:tmpl w:val="A58ED8EA"/>
    <w:lvl w:ilvl="0" w:tplc="079EAF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E50047"/>
    <w:multiLevelType w:val="hybridMultilevel"/>
    <w:tmpl w:val="19EE32F8"/>
    <w:lvl w:ilvl="0" w:tplc="ADAC284A">
      <w:start w:val="2"/>
      <w:numFmt w:val="arabicAlpha"/>
      <w:lvlText w:val="%1)"/>
      <w:lvlJc w:val="left"/>
      <w:pPr>
        <w:tabs>
          <w:tab w:val="num" w:pos="1080"/>
        </w:tabs>
        <w:ind w:left="1080" w:hanging="720"/>
      </w:pPr>
      <w:rPr>
        <w:rFonts w:hint="default"/>
        <w:sz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1831C5"/>
    <w:multiLevelType w:val="hybridMultilevel"/>
    <w:tmpl w:val="4E800C1C"/>
    <w:lvl w:ilvl="0" w:tplc="3920073A">
      <w:start w:val="145"/>
      <w:numFmt w:val="decimal"/>
      <w:lvlText w:val="%1-"/>
      <w:lvlJc w:val="left"/>
      <w:pPr>
        <w:tabs>
          <w:tab w:val="num" w:pos="340"/>
        </w:tabs>
        <w:ind w:left="340" w:hanging="3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421F1B"/>
    <w:multiLevelType w:val="hybridMultilevel"/>
    <w:tmpl w:val="019628BE"/>
    <w:lvl w:ilvl="0" w:tplc="04090019" w:tentative="1">
      <w:start w:val="1"/>
      <w:numFmt w:val="lowerLetter"/>
      <w:lvlText w:val="%1."/>
      <w:lvlJc w:val="left"/>
      <w:pPr>
        <w:tabs>
          <w:tab w:val="num" w:pos="1894"/>
        </w:tabs>
        <w:ind w:left="1894" w:hanging="360"/>
      </w:p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13">
    <w:nsid w:val="7AED1A6E"/>
    <w:multiLevelType w:val="hybridMultilevel"/>
    <w:tmpl w:val="2174AD48"/>
    <w:lvl w:ilvl="0" w:tplc="E598BB04">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D614CDA"/>
    <w:multiLevelType w:val="hybridMultilevel"/>
    <w:tmpl w:val="3188B254"/>
    <w:lvl w:ilvl="0" w:tplc="8B7466B8">
      <w:start w:val="1"/>
      <w:numFmt w:val="decimal"/>
      <w:lvlText w:val="%1-"/>
      <w:lvlJc w:val="left"/>
      <w:pPr>
        <w:tabs>
          <w:tab w:val="num" w:pos="34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F041AD5"/>
    <w:multiLevelType w:val="multilevel"/>
    <w:tmpl w:val="3C9A5FB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FDF650B"/>
    <w:multiLevelType w:val="hybridMultilevel"/>
    <w:tmpl w:val="7BC0E6E0"/>
    <w:lvl w:ilvl="0" w:tplc="E1ECB8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9"/>
  </w:num>
  <w:num w:numId="4">
    <w:abstractNumId w:val="0"/>
  </w:num>
  <w:num w:numId="5">
    <w:abstractNumId w:val="14"/>
  </w:num>
  <w:num w:numId="6">
    <w:abstractNumId w:val="1"/>
  </w:num>
  <w:num w:numId="7">
    <w:abstractNumId w:val="13"/>
  </w:num>
  <w:num w:numId="8">
    <w:abstractNumId w:val="10"/>
  </w:num>
  <w:num w:numId="9">
    <w:abstractNumId w:val="11"/>
  </w:num>
  <w:num w:numId="10">
    <w:abstractNumId w:val="16"/>
  </w:num>
  <w:num w:numId="11">
    <w:abstractNumId w:val="8"/>
  </w:num>
  <w:num w:numId="12">
    <w:abstractNumId w:val="3"/>
  </w:num>
  <w:num w:numId="13">
    <w:abstractNumId w:val="2"/>
  </w:num>
  <w:num w:numId="14">
    <w:abstractNumId w:val="15"/>
  </w:num>
  <w:num w:numId="15">
    <w:abstractNumId w:val="5"/>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23"/>
    <w:rsid w:val="00010915"/>
    <w:rsid w:val="001474FE"/>
    <w:rsid w:val="0017416F"/>
    <w:rsid w:val="002D5D23"/>
    <w:rsid w:val="004721C3"/>
    <w:rsid w:val="007552C1"/>
    <w:rsid w:val="00796B9D"/>
    <w:rsid w:val="00E662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2D5D23"/>
    <w:pPr>
      <w:keepNext/>
      <w:bidi/>
      <w:spacing w:after="0" w:line="240" w:lineRule="auto"/>
      <w:ind w:firstLine="425"/>
      <w:jc w:val="center"/>
      <w:outlineLvl w:val="0"/>
    </w:pPr>
    <w:rPr>
      <w:rFonts w:ascii="Times New Roman" w:eastAsia="Times New Roman" w:hAnsi="Times New Roman" w:cs="Monotype Koufi"/>
      <w:bCs/>
      <w:sz w:val="30"/>
      <w:szCs w:val="36"/>
    </w:rPr>
  </w:style>
  <w:style w:type="paragraph" w:styleId="2">
    <w:name w:val="heading 2"/>
    <w:basedOn w:val="a"/>
    <w:next w:val="a"/>
    <w:link w:val="2Char"/>
    <w:qFormat/>
    <w:rsid w:val="002D5D23"/>
    <w:pPr>
      <w:keepNext/>
      <w:bidi/>
      <w:spacing w:after="0" w:line="240" w:lineRule="auto"/>
      <w:jc w:val="lowKashida"/>
      <w:outlineLvl w:val="1"/>
    </w:pPr>
    <w:rPr>
      <w:rFonts w:ascii="Times New Roman" w:eastAsia="Times New Roman" w:hAnsi="Times New Roman" w:cs="Simplified Arabic"/>
      <w:bCs/>
      <w:sz w:val="30"/>
      <w:szCs w:val="36"/>
    </w:rPr>
  </w:style>
  <w:style w:type="paragraph" w:styleId="3">
    <w:name w:val="heading 3"/>
    <w:basedOn w:val="a"/>
    <w:next w:val="a"/>
    <w:link w:val="3Char"/>
    <w:qFormat/>
    <w:rsid w:val="002D5D23"/>
    <w:pPr>
      <w:keepNext/>
      <w:bidi/>
      <w:spacing w:after="0" w:line="240" w:lineRule="auto"/>
      <w:ind w:firstLine="566"/>
      <w:jc w:val="center"/>
      <w:outlineLvl w:val="2"/>
    </w:pPr>
    <w:rPr>
      <w:rFonts w:ascii="Times New Roman" w:eastAsia="Times New Roman" w:hAnsi="Times New Roman" w:cs="Traditional Arabic"/>
      <w:sz w:val="20"/>
      <w:szCs w:val="34"/>
    </w:rPr>
  </w:style>
  <w:style w:type="paragraph" w:styleId="40">
    <w:name w:val="heading 4"/>
    <w:basedOn w:val="a"/>
    <w:next w:val="a"/>
    <w:link w:val="4Char"/>
    <w:qFormat/>
    <w:rsid w:val="002D5D23"/>
    <w:pPr>
      <w:keepNext/>
      <w:bidi/>
      <w:spacing w:after="0" w:line="240" w:lineRule="auto"/>
      <w:ind w:firstLine="566"/>
      <w:jc w:val="center"/>
      <w:outlineLvl w:val="3"/>
    </w:pPr>
    <w:rPr>
      <w:rFonts w:ascii="Times New Roman" w:eastAsia="Times New Roman" w:hAnsi="Times New Roman" w:cs="Monotype Koufi"/>
      <w:sz w:val="30"/>
      <w:szCs w:val="36"/>
    </w:rPr>
  </w:style>
  <w:style w:type="paragraph" w:styleId="5">
    <w:name w:val="heading 5"/>
    <w:basedOn w:val="a"/>
    <w:next w:val="a"/>
    <w:link w:val="5Char"/>
    <w:qFormat/>
    <w:rsid w:val="002D5D23"/>
    <w:pPr>
      <w:keepNext/>
      <w:bidi/>
      <w:spacing w:after="0" w:line="240" w:lineRule="auto"/>
      <w:ind w:left="-1" w:firstLine="567"/>
      <w:jc w:val="center"/>
      <w:outlineLvl w:val="4"/>
    </w:pPr>
    <w:rPr>
      <w:rFonts w:ascii="Times New Roman" w:eastAsia="Times New Roman" w:hAnsi="Times New Roman" w:cs="Monotype Koufi"/>
      <w:sz w:val="30"/>
      <w:szCs w:val="34"/>
    </w:rPr>
  </w:style>
  <w:style w:type="paragraph" w:styleId="6">
    <w:name w:val="heading 6"/>
    <w:basedOn w:val="a"/>
    <w:next w:val="a"/>
    <w:link w:val="6Char"/>
    <w:qFormat/>
    <w:rsid w:val="002D5D23"/>
    <w:pPr>
      <w:keepNext/>
      <w:bidi/>
      <w:spacing w:before="120" w:after="0" w:line="240" w:lineRule="auto"/>
      <w:jc w:val="center"/>
      <w:outlineLvl w:val="5"/>
    </w:pPr>
    <w:rPr>
      <w:rFonts w:ascii="AGA Arabesque" w:eastAsia="Times New Roman" w:hAnsi="AGA Arabesque" w:cs="Monotype Koufi"/>
      <w:b/>
      <w:sz w:val="26"/>
      <w:szCs w:val="44"/>
    </w:rPr>
  </w:style>
  <w:style w:type="paragraph" w:styleId="7">
    <w:name w:val="heading 7"/>
    <w:basedOn w:val="a"/>
    <w:next w:val="a"/>
    <w:link w:val="7Char"/>
    <w:qFormat/>
    <w:rsid w:val="002D5D23"/>
    <w:pPr>
      <w:keepNext/>
      <w:bidi/>
      <w:spacing w:after="0" w:line="240" w:lineRule="auto"/>
      <w:jc w:val="center"/>
      <w:outlineLvl w:val="6"/>
    </w:pPr>
    <w:rPr>
      <w:rFonts w:ascii="Times New Roman" w:eastAsia="Times New Roman" w:hAnsi="Times New Roman" w:cs="AF_Diwani"/>
      <w:sz w:val="20"/>
      <w:szCs w:val="36"/>
    </w:rPr>
  </w:style>
  <w:style w:type="paragraph" w:styleId="8">
    <w:name w:val="heading 8"/>
    <w:basedOn w:val="a"/>
    <w:next w:val="a"/>
    <w:link w:val="8Char"/>
    <w:qFormat/>
    <w:rsid w:val="002D5D23"/>
    <w:pPr>
      <w:keepNext/>
      <w:bidi/>
      <w:spacing w:after="0" w:line="240" w:lineRule="auto"/>
      <w:jc w:val="center"/>
      <w:outlineLvl w:val="7"/>
    </w:pPr>
    <w:rPr>
      <w:rFonts w:ascii="Times New Roman" w:eastAsia="Times New Roman" w:hAnsi="Times New Roman" w:cs="AF_Jeddah"/>
      <w:sz w:val="12"/>
      <w:szCs w:val="28"/>
    </w:rPr>
  </w:style>
  <w:style w:type="paragraph" w:styleId="9">
    <w:name w:val="heading 9"/>
    <w:basedOn w:val="a"/>
    <w:next w:val="a"/>
    <w:link w:val="9Char"/>
    <w:qFormat/>
    <w:rsid w:val="002D5D23"/>
    <w:pPr>
      <w:keepNext/>
      <w:tabs>
        <w:tab w:val="left" w:pos="0"/>
      </w:tabs>
      <w:bidi/>
      <w:spacing w:after="0" w:line="240" w:lineRule="auto"/>
      <w:ind w:left="-1" w:firstLine="567"/>
      <w:jc w:val="center"/>
      <w:outlineLvl w:val="8"/>
    </w:pPr>
    <w:rPr>
      <w:rFonts w:ascii="Times New Roman" w:eastAsia="Times New Roman" w:hAnsi="Times New Roman" w:cs="Monotype Koufi"/>
      <w:b/>
      <w:bCs/>
      <w:sz w:val="30"/>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2D5D23"/>
    <w:rPr>
      <w:rFonts w:ascii="Times New Roman" w:eastAsia="Times New Roman" w:hAnsi="Times New Roman" w:cs="Monotype Koufi"/>
      <w:bCs/>
      <w:sz w:val="30"/>
      <w:szCs w:val="36"/>
    </w:rPr>
  </w:style>
  <w:style w:type="character" w:customStyle="1" w:styleId="2Char">
    <w:name w:val="عنوان 2 Char"/>
    <w:basedOn w:val="a0"/>
    <w:link w:val="2"/>
    <w:rsid w:val="002D5D23"/>
    <w:rPr>
      <w:rFonts w:ascii="Times New Roman" w:eastAsia="Times New Roman" w:hAnsi="Times New Roman" w:cs="Simplified Arabic"/>
      <w:bCs/>
      <w:sz w:val="30"/>
      <w:szCs w:val="36"/>
    </w:rPr>
  </w:style>
  <w:style w:type="character" w:customStyle="1" w:styleId="3Char">
    <w:name w:val="عنوان 3 Char"/>
    <w:basedOn w:val="a0"/>
    <w:link w:val="3"/>
    <w:rsid w:val="002D5D23"/>
    <w:rPr>
      <w:rFonts w:ascii="Times New Roman" w:eastAsia="Times New Roman" w:hAnsi="Times New Roman" w:cs="Traditional Arabic"/>
      <w:sz w:val="20"/>
      <w:szCs w:val="34"/>
    </w:rPr>
  </w:style>
  <w:style w:type="character" w:customStyle="1" w:styleId="4Char">
    <w:name w:val="عنوان 4 Char"/>
    <w:basedOn w:val="a0"/>
    <w:link w:val="40"/>
    <w:rsid w:val="002D5D23"/>
    <w:rPr>
      <w:rFonts w:ascii="Times New Roman" w:eastAsia="Times New Roman" w:hAnsi="Times New Roman" w:cs="Monotype Koufi"/>
      <w:sz w:val="30"/>
      <w:szCs w:val="36"/>
    </w:rPr>
  </w:style>
  <w:style w:type="character" w:customStyle="1" w:styleId="5Char">
    <w:name w:val="عنوان 5 Char"/>
    <w:basedOn w:val="a0"/>
    <w:link w:val="5"/>
    <w:rsid w:val="002D5D23"/>
    <w:rPr>
      <w:rFonts w:ascii="Times New Roman" w:eastAsia="Times New Roman" w:hAnsi="Times New Roman" w:cs="Monotype Koufi"/>
      <w:sz w:val="30"/>
      <w:szCs w:val="34"/>
    </w:rPr>
  </w:style>
  <w:style w:type="character" w:customStyle="1" w:styleId="6Char">
    <w:name w:val="عنوان 6 Char"/>
    <w:basedOn w:val="a0"/>
    <w:link w:val="6"/>
    <w:rsid w:val="002D5D23"/>
    <w:rPr>
      <w:rFonts w:ascii="AGA Arabesque" w:eastAsia="Times New Roman" w:hAnsi="AGA Arabesque" w:cs="Monotype Koufi"/>
      <w:b/>
      <w:sz w:val="26"/>
      <w:szCs w:val="44"/>
    </w:rPr>
  </w:style>
  <w:style w:type="character" w:customStyle="1" w:styleId="7Char">
    <w:name w:val="عنوان 7 Char"/>
    <w:basedOn w:val="a0"/>
    <w:link w:val="7"/>
    <w:rsid w:val="002D5D23"/>
    <w:rPr>
      <w:rFonts w:ascii="Times New Roman" w:eastAsia="Times New Roman" w:hAnsi="Times New Roman" w:cs="AF_Diwani"/>
      <w:sz w:val="20"/>
      <w:szCs w:val="36"/>
    </w:rPr>
  </w:style>
  <w:style w:type="character" w:customStyle="1" w:styleId="8Char">
    <w:name w:val="عنوان 8 Char"/>
    <w:basedOn w:val="a0"/>
    <w:link w:val="8"/>
    <w:rsid w:val="002D5D23"/>
    <w:rPr>
      <w:rFonts w:ascii="Times New Roman" w:eastAsia="Times New Roman" w:hAnsi="Times New Roman" w:cs="AF_Jeddah"/>
      <w:sz w:val="12"/>
      <w:szCs w:val="28"/>
    </w:rPr>
  </w:style>
  <w:style w:type="character" w:customStyle="1" w:styleId="9Char">
    <w:name w:val="عنوان 9 Char"/>
    <w:basedOn w:val="a0"/>
    <w:link w:val="9"/>
    <w:rsid w:val="002D5D23"/>
    <w:rPr>
      <w:rFonts w:ascii="Times New Roman" w:eastAsia="Times New Roman" w:hAnsi="Times New Roman" w:cs="Monotype Koufi"/>
      <w:b/>
      <w:bCs/>
      <w:sz w:val="30"/>
      <w:szCs w:val="34"/>
    </w:rPr>
  </w:style>
  <w:style w:type="numbering" w:customStyle="1" w:styleId="10">
    <w:name w:val="بلا قائمة1"/>
    <w:next w:val="a2"/>
    <w:uiPriority w:val="99"/>
    <w:semiHidden/>
    <w:unhideWhenUsed/>
    <w:rsid w:val="002D5D23"/>
  </w:style>
  <w:style w:type="paragraph" w:styleId="a3">
    <w:name w:val="footnote text"/>
    <w:basedOn w:val="a"/>
    <w:link w:val="Char"/>
    <w:semiHidden/>
    <w:rsid w:val="002D5D23"/>
    <w:pPr>
      <w:bidi/>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2D5D23"/>
    <w:rPr>
      <w:rFonts w:ascii="Times New Roman" w:eastAsia="Times New Roman" w:hAnsi="Times New Roman" w:cs="Times New Roman"/>
      <w:sz w:val="20"/>
      <w:szCs w:val="20"/>
    </w:rPr>
  </w:style>
  <w:style w:type="character" w:styleId="a4">
    <w:name w:val="footnote reference"/>
    <w:basedOn w:val="a0"/>
    <w:semiHidden/>
    <w:rsid w:val="002D5D23"/>
    <w:rPr>
      <w:vertAlign w:val="superscript"/>
    </w:rPr>
  </w:style>
  <w:style w:type="paragraph" w:customStyle="1" w:styleId="NoSpacing">
    <w:name w:val="No Spacing"/>
    <w:uiPriority w:val="1"/>
    <w:qFormat/>
    <w:rsid w:val="002D5D23"/>
    <w:pPr>
      <w:bidi/>
      <w:spacing w:after="0" w:line="240" w:lineRule="auto"/>
    </w:pPr>
    <w:rPr>
      <w:rFonts w:ascii="Calibri" w:eastAsia="Times New Roman" w:hAnsi="Calibri" w:cs="Arial"/>
    </w:rPr>
  </w:style>
  <w:style w:type="paragraph" w:styleId="a5">
    <w:name w:val="Balloon Text"/>
    <w:basedOn w:val="a"/>
    <w:link w:val="Char0"/>
    <w:uiPriority w:val="99"/>
    <w:semiHidden/>
    <w:unhideWhenUsed/>
    <w:rsid w:val="002D5D23"/>
    <w:pPr>
      <w:bidi/>
      <w:spacing w:after="0" w:line="240" w:lineRule="auto"/>
    </w:pPr>
    <w:rPr>
      <w:rFonts w:ascii="Tahoma" w:eastAsia="Times New Roman" w:hAnsi="Tahoma" w:cs="Tahoma"/>
      <w:sz w:val="16"/>
      <w:szCs w:val="16"/>
    </w:rPr>
  </w:style>
  <w:style w:type="character" w:customStyle="1" w:styleId="Char0">
    <w:name w:val="نص في بالون Char"/>
    <w:basedOn w:val="a0"/>
    <w:link w:val="a5"/>
    <w:uiPriority w:val="99"/>
    <w:semiHidden/>
    <w:rsid w:val="002D5D23"/>
    <w:rPr>
      <w:rFonts w:ascii="Tahoma" w:eastAsia="Times New Roman" w:hAnsi="Tahoma" w:cs="Tahoma"/>
      <w:sz w:val="16"/>
      <w:szCs w:val="16"/>
    </w:rPr>
  </w:style>
  <w:style w:type="table" w:styleId="a6">
    <w:name w:val="Table Grid"/>
    <w:basedOn w:val="a1"/>
    <w:uiPriority w:val="59"/>
    <w:rsid w:val="002D5D23"/>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0"/>
    <w:rsid w:val="002D5D23"/>
    <w:rPr>
      <w:strike w:val="0"/>
      <w:dstrike w:val="0"/>
      <w:color w:val="003399"/>
      <w:u w:val="none"/>
      <w:effect w:val="none"/>
    </w:rPr>
  </w:style>
  <w:style w:type="paragraph" w:styleId="a7">
    <w:name w:val="header"/>
    <w:basedOn w:val="a"/>
    <w:link w:val="Char1"/>
    <w:uiPriority w:val="99"/>
    <w:semiHidden/>
    <w:unhideWhenUsed/>
    <w:rsid w:val="002D5D23"/>
    <w:pPr>
      <w:tabs>
        <w:tab w:val="center" w:pos="4153"/>
        <w:tab w:val="right" w:pos="8306"/>
      </w:tabs>
      <w:bidi/>
      <w:spacing w:after="0" w:line="240" w:lineRule="auto"/>
    </w:pPr>
    <w:rPr>
      <w:rFonts w:ascii="Calibri" w:eastAsia="Times New Roman" w:hAnsi="Calibri" w:cs="Arial"/>
    </w:rPr>
  </w:style>
  <w:style w:type="character" w:customStyle="1" w:styleId="Char1">
    <w:name w:val="رأس الصفحة Char"/>
    <w:basedOn w:val="a0"/>
    <w:link w:val="a7"/>
    <w:uiPriority w:val="99"/>
    <w:semiHidden/>
    <w:rsid w:val="002D5D23"/>
    <w:rPr>
      <w:rFonts w:ascii="Calibri" w:eastAsia="Times New Roman" w:hAnsi="Calibri" w:cs="Arial"/>
    </w:rPr>
  </w:style>
  <w:style w:type="paragraph" w:styleId="a8">
    <w:name w:val="footer"/>
    <w:basedOn w:val="a"/>
    <w:link w:val="Char2"/>
    <w:uiPriority w:val="99"/>
    <w:semiHidden/>
    <w:unhideWhenUsed/>
    <w:rsid w:val="002D5D23"/>
    <w:pPr>
      <w:tabs>
        <w:tab w:val="center" w:pos="4153"/>
        <w:tab w:val="right" w:pos="8306"/>
      </w:tabs>
      <w:bidi/>
      <w:spacing w:after="0" w:line="240" w:lineRule="auto"/>
    </w:pPr>
    <w:rPr>
      <w:rFonts w:ascii="Calibri" w:eastAsia="Times New Roman" w:hAnsi="Calibri" w:cs="Arial"/>
    </w:rPr>
  </w:style>
  <w:style w:type="character" w:customStyle="1" w:styleId="Char2">
    <w:name w:val="تذييل الصفحة Char"/>
    <w:basedOn w:val="a0"/>
    <w:link w:val="a8"/>
    <w:uiPriority w:val="99"/>
    <w:semiHidden/>
    <w:rsid w:val="002D5D23"/>
    <w:rPr>
      <w:rFonts w:ascii="Calibri" w:eastAsia="Times New Roman" w:hAnsi="Calibri" w:cs="Arial"/>
    </w:rPr>
  </w:style>
  <w:style w:type="character" w:styleId="a9">
    <w:name w:val="page number"/>
    <w:basedOn w:val="a0"/>
    <w:rsid w:val="002D5D23"/>
  </w:style>
  <w:style w:type="paragraph" w:styleId="aa">
    <w:name w:val="Body Text"/>
    <w:basedOn w:val="a"/>
    <w:link w:val="Char3"/>
    <w:rsid w:val="002D5D23"/>
    <w:pPr>
      <w:bidi/>
      <w:spacing w:after="0" w:line="240" w:lineRule="auto"/>
      <w:jc w:val="lowKashida"/>
    </w:pPr>
    <w:rPr>
      <w:rFonts w:ascii="Times New Roman" w:eastAsia="Times New Roman" w:hAnsi="Times New Roman" w:cs="Traditional Arabic"/>
      <w:b/>
      <w:bCs/>
      <w:sz w:val="30"/>
      <w:szCs w:val="34"/>
    </w:rPr>
  </w:style>
  <w:style w:type="character" w:customStyle="1" w:styleId="Char3">
    <w:name w:val="نص أساسي Char"/>
    <w:basedOn w:val="a0"/>
    <w:link w:val="aa"/>
    <w:rsid w:val="002D5D23"/>
    <w:rPr>
      <w:rFonts w:ascii="Times New Roman" w:eastAsia="Times New Roman" w:hAnsi="Times New Roman" w:cs="Traditional Arabic"/>
      <w:b/>
      <w:bCs/>
      <w:sz w:val="30"/>
      <w:szCs w:val="34"/>
    </w:rPr>
  </w:style>
  <w:style w:type="paragraph" w:styleId="20">
    <w:name w:val="Body Text 2"/>
    <w:basedOn w:val="a"/>
    <w:link w:val="2Char0"/>
    <w:rsid w:val="002D5D23"/>
    <w:pPr>
      <w:bidi/>
      <w:spacing w:after="0" w:line="240" w:lineRule="auto"/>
    </w:pPr>
    <w:rPr>
      <w:rFonts w:ascii="Times New Roman" w:eastAsia="Times New Roman" w:hAnsi="Times New Roman" w:cs="Traditional Arabic"/>
      <w:sz w:val="30"/>
      <w:szCs w:val="34"/>
    </w:rPr>
  </w:style>
  <w:style w:type="character" w:customStyle="1" w:styleId="2Char0">
    <w:name w:val="نص أساسي 2 Char"/>
    <w:basedOn w:val="a0"/>
    <w:link w:val="20"/>
    <w:rsid w:val="002D5D23"/>
    <w:rPr>
      <w:rFonts w:ascii="Times New Roman" w:eastAsia="Times New Roman" w:hAnsi="Times New Roman" w:cs="Traditional Arabic"/>
      <w:sz w:val="30"/>
      <w:szCs w:val="34"/>
    </w:rPr>
  </w:style>
  <w:style w:type="paragraph" w:styleId="ab">
    <w:name w:val="Block Text"/>
    <w:basedOn w:val="a"/>
    <w:rsid w:val="002D5D23"/>
    <w:pPr>
      <w:bidi/>
      <w:spacing w:after="0" w:line="240" w:lineRule="auto"/>
      <w:ind w:left="288"/>
      <w:jc w:val="lowKashida"/>
    </w:pPr>
    <w:rPr>
      <w:rFonts w:ascii="Times New Roman" w:eastAsia="Times New Roman" w:hAnsi="Times New Roman" w:cs="Traditional Arabic"/>
      <w:sz w:val="30"/>
      <w:szCs w:val="34"/>
    </w:rPr>
  </w:style>
  <w:style w:type="paragraph" w:styleId="30">
    <w:name w:val="Body Text 3"/>
    <w:basedOn w:val="a"/>
    <w:link w:val="3Char0"/>
    <w:rsid w:val="002D5D23"/>
    <w:pPr>
      <w:bidi/>
      <w:spacing w:after="0" w:line="240" w:lineRule="auto"/>
      <w:jc w:val="lowKashida"/>
    </w:pPr>
    <w:rPr>
      <w:rFonts w:ascii="Times New Roman" w:eastAsia="Times New Roman" w:hAnsi="Times New Roman" w:cs="Traditional Arabic"/>
      <w:position w:val="6"/>
      <w:sz w:val="18"/>
      <w:szCs w:val="34"/>
    </w:rPr>
  </w:style>
  <w:style w:type="character" w:customStyle="1" w:styleId="3Char0">
    <w:name w:val="نص أساسي 3 Char"/>
    <w:basedOn w:val="a0"/>
    <w:link w:val="30"/>
    <w:rsid w:val="002D5D23"/>
    <w:rPr>
      <w:rFonts w:ascii="Times New Roman" w:eastAsia="Times New Roman" w:hAnsi="Times New Roman" w:cs="Traditional Arabic"/>
      <w:position w:val="6"/>
      <w:sz w:val="18"/>
      <w:szCs w:val="34"/>
    </w:rPr>
  </w:style>
  <w:style w:type="paragraph" w:styleId="ac">
    <w:name w:val="Body Text Indent"/>
    <w:basedOn w:val="a"/>
    <w:link w:val="Char4"/>
    <w:rsid w:val="002D5D23"/>
    <w:pPr>
      <w:bidi/>
      <w:spacing w:before="120" w:after="0" w:line="240" w:lineRule="auto"/>
      <w:ind w:firstLine="425"/>
      <w:jc w:val="lowKashida"/>
    </w:pPr>
    <w:rPr>
      <w:rFonts w:ascii="AGA Arabesque" w:eastAsia="Times New Roman" w:hAnsi="AGA Arabesque" w:cs="Traditional Arabic"/>
      <w:b/>
      <w:sz w:val="26"/>
      <w:szCs w:val="34"/>
    </w:rPr>
  </w:style>
  <w:style w:type="character" w:customStyle="1" w:styleId="Char4">
    <w:name w:val="نص أساسي بمسافة بادئة Char"/>
    <w:basedOn w:val="a0"/>
    <w:link w:val="ac"/>
    <w:rsid w:val="002D5D23"/>
    <w:rPr>
      <w:rFonts w:ascii="AGA Arabesque" w:eastAsia="Times New Roman" w:hAnsi="AGA Arabesque" w:cs="Traditional Arabic"/>
      <w:b/>
      <w:sz w:val="26"/>
      <w:szCs w:val="34"/>
    </w:rPr>
  </w:style>
  <w:style w:type="paragraph" w:styleId="21">
    <w:name w:val="Body Text Indent 2"/>
    <w:basedOn w:val="a"/>
    <w:link w:val="2Char1"/>
    <w:rsid w:val="002D5D23"/>
    <w:pPr>
      <w:bidi/>
      <w:spacing w:after="0" w:line="240" w:lineRule="auto"/>
      <w:ind w:firstLine="566"/>
      <w:jc w:val="lowKashida"/>
    </w:pPr>
    <w:rPr>
      <w:rFonts w:ascii="Times New Roman" w:eastAsia="Times New Roman" w:hAnsi="Times New Roman" w:cs="Traditional Arabic"/>
      <w:sz w:val="30"/>
      <w:szCs w:val="34"/>
    </w:rPr>
  </w:style>
  <w:style w:type="character" w:customStyle="1" w:styleId="2Char1">
    <w:name w:val="نص أساسي بمسافة بادئة 2 Char"/>
    <w:basedOn w:val="a0"/>
    <w:link w:val="21"/>
    <w:rsid w:val="002D5D23"/>
    <w:rPr>
      <w:rFonts w:ascii="Times New Roman" w:eastAsia="Times New Roman" w:hAnsi="Times New Roman" w:cs="Traditional Arabic"/>
      <w:sz w:val="30"/>
      <w:szCs w:val="34"/>
    </w:rPr>
  </w:style>
  <w:style w:type="paragraph" w:styleId="31">
    <w:name w:val="Body Text Indent 3"/>
    <w:basedOn w:val="a"/>
    <w:link w:val="3Char1"/>
    <w:rsid w:val="002D5D23"/>
    <w:pPr>
      <w:bidi/>
      <w:spacing w:after="0" w:line="240" w:lineRule="auto"/>
      <w:ind w:firstLine="566"/>
      <w:jc w:val="lowKashida"/>
    </w:pPr>
    <w:rPr>
      <w:rFonts w:ascii="Times New Roman" w:eastAsia="Times New Roman" w:hAnsi="Times New Roman" w:cs="Traditional Arabic"/>
      <w:position w:val="6"/>
      <w:sz w:val="28"/>
      <w:szCs w:val="34"/>
    </w:rPr>
  </w:style>
  <w:style w:type="character" w:customStyle="1" w:styleId="3Char1">
    <w:name w:val="نص أساسي بمسافة بادئة 3 Char"/>
    <w:basedOn w:val="a0"/>
    <w:link w:val="31"/>
    <w:rsid w:val="002D5D23"/>
    <w:rPr>
      <w:rFonts w:ascii="Times New Roman" w:eastAsia="Times New Roman" w:hAnsi="Times New Roman" w:cs="Traditional Arabic"/>
      <w:position w:val="6"/>
      <w:sz w:val="28"/>
      <w:szCs w:val="34"/>
    </w:rPr>
  </w:style>
  <w:style w:type="paragraph" w:styleId="ad">
    <w:name w:val="Title"/>
    <w:basedOn w:val="a"/>
    <w:link w:val="Char5"/>
    <w:qFormat/>
    <w:rsid w:val="002D5D23"/>
    <w:pPr>
      <w:bidi/>
      <w:spacing w:after="0" w:line="240" w:lineRule="auto"/>
      <w:jc w:val="center"/>
    </w:pPr>
    <w:rPr>
      <w:rFonts w:ascii="Times New Roman" w:eastAsia="Times New Roman" w:hAnsi="Times New Roman" w:cs="AF_Ahsa"/>
      <w:sz w:val="20"/>
      <w:szCs w:val="36"/>
    </w:rPr>
  </w:style>
  <w:style w:type="character" w:customStyle="1" w:styleId="Char5">
    <w:name w:val="العنوان Char"/>
    <w:basedOn w:val="a0"/>
    <w:link w:val="ad"/>
    <w:rsid w:val="002D5D23"/>
    <w:rPr>
      <w:rFonts w:ascii="Times New Roman" w:eastAsia="Times New Roman" w:hAnsi="Times New Roman" w:cs="AF_Ahsa"/>
      <w:sz w:val="20"/>
      <w:szCs w:val="36"/>
    </w:rPr>
  </w:style>
  <w:style w:type="paragraph" w:styleId="ae">
    <w:name w:val="Subtitle"/>
    <w:basedOn w:val="a"/>
    <w:link w:val="Char6"/>
    <w:qFormat/>
    <w:rsid w:val="002D5D23"/>
    <w:pPr>
      <w:bidi/>
      <w:spacing w:after="0" w:line="240" w:lineRule="auto"/>
      <w:jc w:val="center"/>
    </w:pPr>
    <w:rPr>
      <w:rFonts w:ascii="Times New Roman" w:eastAsia="Times New Roman" w:hAnsi="Times New Roman" w:cs="AF_Aseer"/>
      <w:szCs w:val="38"/>
    </w:rPr>
  </w:style>
  <w:style w:type="character" w:customStyle="1" w:styleId="Char6">
    <w:name w:val="عنوان فرعي Char"/>
    <w:basedOn w:val="a0"/>
    <w:link w:val="ae"/>
    <w:rsid w:val="002D5D23"/>
    <w:rPr>
      <w:rFonts w:ascii="Times New Roman" w:eastAsia="Times New Roman" w:hAnsi="Times New Roman" w:cs="AF_Aseer"/>
      <w:szCs w:val="38"/>
    </w:rPr>
  </w:style>
  <w:style w:type="paragraph" w:styleId="11">
    <w:name w:val="toc 1"/>
    <w:basedOn w:val="a"/>
    <w:next w:val="a"/>
    <w:autoRedefine/>
    <w:semiHidden/>
    <w:rsid w:val="002D5D23"/>
    <w:pPr>
      <w:bidi/>
      <w:spacing w:after="0" w:line="240" w:lineRule="auto"/>
    </w:pPr>
    <w:rPr>
      <w:rFonts w:ascii="Times New Roman" w:eastAsia="Times New Roman" w:hAnsi="Times New Roman" w:cs="Traditional Arabic"/>
      <w:sz w:val="20"/>
      <w:szCs w:val="24"/>
    </w:rPr>
  </w:style>
  <w:style w:type="paragraph" w:styleId="22">
    <w:name w:val="toc 2"/>
    <w:basedOn w:val="a"/>
    <w:next w:val="a"/>
    <w:autoRedefine/>
    <w:semiHidden/>
    <w:rsid w:val="002D5D23"/>
    <w:pPr>
      <w:bidi/>
      <w:spacing w:after="0" w:line="240" w:lineRule="auto"/>
      <w:ind w:left="200"/>
    </w:pPr>
    <w:rPr>
      <w:rFonts w:ascii="Times New Roman" w:eastAsia="Times New Roman" w:hAnsi="Times New Roman" w:cs="Traditional Arabic"/>
      <w:sz w:val="20"/>
      <w:szCs w:val="24"/>
    </w:rPr>
  </w:style>
  <w:style w:type="paragraph" w:styleId="32">
    <w:name w:val="toc 3"/>
    <w:basedOn w:val="a"/>
    <w:next w:val="a"/>
    <w:autoRedefine/>
    <w:semiHidden/>
    <w:rsid w:val="002D5D23"/>
    <w:pPr>
      <w:bidi/>
      <w:spacing w:after="0" w:line="240" w:lineRule="auto"/>
      <w:ind w:left="400"/>
    </w:pPr>
    <w:rPr>
      <w:rFonts w:ascii="Times New Roman" w:eastAsia="Times New Roman" w:hAnsi="Times New Roman" w:cs="Traditional Arabic"/>
      <w:sz w:val="20"/>
      <w:szCs w:val="24"/>
    </w:rPr>
  </w:style>
  <w:style w:type="paragraph" w:styleId="41">
    <w:name w:val="toc 4"/>
    <w:basedOn w:val="a"/>
    <w:next w:val="a"/>
    <w:autoRedefine/>
    <w:semiHidden/>
    <w:rsid w:val="002D5D23"/>
    <w:pPr>
      <w:bidi/>
      <w:spacing w:after="0" w:line="240" w:lineRule="auto"/>
      <w:ind w:left="600"/>
    </w:pPr>
    <w:rPr>
      <w:rFonts w:ascii="Times New Roman" w:eastAsia="Times New Roman" w:hAnsi="Times New Roman" w:cs="Traditional Arabic"/>
      <w:sz w:val="20"/>
      <w:szCs w:val="24"/>
    </w:rPr>
  </w:style>
  <w:style w:type="paragraph" w:styleId="50">
    <w:name w:val="toc 5"/>
    <w:basedOn w:val="a"/>
    <w:next w:val="a"/>
    <w:autoRedefine/>
    <w:semiHidden/>
    <w:rsid w:val="002D5D23"/>
    <w:pPr>
      <w:bidi/>
      <w:spacing w:after="0" w:line="240" w:lineRule="auto"/>
      <w:ind w:left="800"/>
    </w:pPr>
    <w:rPr>
      <w:rFonts w:ascii="Times New Roman" w:eastAsia="Times New Roman" w:hAnsi="Times New Roman" w:cs="Traditional Arabic"/>
      <w:sz w:val="20"/>
      <w:szCs w:val="24"/>
    </w:rPr>
  </w:style>
  <w:style w:type="paragraph" w:styleId="60">
    <w:name w:val="toc 6"/>
    <w:basedOn w:val="a"/>
    <w:next w:val="a"/>
    <w:autoRedefine/>
    <w:semiHidden/>
    <w:rsid w:val="002D5D23"/>
    <w:pPr>
      <w:bidi/>
      <w:spacing w:after="0" w:line="240" w:lineRule="auto"/>
      <w:ind w:left="1000"/>
    </w:pPr>
    <w:rPr>
      <w:rFonts w:ascii="Times New Roman" w:eastAsia="Times New Roman" w:hAnsi="Times New Roman" w:cs="Traditional Arabic"/>
      <w:sz w:val="20"/>
      <w:szCs w:val="24"/>
    </w:rPr>
  </w:style>
  <w:style w:type="paragraph" w:styleId="70">
    <w:name w:val="toc 7"/>
    <w:basedOn w:val="a"/>
    <w:next w:val="a"/>
    <w:autoRedefine/>
    <w:semiHidden/>
    <w:rsid w:val="002D5D23"/>
    <w:pPr>
      <w:bidi/>
      <w:spacing w:after="0" w:line="240" w:lineRule="auto"/>
      <w:ind w:left="1200"/>
    </w:pPr>
    <w:rPr>
      <w:rFonts w:ascii="Times New Roman" w:eastAsia="Times New Roman" w:hAnsi="Times New Roman" w:cs="Traditional Arabic"/>
      <w:sz w:val="20"/>
      <w:szCs w:val="24"/>
    </w:rPr>
  </w:style>
  <w:style w:type="paragraph" w:styleId="80">
    <w:name w:val="toc 8"/>
    <w:basedOn w:val="a"/>
    <w:next w:val="a"/>
    <w:autoRedefine/>
    <w:semiHidden/>
    <w:rsid w:val="002D5D23"/>
    <w:pPr>
      <w:bidi/>
      <w:spacing w:after="0" w:line="240" w:lineRule="auto"/>
      <w:ind w:left="1400"/>
    </w:pPr>
    <w:rPr>
      <w:rFonts w:ascii="Times New Roman" w:eastAsia="Times New Roman" w:hAnsi="Times New Roman" w:cs="Traditional Arabic"/>
      <w:sz w:val="20"/>
      <w:szCs w:val="24"/>
    </w:rPr>
  </w:style>
  <w:style w:type="paragraph" w:styleId="90">
    <w:name w:val="toc 9"/>
    <w:basedOn w:val="a"/>
    <w:next w:val="a"/>
    <w:autoRedefine/>
    <w:semiHidden/>
    <w:rsid w:val="002D5D23"/>
    <w:pPr>
      <w:bidi/>
      <w:spacing w:after="0" w:line="240" w:lineRule="auto"/>
      <w:ind w:left="1600"/>
    </w:pPr>
    <w:rPr>
      <w:rFonts w:ascii="Times New Roman" w:eastAsia="Times New Roman" w:hAnsi="Times New Roman" w:cs="Traditional Arabic"/>
      <w:sz w:val="20"/>
      <w:szCs w:val="24"/>
    </w:rPr>
  </w:style>
  <w:style w:type="paragraph" w:styleId="af">
    <w:name w:val="Document Map"/>
    <w:basedOn w:val="a"/>
    <w:link w:val="Char7"/>
    <w:semiHidden/>
    <w:rsid w:val="002D5D23"/>
    <w:pPr>
      <w:shd w:val="clear" w:color="auto" w:fill="000080"/>
      <w:bidi/>
      <w:spacing w:after="0" w:line="240" w:lineRule="auto"/>
    </w:pPr>
    <w:rPr>
      <w:rFonts w:ascii="Tahoma" w:eastAsia="Times New Roman" w:hAnsi="Times New Roman" w:cs="Traditional Arabic"/>
      <w:sz w:val="20"/>
      <w:szCs w:val="24"/>
    </w:rPr>
  </w:style>
  <w:style w:type="character" w:customStyle="1" w:styleId="Char7">
    <w:name w:val="مخطط المستند Char"/>
    <w:basedOn w:val="a0"/>
    <w:link w:val="af"/>
    <w:semiHidden/>
    <w:rsid w:val="002D5D23"/>
    <w:rPr>
      <w:rFonts w:ascii="Tahoma" w:eastAsia="Times New Roman" w:hAnsi="Times New Roman" w:cs="Traditional Arabic"/>
      <w:sz w:val="20"/>
      <w:szCs w:val="24"/>
      <w:shd w:val="clear" w:color="auto" w:fill="000080"/>
    </w:rPr>
  </w:style>
  <w:style w:type="character" w:styleId="af0">
    <w:name w:val="Emphasis"/>
    <w:basedOn w:val="a0"/>
    <w:qFormat/>
    <w:rsid w:val="002D5D23"/>
    <w:rPr>
      <w:i/>
      <w:iCs/>
    </w:rPr>
  </w:style>
  <w:style w:type="character" w:customStyle="1" w:styleId="scf01">
    <w:name w:val="sc_f01"/>
    <w:basedOn w:val="a0"/>
    <w:rsid w:val="002D5D23"/>
    <w:rPr>
      <w:rFonts w:ascii="QCF_P298" w:hAnsi="QCF_P298" w:cs="QCF_P298" w:hint="default"/>
      <w:sz w:val="44"/>
      <w:szCs w:val="44"/>
    </w:rPr>
  </w:style>
  <w:style w:type="paragraph" w:customStyle="1" w:styleId="af1">
    <w:name w:val="نمط خط الشعر"/>
    <w:autoRedefine/>
    <w:rsid w:val="002D5D23"/>
    <w:pPr>
      <w:spacing w:after="0" w:line="240" w:lineRule="auto"/>
      <w:jc w:val="lowKashida"/>
    </w:pPr>
    <w:rPr>
      <w:rFonts w:ascii="Times New Roman" w:eastAsia="Times New Roman" w:hAnsi="Times New Roman" w:cs="Traditional Arabic"/>
      <w:sz w:val="20"/>
      <w:szCs w:val="36"/>
      <w:lang w:eastAsia="ar-SA"/>
    </w:rPr>
  </w:style>
  <w:style w:type="paragraph" w:customStyle="1" w:styleId="af2">
    <w:name w:val="المتن"/>
    <w:basedOn w:val="a"/>
    <w:autoRedefine/>
    <w:rsid w:val="002D5D23"/>
    <w:pPr>
      <w:widowControl w:val="0"/>
      <w:bidi/>
      <w:spacing w:after="0" w:line="240" w:lineRule="auto"/>
      <w:ind w:left="3" w:firstLine="451"/>
      <w:jc w:val="lowKashida"/>
    </w:pPr>
    <w:rPr>
      <w:rFonts w:ascii="Tahoma" w:eastAsia="Times New Roman" w:hAnsi="Tahoma" w:cs="Traditional Arabic"/>
      <w:noProof/>
      <w:color w:val="000000"/>
      <w:sz w:val="36"/>
      <w:szCs w:val="36"/>
    </w:rPr>
  </w:style>
  <w:style w:type="paragraph" w:customStyle="1" w:styleId="12">
    <w:name w:val="عنوان1 وسط"/>
    <w:basedOn w:val="30"/>
    <w:next w:val="af2"/>
    <w:rsid w:val="002D5D23"/>
    <w:pPr>
      <w:jc w:val="center"/>
    </w:pPr>
    <w:rPr>
      <w:rFonts w:ascii="Arial" w:hAnsi="Arial"/>
      <w:bCs/>
      <w:noProof/>
      <w:color w:val="000000"/>
      <w:kern w:val="28"/>
      <w:position w:val="0"/>
      <w:sz w:val="36"/>
      <w:szCs w:val="48"/>
    </w:rPr>
  </w:style>
  <w:style w:type="paragraph" w:customStyle="1" w:styleId="23">
    <w:name w:val="عنوان 2 جانبي"/>
    <w:basedOn w:val="af2"/>
    <w:next w:val="af2"/>
    <w:rsid w:val="002D5D23"/>
    <w:pPr>
      <w:ind w:left="0" w:firstLine="0"/>
      <w:jc w:val="both"/>
    </w:pPr>
    <w:rPr>
      <w:bCs/>
      <w:szCs w:val="40"/>
    </w:rPr>
  </w:style>
  <w:style w:type="paragraph" w:customStyle="1" w:styleId="13">
    <w:name w:val="نمط إضافي 1"/>
    <w:basedOn w:val="a"/>
    <w:next w:val="a"/>
    <w:rsid w:val="002D5D23"/>
    <w:pPr>
      <w:bidi/>
      <w:spacing w:after="0" w:line="240" w:lineRule="auto"/>
    </w:pPr>
    <w:rPr>
      <w:rFonts w:ascii="Tahoma" w:eastAsia="Times New Roman" w:hAnsi="Tahoma" w:cs="Andalus"/>
      <w:noProof/>
      <w:color w:val="0000FF"/>
      <w:sz w:val="36"/>
      <w:szCs w:val="40"/>
      <w:lang w:eastAsia="ar-SA"/>
    </w:rPr>
  </w:style>
  <w:style w:type="paragraph" w:customStyle="1" w:styleId="24">
    <w:name w:val="نمط إضافي 2"/>
    <w:basedOn w:val="a"/>
    <w:next w:val="a"/>
    <w:rsid w:val="002D5D23"/>
    <w:pPr>
      <w:bidi/>
      <w:spacing w:after="0" w:line="240" w:lineRule="auto"/>
    </w:pPr>
    <w:rPr>
      <w:rFonts w:ascii="Tahoma" w:eastAsia="Times New Roman" w:hAnsi="Tahoma" w:cs="Monotype Koufi"/>
      <w:bCs/>
      <w:noProof/>
      <w:color w:val="008000"/>
      <w:sz w:val="36"/>
      <w:szCs w:val="44"/>
      <w:lang w:eastAsia="ar-SA"/>
    </w:rPr>
  </w:style>
  <w:style w:type="paragraph" w:customStyle="1" w:styleId="33">
    <w:name w:val="نمط إضافي 3"/>
    <w:basedOn w:val="a"/>
    <w:next w:val="a"/>
    <w:rsid w:val="002D5D23"/>
    <w:pPr>
      <w:bidi/>
      <w:spacing w:after="0" w:line="240" w:lineRule="auto"/>
    </w:pPr>
    <w:rPr>
      <w:rFonts w:ascii="Tahoma" w:eastAsia="Times New Roman" w:hAnsi="Tahoma" w:cs="Tahoma"/>
      <w:noProof/>
      <w:color w:val="800080"/>
      <w:sz w:val="36"/>
      <w:szCs w:val="36"/>
      <w:lang w:eastAsia="ar-SA"/>
    </w:rPr>
  </w:style>
  <w:style w:type="paragraph" w:customStyle="1" w:styleId="42">
    <w:name w:val="نمط إضافي 4"/>
    <w:basedOn w:val="a"/>
    <w:next w:val="a"/>
    <w:rsid w:val="002D5D23"/>
    <w:pPr>
      <w:bidi/>
      <w:spacing w:after="0" w:line="240" w:lineRule="auto"/>
    </w:pPr>
    <w:rPr>
      <w:rFonts w:ascii="Tahoma" w:eastAsia="Times New Roman" w:hAnsi="Tahoma" w:cs="Simplified Arabic Fixed"/>
      <w:noProof/>
      <w:color w:val="FF6600"/>
      <w:sz w:val="44"/>
      <w:szCs w:val="36"/>
      <w:lang w:eastAsia="ar-SA"/>
    </w:rPr>
  </w:style>
  <w:style w:type="paragraph" w:customStyle="1" w:styleId="51">
    <w:name w:val="نمط إضافي 5"/>
    <w:basedOn w:val="a"/>
    <w:next w:val="a"/>
    <w:rsid w:val="002D5D23"/>
    <w:pPr>
      <w:bidi/>
      <w:spacing w:after="0" w:line="240" w:lineRule="auto"/>
    </w:pPr>
    <w:rPr>
      <w:rFonts w:ascii="Tahoma" w:eastAsia="Times New Roman" w:hAnsi="Tahoma" w:cs="DecoType Naskh"/>
      <w:noProof/>
      <w:color w:val="3366FF"/>
      <w:sz w:val="36"/>
      <w:szCs w:val="44"/>
      <w:lang w:eastAsia="ar-SA"/>
    </w:rPr>
  </w:style>
  <w:style w:type="paragraph" w:customStyle="1" w:styleId="af3">
    <w:name w:val="عنوان جانبي"/>
    <w:basedOn w:val="a"/>
    <w:next w:val="a"/>
    <w:autoRedefine/>
    <w:rsid w:val="002D5D23"/>
    <w:pPr>
      <w:widowControl w:val="0"/>
      <w:bidi/>
      <w:spacing w:after="0" w:line="240" w:lineRule="auto"/>
      <w:jc w:val="lowKashida"/>
    </w:pPr>
    <w:rPr>
      <w:rFonts w:ascii="Times New Roman" w:eastAsia="Times New Roman" w:hAnsi="Times New Roman" w:cs="Times New Roman"/>
      <w:noProof/>
      <w:color w:val="3366FF"/>
      <w:sz w:val="40"/>
      <w:szCs w:val="40"/>
    </w:rPr>
  </w:style>
  <w:style w:type="paragraph" w:customStyle="1" w:styleId="af4">
    <w:name w:val="متن جديد"/>
    <w:basedOn w:val="a"/>
    <w:rsid w:val="002D5D23"/>
    <w:pPr>
      <w:bidi/>
      <w:spacing w:before="120" w:after="120" w:line="240" w:lineRule="auto"/>
    </w:pPr>
    <w:rPr>
      <w:rFonts w:ascii="Tahoma" w:eastAsia="Times New Roman" w:hAnsi="Tahoma" w:cs="Times New Roman"/>
      <w:noProof/>
      <w:color w:val="000000"/>
      <w:sz w:val="36"/>
      <w:szCs w:val="36"/>
      <w:lang w:eastAsia="ar-SA"/>
    </w:rPr>
  </w:style>
  <w:style w:type="paragraph" w:customStyle="1" w:styleId="af5">
    <w:name w:val="متن"/>
    <w:basedOn w:val="a"/>
    <w:rsid w:val="002D5D23"/>
    <w:pPr>
      <w:bidi/>
      <w:spacing w:before="120" w:after="120" w:line="240" w:lineRule="auto"/>
    </w:pPr>
    <w:rPr>
      <w:rFonts w:ascii="Tahoma" w:eastAsia="Times New Roman" w:hAnsi="Tahoma" w:cs="Traditional Arabic"/>
      <w:noProof/>
      <w:color w:val="000000"/>
      <w:sz w:val="36"/>
      <w:szCs w:val="36"/>
      <w:lang w:eastAsia="ar-SA"/>
    </w:rPr>
  </w:style>
  <w:style w:type="paragraph" w:customStyle="1" w:styleId="af6">
    <w:name w:val="نمط خط شعر"/>
    <w:autoRedefine/>
    <w:rsid w:val="002D5D23"/>
    <w:pPr>
      <w:spacing w:after="0" w:line="240" w:lineRule="auto"/>
      <w:jc w:val="lowKashida"/>
    </w:pPr>
    <w:rPr>
      <w:rFonts w:ascii="Times New Roman" w:eastAsia="Times New Roman" w:hAnsi="Times New Roman" w:cs="Traditional Arabic"/>
      <w:sz w:val="20"/>
      <w:szCs w:val="36"/>
      <w:lang w:eastAsia="ar-SA"/>
    </w:rPr>
  </w:style>
  <w:style w:type="paragraph" w:customStyle="1" w:styleId="52">
    <w:name w:val="5"/>
    <w:basedOn w:val="a"/>
    <w:rsid w:val="002D5D23"/>
    <w:pPr>
      <w:bidi/>
      <w:spacing w:after="0" w:line="240" w:lineRule="auto"/>
      <w:jc w:val="lowKashida"/>
    </w:pPr>
    <w:rPr>
      <w:rFonts w:ascii="Times New Roman" w:eastAsia="Times New Roman" w:hAnsi="Times New Roman" w:cs="AdvertisingLight"/>
      <w:sz w:val="28"/>
      <w:szCs w:val="28"/>
    </w:rPr>
  </w:style>
  <w:style w:type="character" w:customStyle="1" w:styleId="5Char0">
    <w:name w:val="5 Char"/>
    <w:basedOn w:val="a0"/>
    <w:rsid w:val="002D5D23"/>
    <w:rPr>
      <w:rFonts w:cs="AdvertisingLight"/>
      <w:sz w:val="28"/>
      <w:szCs w:val="28"/>
      <w:lang w:val="en-US" w:eastAsia="en-US" w:bidi="ar-SA"/>
    </w:rPr>
  </w:style>
  <w:style w:type="paragraph" w:customStyle="1" w:styleId="25">
    <w:name w:val="ض2"/>
    <w:basedOn w:val="a"/>
    <w:autoRedefine/>
    <w:rsid w:val="002D5D23"/>
    <w:pPr>
      <w:tabs>
        <w:tab w:val="left" w:pos="6241"/>
      </w:tabs>
      <w:bidi/>
      <w:spacing w:after="0" w:line="240" w:lineRule="auto"/>
      <w:jc w:val="both"/>
    </w:pPr>
    <w:rPr>
      <w:rFonts w:ascii="Times New Roman" w:eastAsia="Times New Roman" w:hAnsi="Times New Roman" w:cs="Simplified Arabic"/>
      <w:b/>
      <w:sz w:val="32"/>
      <w:szCs w:val="32"/>
    </w:rPr>
  </w:style>
  <w:style w:type="paragraph" w:customStyle="1" w:styleId="34">
    <w:name w:val="ض3"/>
    <w:basedOn w:val="a"/>
    <w:autoRedefine/>
    <w:rsid w:val="002D5D23"/>
    <w:pPr>
      <w:bidi/>
      <w:spacing w:after="0" w:line="240" w:lineRule="auto"/>
      <w:ind w:left="-58"/>
      <w:jc w:val="lowKashida"/>
    </w:pPr>
    <w:rPr>
      <w:rFonts w:ascii="Times New Roman" w:eastAsia="Times New Roman" w:hAnsi="Times New Roman" w:cs="Simplified Arabic"/>
      <w:sz w:val="32"/>
      <w:szCs w:val="32"/>
    </w:rPr>
  </w:style>
  <w:style w:type="paragraph" w:customStyle="1" w:styleId="4">
    <w:name w:val="ض4"/>
    <w:basedOn w:val="a"/>
    <w:rsid w:val="002D5D23"/>
    <w:pPr>
      <w:numPr>
        <w:numId w:val="1"/>
      </w:numPr>
      <w:bidi/>
      <w:spacing w:after="0" w:line="240" w:lineRule="auto"/>
    </w:pPr>
    <w:rPr>
      <w:rFonts w:ascii="Times New Roman" w:eastAsia="Times New Roman" w:hAnsi="Times New Roman" w:cs="Akhbar MT"/>
      <w:b/>
      <w:bCs/>
      <w:sz w:val="32"/>
      <w:szCs w:val="32"/>
    </w:rPr>
  </w:style>
  <w:style w:type="paragraph" w:customStyle="1" w:styleId="14">
    <w:name w:val="نمط1"/>
    <w:basedOn w:val="a"/>
    <w:rsid w:val="002D5D23"/>
    <w:pPr>
      <w:bidi/>
      <w:spacing w:after="0" w:line="240" w:lineRule="auto"/>
      <w:ind w:left="360"/>
      <w:jc w:val="center"/>
    </w:pPr>
    <w:rPr>
      <w:rFonts w:ascii="Times New Roman" w:eastAsia="Times New Roman" w:hAnsi="Times New Roman" w:cs="Times New Roman"/>
      <w:sz w:val="24"/>
      <w:szCs w:val="24"/>
    </w:rPr>
  </w:style>
  <w:style w:type="paragraph" w:styleId="af7">
    <w:name w:val="caption"/>
    <w:basedOn w:val="a"/>
    <w:next w:val="a"/>
    <w:qFormat/>
    <w:rsid w:val="002D5D23"/>
    <w:pPr>
      <w:bidi/>
      <w:spacing w:after="0" w:line="240" w:lineRule="auto"/>
    </w:pPr>
    <w:rPr>
      <w:rFonts w:ascii="Times New Roman" w:eastAsia="Times New Roman" w:hAnsi="Times New Roman" w:cs="Times New Roman"/>
      <w:b/>
      <w:bCs/>
      <w:sz w:val="20"/>
      <w:szCs w:val="20"/>
    </w:rPr>
  </w:style>
  <w:style w:type="paragraph" w:customStyle="1" w:styleId="af8">
    <w:name w:val="صص"/>
    <w:basedOn w:val="a"/>
    <w:rsid w:val="002D5D23"/>
    <w:pPr>
      <w:bidi/>
      <w:spacing w:after="0" w:line="240" w:lineRule="auto"/>
      <w:ind w:left="720"/>
    </w:pPr>
    <w:rPr>
      <w:rFonts w:ascii="Times New Roman" w:eastAsia="Times New Roman" w:hAnsi="Times New Roman" w:cs="Akhbar MT"/>
      <w:sz w:val="32"/>
      <w:szCs w:val="32"/>
    </w:rPr>
  </w:style>
  <w:style w:type="character" w:customStyle="1" w:styleId="Char8">
    <w:name w:val="صص Char"/>
    <w:basedOn w:val="a0"/>
    <w:rsid w:val="002D5D23"/>
    <w:rPr>
      <w:rFonts w:cs="Akhbar MT"/>
      <w:sz w:val="32"/>
      <w:szCs w:val="32"/>
      <w:lang w:val="en-US" w:eastAsia="en-US" w:bidi="ar-SA"/>
    </w:rPr>
  </w:style>
  <w:style w:type="character" w:styleId="af9">
    <w:name w:val="Strong"/>
    <w:basedOn w:val="a0"/>
    <w:qFormat/>
    <w:rsid w:val="002D5D23"/>
    <w:rPr>
      <w:b/>
      <w:bCs/>
    </w:rPr>
  </w:style>
  <w:style w:type="paragraph" w:styleId="afa">
    <w:name w:val="Plain Text"/>
    <w:basedOn w:val="a"/>
    <w:link w:val="Char9"/>
    <w:rsid w:val="002D5D23"/>
    <w:pPr>
      <w:spacing w:after="0" w:line="240" w:lineRule="auto"/>
    </w:pPr>
    <w:rPr>
      <w:rFonts w:ascii="Courier New" w:eastAsia="Times New Roman" w:hAnsi="Courier New" w:cs="Courier New"/>
      <w:sz w:val="20"/>
      <w:szCs w:val="20"/>
      <w:lang w:val="fr-FR" w:eastAsia="fr-FR"/>
    </w:rPr>
  </w:style>
  <w:style w:type="character" w:customStyle="1" w:styleId="Char9">
    <w:name w:val="نص عادي Char"/>
    <w:basedOn w:val="a0"/>
    <w:link w:val="afa"/>
    <w:rsid w:val="002D5D23"/>
    <w:rPr>
      <w:rFonts w:ascii="Courier New" w:eastAsia="Times New Roman" w:hAnsi="Courier New" w:cs="Courier New"/>
      <w:sz w:val="20"/>
      <w:szCs w:val="20"/>
      <w:lang w:val="fr-FR" w:eastAsia="fr-FR"/>
    </w:rPr>
  </w:style>
  <w:style w:type="paragraph" w:styleId="afb">
    <w:name w:val="List Paragraph"/>
    <w:basedOn w:val="a"/>
    <w:qFormat/>
    <w:rsid w:val="002D5D23"/>
    <w:pPr>
      <w:spacing w:after="0" w:line="240" w:lineRule="auto"/>
      <w:ind w:left="720"/>
      <w:contextualSpacing/>
    </w:pPr>
    <w:rPr>
      <w:rFonts w:ascii="Times New Roman" w:eastAsia="Times New Roman" w:hAnsi="Times New Roman" w:cs="Times New Roman"/>
      <w:sz w:val="24"/>
      <w:szCs w:val="24"/>
    </w:rPr>
  </w:style>
  <w:style w:type="character" w:customStyle="1" w:styleId="FootnoteCharacters">
    <w:name w:val="Footnote Characters"/>
    <w:basedOn w:val="a0"/>
    <w:rsid w:val="002D5D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2D5D23"/>
    <w:pPr>
      <w:keepNext/>
      <w:bidi/>
      <w:spacing w:after="0" w:line="240" w:lineRule="auto"/>
      <w:ind w:firstLine="425"/>
      <w:jc w:val="center"/>
      <w:outlineLvl w:val="0"/>
    </w:pPr>
    <w:rPr>
      <w:rFonts w:ascii="Times New Roman" w:eastAsia="Times New Roman" w:hAnsi="Times New Roman" w:cs="Monotype Koufi"/>
      <w:bCs/>
      <w:sz w:val="30"/>
      <w:szCs w:val="36"/>
    </w:rPr>
  </w:style>
  <w:style w:type="paragraph" w:styleId="2">
    <w:name w:val="heading 2"/>
    <w:basedOn w:val="a"/>
    <w:next w:val="a"/>
    <w:link w:val="2Char"/>
    <w:qFormat/>
    <w:rsid w:val="002D5D23"/>
    <w:pPr>
      <w:keepNext/>
      <w:bidi/>
      <w:spacing w:after="0" w:line="240" w:lineRule="auto"/>
      <w:jc w:val="lowKashida"/>
      <w:outlineLvl w:val="1"/>
    </w:pPr>
    <w:rPr>
      <w:rFonts w:ascii="Times New Roman" w:eastAsia="Times New Roman" w:hAnsi="Times New Roman" w:cs="Simplified Arabic"/>
      <w:bCs/>
      <w:sz w:val="30"/>
      <w:szCs w:val="36"/>
    </w:rPr>
  </w:style>
  <w:style w:type="paragraph" w:styleId="3">
    <w:name w:val="heading 3"/>
    <w:basedOn w:val="a"/>
    <w:next w:val="a"/>
    <w:link w:val="3Char"/>
    <w:qFormat/>
    <w:rsid w:val="002D5D23"/>
    <w:pPr>
      <w:keepNext/>
      <w:bidi/>
      <w:spacing w:after="0" w:line="240" w:lineRule="auto"/>
      <w:ind w:firstLine="566"/>
      <w:jc w:val="center"/>
      <w:outlineLvl w:val="2"/>
    </w:pPr>
    <w:rPr>
      <w:rFonts w:ascii="Times New Roman" w:eastAsia="Times New Roman" w:hAnsi="Times New Roman" w:cs="Traditional Arabic"/>
      <w:sz w:val="20"/>
      <w:szCs w:val="34"/>
    </w:rPr>
  </w:style>
  <w:style w:type="paragraph" w:styleId="40">
    <w:name w:val="heading 4"/>
    <w:basedOn w:val="a"/>
    <w:next w:val="a"/>
    <w:link w:val="4Char"/>
    <w:qFormat/>
    <w:rsid w:val="002D5D23"/>
    <w:pPr>
      <w:keepNext/>
      <w:bidi/>
      <w:spacing w:after="0" w:line="240" w:lineRule="auto"/>
      <w:ind w:firstLine="566"/>
      <w:jc w:val="center"/>
      <w:outlineLvl w:val="3"/>
    </w:pPr>
    <w:rPr>
      <w:rFonts w:ascii="Times New Roman" w:eastAsia="Times New Roman" w:hAnsi="Times New Roman" w:cs="Monotype Koufi"/>
      <w:sz w:val="30"/>
      <w:szCs w:val="36"/>
    </w:rPr>
  </w:style>
  <w:style w:type="paragraph" w:styleId="5">
    <w:name w:val="heading 5"/>
    <w:basedOn w:val="a"/>
    <w:next w:val="a"/>
    <w:link w:val="5Char"/>
    <w:qFormat/>
    <w:rsid w:val="002D5D23"/>
    <w:pPr>
      <w:keepNext/>
      <w:bidi/>
      <w:spacing w:after="0" w:line="240" w:lineRule="auto"/>
      <w:ind w:left="-1" w:firstLine="567"/>
      <w:jc w:val="center"/>
      <w:outlineLvl w:val="4"/>
    </w:pPr>
    <w:rPr>
      <w:rFonts w:ascii="Times New Roman" w:eastAsia="Times New Roman" w:hAnsi="Times New Roman" w:cs="Monotype Koufi"/>
      <w:sz w:val="30"/>
      <w:szCs w:val="34"/>
    </w:rPr>
  </w:style>
  <w:style w:type="paragraph" w:styleId="6">
    <w:name w:val="heading 6"/>
    <w:basedOn w:val="a"/>
    <w:next w:val="a"/>
    <w:link w:val="6Char"/>
    <w:qFormat/>
    <w:rsid w:val="002D5D23"/>
    <w:pPr>
      <w:keepNext/>
      <w:bidi/>
      <w:spacing w:before="120" w:after="0" w:line="240" w:lineRule="auto"/>
      <w:jc w:val="center"/>
      <w:outlineLvl w:val="5"/>
    </w:pPr>
    <w:rPr>
      <w:rFonts w:ascii="AGA Arabesque" w:eastAsia="Times New Roman" w:hAnsi="AGA Arabesque" w:cs="Monotype Koufi"/>
      <w:b/>
      <w:sz w:val="26"/>
      <w:szCs w:val="44"/>
    </w:rPr>
  </w:style>
  <w:style w:type="paragraph" w:styleId="7">
    <w:name w:val="heading 7"/>
    <w:basedOn w:val="a"/>
    <w:next w:val="a"/>
    <w:link w:val="7Char"/>
    <w:qFormat/>
    <w:rsid w:val="002D5D23"/>
    <w:pPr>
      <w:keepNext/>
      <w:bidi/>
      <w:spacing w:after="0" w:line="240" w:lineRule="auto"/>
      <w:jc w:val="center"/>
      <w:outlineLvl w:val="6"/>
    </w:pPr>
    <w:rPr>
      <w:rFonts w:ascii="Times New Roman" w:eastAsia="Times New Roman" w:hAnsi="Times New Roman" w:cs="AF_Diwani"/>
      <w:sz w:val="20"/>
      <w:szCs w:val="36"/>
    </w:rPr>
  </w:style>
  <w:style w:type="paragraph" w:styleId="8">
    <w:name w:val="heading 8"/>
    <w:basedOn w:val="a"/>
    <w:next w:val="a"/>
    <w:link w:val="8Char"/>
    <w:qFormat/>
    <w:rsid w:val="002D5D23"/>
    <w:pPr>
      <w:keepNext/>
      <w:bidi/>
      <w:spacing w:after="0" w:line="240" w:lineRule="auto"/>
      <w:jc w:val="center"/>
      <w:outlineLvl w:val="7"/>
    </w:pPr>
    <w:rPr>
      <w:rFonts w:ascii="Times New Roman" w:eastAsia="Times New Roman" w:hAnsi="Times New Roman" w:cs="AF_Jeddah"/>
      <w:sz w:val="12"/>
      <w:szCs w:val="28"/>
    </w:rPr>
  </w:style>
  <w:style w:type="paragraph" w:styleId="9">
    <w:name w:val="heading 9"/>
    <w:basedOn w:val="a"/>
    <w:next w:val="a"/>
    <w:link w:val="9Char"/>
    <w:qFormat/>
    <w:rsid w:val="002D5D23"/>
    <w:pPr>
      <w:keepNext/>
      <w:tabs>
        <w:tab w:val="left" w:pos="0"/>
      </w:tabs>
      <w:bidi/>
      <w:spacing w:after="0" w:line="240" w:lineRule="auto"/>
      <w:ind w:left="-1" w:firstLine="567"/>
      <w:jc w:val="center"/>
      <w:outlineLvl w:val="8"/>
    </w:pPr>
    <w:rPr>
      <w:rFonts w:ascii="Times New Roman" w:eastAsia="Times New Roman" w:hAnsi="Times New Roman" w:cs="Monotype Koufi"/>
      <w:b/>
      <w:bCs/>
      <w:sz w:val="30"/>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2D5D23"/>
    <w:rPr>
      <w:rFonts w:ascii="Times New Roman" w:eastAsia="Times New Roman" w:hAnsi="Times New Roman" w:cs="Monotype Koufi"/>
      <w:bCs/>
      <w:sz w:val="30"/>
      <w:szCs w:val="36"/>
    </w:rPr>
  </w:style>
  <w:style w:type="character" w:customStyle="1" w:styleId="2Char">
    <w:name w:val="عنوان 2 Char"/>
    <w:basedOn w:val="a0"/>
    <w:link w:val="2"/>
    <w:rsid w:val="002D5D23"/>
    <w:rPr>
      <w:rFonts w:ascii="Times New Roman" w:eastAsia="Times New Roman" w:hAnsi="Times New Roman" w:cs="Simplified Arabic"/>
      <w:bCs/>
      <w:sz w:val="30"/>
      <w:szCs w:val="36"/>
    </w:rPr>
  </w:style>
  <w:style w:type="character" w:customStyle="1" w:styleId="3Char">
    <w:name w:val="عنوان 3 Char"/>
    <w:basedOn w:val="a0"/>
    <w:link w:val="3"/>
    <w:rsid w:val="002D5D23"/>
    <w:rPr>
      <w:rFonts w:ascii="Times New Roman" w:eastAsia="Times New Roman" w:hAnsi="Times New Roman" w:cs="Traditional Arabic"/>
      <w:sz w:val="20"/>
      <w:szCs w:val="34"/>
    </w:rPr>
  </w:style>
  <w:style w:type="character" w:customStyle="1" w:styleId="4Char">
    <w:name w:val="عنوان 4 Char"/>
    <w:basedOn w:val="a0"/>
    <w:link w:val="40"/>
    <w:rsid w:val="002D5D23"/>
    <w:rPr>
      <w:rFonts w:ascii="Times New Roman" w:eastAsia="Times New Roman" w:hAnsi="Times New Roman" w:cs="Monotype Koufi"/>
      <w:sz w:val="30"/>
      <w:szCs w:val="36"/>
    </w:rPr>
  </w:style>
  <w:style w:type="character" w:customStyle="1" w:styleId="5Char">
    <w:name w:val="عنوان 5 Char"/>
    <w:basedOn w:val="a0"/>
    <w:link w:val="5"/>
    <w:rsid w:val="002D5D23"/>
    <w:rPr>
      <w:rFonts w:ascii="Times New Roman" w:eastAsia="Times New Roman" w:hAnsi="Times New Roman" w:cs="Monotype Koufi"/>
      <w:sz w:val="30"/>
      <w:szCs w:val="34"/>
    </w:rPr>
  </w:style>
  <w:style w:type="character" w:customStyle="1" w:styleId="6Char">
    <w:name w:val="عنوان 6 Char"/>
    <w:basedOn w:val="a0"/>
    <w:link w:val="6"/>
    <w:rsid w:val="002D5D23"/>
    <w:rPr>
      <w:rFonts w:ascii="AGA Arabesque" w:eastAsia="Times New Roman" w:hAnsi="AGA Arabesque" w:cs="Monotype Koufi"/>
      <w:b/>
      <w:sz w:val="26"/>
      <w:szCs w:val="44"/>
    </w:rPr>
  </w:style>
  <w:style w:type="character" w:customStyle="1" w:styleId="7Char">
    <w:name w:val="عنوان 7 Char"/>
    <w:basedOn w:val="a0"/>
    <w:link w:val="7"/>
    <w:rsid w:val="002D5D23"/>
    <w:rPr>
      <w:rFonts w:ascii="Times New Roman" w:eastAsia="Times New Roman" w:hAnsi="Times New Roman" w:cs="AF_Diwani"/>
      <w:sz w:val="20"/>
      <w:szCs w:val="36"/>
    </w:rPr>
  </w:style>
  <w:style w:type="character" w:customStyle="1" w:styleId="8Char">
    <w:name w:val="عنوان 8 Char"/>
    <w:basedOn w:val="a0"/>
    <w:link w:val="8"/>
    <w:rsid w:val="002D5D23"/>
    <w:rPr>
      <w:rFonts w:ascii="Times New Roman" w:eastAsia="Times New Roman" w:hAnsi="Times New Roman" w:cs="AF_Jeddah"/>
      <w:sz w:val="12"/>
      <w:szCs w:val="28"/>
    </w:rPr>
  </w:style>
  <w:style w:type="character" w:customStyle="1" w:styleId="9Char">
    <w:name w:val="عنوان 9 Char"/>
    <w:basedOn w:val="a0"/>
    <w:link w:val="9"/>
    <w:rsid w:val="002D5D23"/>
    <w:rPr>
      <w:rFonts w:ascii="Times New Roman" w:eastAsia="Times New Roman" w:hAnsi="Times New Roman" w:cs="Monotype Koufi"/>
      <w:b/>
      <w:bCs/>
      <w:sz w:val="30"/>
      <w:szCs w:val="34"/>
    </w:rPr>
  </w:style>
  <w:style w:type="numbering" w:customStyle="1" w:styleId="10">
    <w:name w:val="بلا قائمة1"/>
    <w:next w:val="a2"/>
    <w:uiPriority w:val="99"/>
    <w:semiHidden/>
    <w:unhideWhenUsed/>
    <w:rsid w:val="002D5D23"/>
  </w:style>
  <w:style w:type="paragraph" w:styleId="a3">
    <w:name w:val="footnote text"/>
    <w:basedOn w:val="a"/>
    <w:link w:val="Char"/>
    <w:semiHidden/>
    <w:rsid w:val="002D5D23"/>
    <w:pPr>
      <w:bidi/>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2D5D23"/>
    <w:rPr>
      <w:rFonts w:ascii="Times New Roman" w:eastAsia="Times New Roman" w:hAnsi="Times New Roman" w:cs="Times New Roman"/>
      <w:sz w:val="20"/>
      <w:szCs w:val="20"/>
    </w:rPr>
  </w:style>
  <w:style w:type="character" w:styleId="a4">
    <w:name w:val="footnote reference"/>
    <w:basedOn w:val="a0"/>
    <w:semiHidden/>
    <w:rsid w:val="002D5D23"/>
    <w:rPr>
      <w:vertAlign w:val="superscript"/>
    </w:rPr>
  </w:style>
  <w:style w:type="paragraph" w:customStyle="1" w:styleId="NoSpacing">
    <w:name w:val="No Spacing"/>
    <w:uiPriority w:val="1"/>
    <w:qFormat/>
    <w:rsid w:val="002D5D23"/>
    <w:pPr>
      <w:bidi/>
      <w:spacing w:after="0" w:line="240" w:lineRule="auto"/>
    </w:pPr>
    <w:rPr>
      <w:rFonts w:ascii="Calibri" w:eastAsia="Times New Roman" w:hAnsi="Calibri" w:cs="Arial"/>
    </w:rPr>
  </w:style>
  <w:style w:type="paragraph" w:styleId="a5">
    <w:name w:val="Balloon Text"/>
    <w:basedOn w:val="a"/>
    <w:link w:val="Char0"/>
    <w:uiPriority w:val="99"/>
    <w:semiHidden/>
    <w:unhideWhenUsed/>
    <w:rsid w:val="002D5D23"/>
    <w:pPr>
      <w:bidi/>
      <w:spacing w:after="0" w:line="240" w:lineRule="auto"/>
    </w:pPr>
    <w:rPr>
      <w:rFonts w:ascii="Tahoma" w:eastAsia="Times New Roman" w:hAnsi="Tahoma" w:cs="Tahoma"/>
      <w:sz w:val="16"/>
      <w:szCs w:val="16"/>
    </w:rPr>
  </w:style>
  <w:style w:type="character" w:customStyle="1" w:styleId="Char0">
    <w:name w:val="نص في بالون Char"/>
    <w:basedOn w:val="a0"/>
    <w:link w:val="a5"/>
    <w:uiPriority w:val="99"/>
    <w:semiHidden/>
    <w:rsid w:val="002D5D23"/>
    <w:rPr>
      <w:rFonts w:ascii="Tahoma" w:eastAsia="Times New Roman" w:hAnsi="Tahoma" w:cs="Tahoma"/>
      <w:sz w:val="16"/>
      <w:szCs w:val="16"/>
    </w:rPr>
  </w:style>
  <w:style w:type="table" w:styleId="a6">
    <w:name w:val="Table Grid"/>
    <w:basedOn w:val="a1"/>
    <w:uiPriority w:val="59"/>
    <w:rsid w:val="002D5D23"/>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0"/>
    <w:rsid w:val="002D5D23"/>
    <w:rPr>
      <w:strike w:val="0"/>
      <w:dstrike w:val="0"/>
      <w:color w:val="003399"/>
      <w:u w:val="none"/>
      <w:effect w:val="none"/>
    </w:rPr>
  </w:style>
  <w:style w:type="paragraph" w:styleId="a7">
    <w:name w:val="header"/>
    <w:basedOn w:val="a"/>
    <w:link w:val="Char1"/>
    <w:uiPriority w:val="99"/>
    <w:semiHidden/>
    <w:unhideWhenUsed/>
    <w:rsid w:val="002D5D23"/>
    <w:pPr>
      <w:tabs>
        <w:tab w:val="center" w:pos="4153"/>
        <w:tab w:val="right" w:pos="8306"/>
      </w:tabs>
      <w:bidi/>
      <w:spacing w:after="0" w:line="240" w:lineRule="auto"/>
    </w:pPr>
    <w:rPr>
      <w:rFonts w:ascii="Calibri" w:eastAsia="Times New Roman" w:hAnsi="Calibri" w:cs="Arial"/>
    </w:rPr>
  </w:style>
  <w:style w:type="character" w:customStyle="1" w:styleId="Char1">
    <w:name w:val="رأس الصفحة Char"/>
    <w:basedOn w:val="a0"/>
    <w:link w:val="a7"/>
    <w:uiPriority w:val="99"/>
    <w:semiHidden/>
    <w:rsid w:val="002D5D23"/>
    <w:rPr>
      <w:rFonts w:ascii="Calibri" w:eastAsia="Times New Roman" w:hAnsi="Calibri" w:cs="Arial"/>
    </w:rPr>
  </w:style>
  <w:style w:type="paragraph" w:styleId="a8">
    <w:name w:val="footer"/>
    <w:basedOn w:val="a"/>
    <w:link w:val="Char2"/>
    <w:uiPriority w:val="99"/>
    <w:semiHidden/>
    <w:unhideWhenUsed/>
    <w:rsid w:val="002D5D23"/>
    <w:pPr>
      <w:tabs>
        <w:tab w:val="center" w:pos="4153"/>
        <w:tab w:val="right" w:pos="8306"/>
      </w:tabs>
      <w:bidi/>
      <w:spacing w:after="0" w:line="240" w:lineRule="auto"/>
    </w:pPr>
    <w:rPr>
      <w:rFonts w:ascii="Calibri" w:eastAsia="Times New Roman" w:hAnsi="Calibri" w:cs="Arial"/>
    </w:rPr>
  </w:style>
  <w:style w:type="character" w:customStyle="1" w:styleId="Char2">
    <w:name w:val="تذييل الصفحة Char"/>
    <w:basedOn w:val="a0"/>
    <w:link w:val="a8"/>
    <w:uiPriority w:val="99"/>
    <w:semiHidden/>
    <w:rsid w:val="002D5D23"/>
    <w:rPr>
      <w:rFonts w:ascii="Calibri" w:eastAsia="Times New Roman" w:hAnsi="Calibri" w:cs="Arial"/>
    </w:rPr>
  </w:style>
  <w:style w:type="character" w:styleId="a9">
    <w:name w:val="page number"/>
    <w:basedOn w:val="a0"/>
    <w:rsid w:val="002D5D23"/>
  </w:style>
  <w:style w:type="paragraph" w:styleId="aa">
    <w:name w:val="Body Text"/>
    <w:basedOn w:val="a"/>
    <w:link w:val="Char3"/>
    <w:rsid w:val="002D5D23"/>
    <w:pPr>
      <w:bidi/>
      <w:spacing w:after="0" w:line="240" w:lineRule="auto"/>
      <w:jc w:val="lowKashida"/>
    </w:pPr>
    <w:rPr>
      <w:rFonts w:ascii="Times New Roman" w:eastAsia="Times New Roman" w:hAnsi="Times New Roman" w:cs="Traditional Arabic"/>
      <w:b/>
      <w:bCs/>
      <w:sz w:val="30"/>
      <w:szCs w:val="34"/>
    </w:rPr>
  </w:style>
  <w:style w:type="character" w:customStyle="1" w:styleId="Char3">
    <w:name w:val="نص أساسي Char"/>
    <w:basedOn w:val="a0"/>
    <w:link w:val="aa"/>
    <w:rsid w:val="002D5D23"/>
    <w:rPr>
      <w:rFonts w:ascii="Times New Roman" w:eastAsia="Times New Roman" w:hAnsi="Times New Roman" w:cs="Traditional Arabic"/>
      <w:b/>
      <w:bCs/>
      <w:sz w:val="30"/>
      <w:szCs w:val="34"/>
    </w:rPr>
  </w:style>
  <w:style w:type="paragraph" w:styleId="20">
    <w:name w:val="Body Text 2"/>
    <w:basedOn w:val="a"/>
    <w:link w:val="2Char0"/>
    <w:rsid w:val="002D5D23"/>
    <w:pPr>
      <w:bidi/>
      <w:spacing w:after="0" w:line="240" w:lineRule="auto"/>
    </w:pPr>
    <w:rPr>
      <w:rFonts w:ascii="Times New Roman" w:eastAsia="Times New Roman" w:hAnsi="Times New Roman" w:cs="Traditional Arabic"/>
      <w:sz w:val="30"/>
      <w:szCs w:val="34"/>
    </w:rPr>
  </w:style>
  <w:style w:type="character" w:customStyle="1" w:styleId="2Char0">
    <w:name w:val="نص أساسي 2 Char"/>
    <w:basedOn w:val="a0"/>
    <w:link w:val="20"/>
    <w:rsid w:val="002D5D23"/>
    <w:rPr>
      <w:rFonts w:ascii="Times New Roman" w:eastAsia="Times New Roman" w:hAnsi="Times New Roman" w:cs="Traditional Arabic"/>
      <w:sz w:val="30"/>
      <w:szCs w:val="34"/>
    </w:rPr>
  </w:style>
  <w:style w:type="paragraph" w:styleId="ab">
    <w:name w:val="Block Text"/>
    <w:basedOn w:val="a"/>
    <w:rsid w:val="002D5D23"/>
    <w:pPr>
      <w:bidi/>
      <w:spacing w:after="0" w:line="240" w:lineRule="auto"/>
      <w:ind w:left="288"/>
      <w:jc w:val="lowKashida"/>
    </w:pPr>
    <w:rPr>
      <w:rFonts w:ascii="Times New Roman" w:eastAsia="Times New Roman" w:hAnsi="Times New Roman" w:cs="Traditional Arabic"/>
      <w:sz w:val="30"/>
      <w:szCs w:val="34"/>
    </w:rPr>
  </w:style>
  <w:style w:type="paragraph" w:styleId="30">
    <w:name w:val="Body Text 3"/>
    <w:basedOn w:val="a"/>
    <w:link w:val="3Char0"/>
    <w:rsid w:val="002D5D23"/>
    <w:pPr>
      <w:bidi/>
      <w:spacing w:after="0" w:line="240" w:lineRule="auto"/>
      <w:jc w:val="lowKashida"/>
    </w:pPr>
    <w:rPr>
      <w:rFonts w:ascii="Times New Roman" w:eastAsia="Times New Roman" w:hAnsi="Times New Roman" w:cs="Traditional Arabic"/>
      <w:position w:val="6"/>
      <w:sz w:val="18"/>
      <w:szCs w:val="34"/>
    </w:rPr>
  </w:style>
  <w:style w:type="character" w:customStyle="1" w:styleId="3Char0">
    <w:name w:val="نص أساسي 3 Char"/>
    <w:basedOn w:val="a0"/>
    <w:link w:val="30"/>
    <w:rsid w:val="002D5D23"/>
    <w:rPr>
      <w:rFonts w:ascii="Times New Roman" w:eastAsia="Times New Roman" w:hAnsi="Times New Roman" w:cs="Traditional Arabic"/>
      <w:position w:val="6"/>
      <w:sz w:val="18"/>
      <w:szCs w:val="34"/>
    </w:rPr>
  </w:style>
  <w:style w:type="paragraph" w:styleId="ac">
    <w:name w:val="Body Text Indent"/>
    <w:basedOn w:val="a"/>
    <w:link w:val="Char4"/>
    <w:rsid w:val="002D5D23"/>
    <w:pPr>
      <w:bidi/>
      <w:spacing w:before="120" w:after="0" w:line="240" w:lineRule="auto"/>
      <w:ind w:firstLine="425"/>
      <w:jc w:val="lowKashida"/>
    </w:pPr>
    <w:rPr>
      <w:rFonts w:ascii="AGA Arabesque" w:eastAsia="Times New Roman" w:hAnsi="AGA Arabesque" w:cs="Traditional Arabic"/>
      <w:b/>
      <w:sz w:val="26"/>
      <w:szCs w:val="34"/>
    </w:rPr>
  </w:style>
  <w:style w:type="character" w:customStyle="1" w:styleId="Char4">
    <w:name w:val="نص أساسي بمسافة بادئة Char"/>
    <w:basedOn w:val="a0"/>
    <w:link w:val="ac"/>
    <w:rsid w:val="002D5D23"/>
    <w:rPr>
      <w:rFonts w:ascii="AGA Arabesque" w:eastAsia="Times New Roman" w:hAnsi="AGA Arabesque" w:cs="Traditional Arabic"/>
      <w:b/>
      <w:sz w:val="26"/>
      <w:szCs w:val="34"/>
    </w:rPr>
  </w:style>
  <w:style w:type="paragraph" w:styleId="21">
    <w:name w:val="Body Text Indent 2"/>
    <w:basedOn w:val="a"/>
    <w:link w:val="2Char1"/>
    <w:rsid w:val="002D5D23"/>
    <w:pPr>
      <w:bidi/>
      <w:spacing w:after="0" w:line="240" w:lineRule="auto"/>
      <w:ind w:firstLine="566"/>
      <w:jc w:val="lowKashida"/>
    </w:pPr>
    <w:rPr>
      <w:rFonts w:ascii="Times New Roman" w:eastAsia="Times New Roman" w:hAnsi="Times New Roman" w:cs="Traditional Arabic"/>
      <w:sz w:val="30"/>
      <w:szCs w:val="34"/>
    </w:rPr>
  </w:style>
  <w:style w:type="character" w:customStyle="1" w:styleId="2Char1">
    <w:name w:val="نص أساسي بمسافة بادئة 2 Char"/>
    <w:basedOn w:val="a0"/>
    <w:link w:val="21"/>
    <w:rsid w:val="002D5D23"/>
    <w:rPr>
      <w:rFonts w:ascii="Times New Roman" w:eastAsia="Times New Roman" w:hAnsi="Times New Roman" w:cs="Traditional Arabic"/>
      <w:sz w:val="30"/>
      <w:szCs w:val="34"/>
    </w:rPr>
  </w:style>
  <w:style w:type="paragraph" w:styleId="31">
    <w:name w:val="Body Text Indent 3"/>
    <w:basedOn w:val="a"/>
    <w:link w:val="3Char1"/>
    <w:rsid w:val="002D5D23"/>
    <w:pPr>
      <w:bidi/>
      <w:spacing w:after="0" w:line="240" w:lineRule="auto"/>
      <w:ind w:firstLine="566"/>
      <w:jc w:val="lowKashida"/>
    </w:pPr>
    <w:rPr>
      <w:rFonts w:ascii="Times New Roman" w:eastAsia="Times New Roman" w:hAnsi="Times New Roman" w:cs="Traditional Arabic"/>
      <w:position w:val="6"/>
      <w:sz w:val="28"/>
      <w:szCs w:val="34"/>
    </w:rPr>
  </w:style>
  <w:style w:type="character" w:customStyle="1" w:styleId="3Char1">
    <w:name w:val="نص أساسي بمسافة بادئة 3 Char"/>
    <w:basedOn w:val="a0"/>
    <w:link w:val="31"/>
    <w:rsid w:val="002D5D23"/>
    <w:rPr>
      <w:rFonts w:ascii="Times New Roman" w:eastAsia="Times New Roman" w:hAnsi="Times New Roman" w:cs="Traditional Arabic"/>
      <w:position w:val="6"/>
      <w:sz w:val="28"/>
      <w:szCs w:val="34"/>
    </w:rPr>
  </w:style>
  <w:style w:type="paragraph" w:styleId="ad">
    <w:name w:val="Title"/>
    <w:basedOn w:val="a"/>
    <w:link w:val="Char5"/>
    <w:qFormat/>
    <w:rsid w:val="002D5D23"/>
    <w:pPr>
      <w:bidi/>
      <w:spacing w:after="0" w:line="240" w:lineRule="auto"/>
      <w:jc w:val="center"/>
    </w:pPr>
    <w:rPr>
      <w:rFonts w:ascii="Times New Roman" w:eastAsia="Times New Roman" w:hAnsi="Times New Roman" w:cs="AF_Ahsa"/>
      <w:sz w:val="20"/>
      <w:szCs w:val="36"/>
    </w:rPr>
  </w:style>
  <w:style w:type="character" w:customStyle="1" w:styleId="Char5">
    <w:name w:val="العنوان Char"/>
    <w:basedOn w:val="a0"/>
    <w:link w:val="ad"/>
    <w:rsid w:val="002D5D23"/>
    <w:rPr>
      <w:rFonts w:ascii="Times New Roman" w:eastAsia="Times New Roman" w:hAnsi="Times New Roman" w:cs="AF_Ahsa"/>
      <w:sz w:val="20"/>
      <w:szCs w:val="36"/>
    </w:rPr>
  </w:style>
  <w:style w:type="paragraph" w:styleId="ae">
    <w:name w:val="Subtitle"/>
    <w:basedOn w:val="a"/>
    <w:link w:val="Char6"/>
    <w:qFormat/>
    <w:rsid w:val="002D5D23"/>
    <w:pPr>
      <w:bidi/>
      <w:spacing w:after="0" w:line="240" w:lineRule="auto"/>
      <w:jc w:val="center"/>
    </w:pPr>
    <w:rPr>
      <w:rFonts w:ascii="Times New Roman" w:eastAsia="Times New Roman" w:hAnsi="Times New Roman" w:cs="AF_Aseer"/>
      <w:szCs w:val="38"/>
    </w:rPr>
  </w:style>
  <w:style w:type="character" w:customStyle="1" w:styleId="Char6">
    <w:name w:val="عنوان فرعي Char"/>
    <w:basedOn w:val="a0"/>
    <w:link w:val="ae"/>
    <w:rsid w:val="002D5D23"/>
    <w:rPr>
      <w:rFonts w:ascii="Times New Roman" w:eastAsia="Times New Roman" w:hAnsi="Times New Roman" w:cs="AF_Aseer"/>
      <w:szCs w:val="38"/>
    </w:rPr>
  </w:style>
  <w:style w:type="paragraph" w:styleId="11">
    <w:name w:val="toc 1"/>
    <w:basedOn w:val="a"/>
    <w:next w:val="a"/>
    <w:autoRedefine/>
    <w:semiHidden/>
    <w:rsid w:val="002D5D23"/>
    <w:pPr>
      <w:bidi/>
      <w:spacing w:after="0" w:line="240" w:lineRule="auto"/>
    </w:pPr>
    <w:rPr>
      <w:rFonts w:ascii="Times New Roman" w:eastAsia="Times New Roman" w:hAnsi="Times New Roman" w:cs="Traditional Arabic"/>
      <w:sz w:val="20"/>
      <w:szCs w:val="24"/>
    </w:rPr>
  </w:style>
  <w:style w:type="paragraph" w:styleId="22">
    <w:name w:val="toc 2"/>
    <w:basedOn w:val="a"/>
    <w:next w:val="a"/>
    <w:autoRedefine/>
    <w:semiHidden/>
    <w:rsid w:val="002D5D23"/>
    <w:pPr>
      <w:bidi/>
      <w:spacing w:after="0" w:line="240" w:lineRule="auto"/>
      <w:ind w:left="200"/>
    </w:pPr>
    <w:rPr>
      <w:rFonts w:ascii="Times New Roman" w:eastAsia="Times New Roman" w:hAnsi="Times New Roman" w:cs="Traditional Arabic"/>
      <w:sz w:val="20"/>
      <w:szCs w:val="24"/>
    </w:rPr>
  </w:style>
  <w:style w:type="paragraph" w:styleId="32">
    <w:name w:val="toc 3"/>
    <w:basedOn w:val="a"/>
    <w:next w:val="a"/>
    <w:autoRedefine/>
    <w:semiHidden/>
    <w:rsid w:val="002D5D23"/>
    <w:pPr>
      <w:bidi/>
      <w:spacing w:after="0" w:line="240" w:lineRule="auto"/>
      <w:ind w:left="400"/>
    </w:pPr>
    <w:rPr>
      <w:rFonts w:ascii="Times New Roman" w:eastAsia="Times New Roman" w:hAnsi="Times New Roman" w:cs="Traditional Arabic"/>
      <w:sz w:val="20"/>
      <w:szCs w:val="24"/>
    </w:rPr>
  </w:style>
  <w:style w:type="paragraph" w:styleId="41">
    <w:name w:val="toc 4"/>
    <w:basedOn w:val="a"/>
    <w:next w:val="a"/>
    <w:autoRedefine/>
    <w:semiHidden/>
    <w:rsid w:val="002D5D23"/>
    <w:pPr>
      <w:bidi/>
      <w:spacing w:after="0" w:line="240" w:lineRule="auto"/>
      <w:ind w:left="600"/>
    </w:pPr>
    <w:rPr>
      <w:rFonts w:ascii="Times New Roman" w:eastAsia="Times New Roman" w:hAnsi="Times New Roman" w:cs="Traditional Arabic"/>
      <w:sz w:val="20"/>
      <w:szCs w:val="24"/>
    </w:rPr>
  </w:style>
  <w:style w:type="paragraph" w:styleId="50">
    <w:name w:val="toc 5"/>
    <w:basedOn w:val="a"/>
    <w:next w:val="a"/>
    <w:autoRedefine/>
    <w:semiHidden/>
    <w:rsid w:val="002D5D23"/>
    <w:pPr>
      <w:bidi/>
      <w:spacing w:after="0" w:line="240" w:lineRule="auto"/>
      <w:ind w:left="800"/>
    </w:pPr>
    <w:rPr>
      <w:rFonts w:ascii="Times New Roman" w:eastAsia="Times New Roman" w:hAnsi="Times New Roman" w:cs="Traditional Arabic"/>
      <w:sz w:val="20"/>
      <w:szCs w:val="24"/>
    </w:rPr>
  </w:style>
  <w:style w:type="paragraph" w:styleId="60">
    <w:name w:val="toc 6"/>
    <w:basedOn w:val="a"/>
    <w:next w:val="a"/>
    <w:autoRedefine/>
    <w:semiHidden/>
    <w:rsid w:val="002D5D23"/>
    <w:pPr>
      <w:bidi/>
      <w:spacing w:after="0" w:line="240" w:lineRule="auto"/>
      <w:ind w:left="1000"/>
    </w:pPr>
    <w:rPr>
      <w:rFonts w:ascii="Times New Roman" w:eastAsia="Times New Roman" w:hAnsi="Times New Roman" w:cs="Traditional Arabic"/>
      <w:sz w:val="20"/>
      <w:szCs w:val="24"/>
    </w:rPr>
  </w:style>
  <w:style w:type="paragraph" w:styleId="70">
    <w:name w:val="toc 7"/>
    <w:basedOn w:val="a"/>
    <w:next w:val="a"/>
    <w:autoRedefine/>
    <w:semiHidden/>
    <w:rsid w:val="002D5D23"/>
    <w:pPr>
      <w:bidi/>
      <w:spacing w:after="0" w:line="240" w:lineRule="auto"/>
      <w:ind w:left="1200"/>
    </w:pPr>
    <w:rPr>
      <w:rFonts w:ascii="Times New Roman" w:eastAsia="Times New Roman" w:hAnsi="Times New Roman" w:cs="Traditional Arabic"/>
      <w:sz w:val="20"/>
      <w:szCs w:val="24"/>
    </w:rPr>
  </w:style>
  <w:style w:type="paragraph" w:styleId="80">
    <w:name w:val="toc 8"/>
    <w:basedOn w:val="a"/>
    <w:next w:val="a"/>
    <w:autoRedefine/>
    <w:semiHidden/>
    <w:rsid w:val="002D5D23"/>
    <w:pPr>
      <w:bidi/>
      <w:spacing w:after="0" w:line="240" w:lineRule="auto"/>
      <w:ind w:left="1400"/>
    </w:pPr>
    <w:rPr>
      <w:rFonts w:ascii="Times New Roman" w:eastAsia="Times New Roman" w:hAnsi="Times New Roman" w:cs="Traditional Arabic"/>
      <w:sz w:val="20"/>
      <w:szCs w:val="24"/>
    </w:rPr>
  </w:style>
  <w:style w:type="paragraph" w:styleId="90">
    <w:name w:val="toc 9"/>
    <w:basedOn w:val="a"/>
    <w:next w:val="a"/>
    <w:autoRedefine/>
    <w:semiHidden/>
    <w:rsid w:val="002D5D23"/>
    <w:pPr>
      <w:bidi/>
      <w:spacing w:after="0" w:line="240" w:lineRule="auto"/>
      <w:ind w:left="1600"/>
    </w:pPr>
    <w:rPr>
      <w:rFonts w:ascii="Times New Roman" w:eastAsia="Times New Roman" w:hAnsi="Times New Roman" w:cs="Traditional Arabic"/>
      <w:sz w:val="20"/>
      <w:szCs w:val="24"/>
    </w:rPr>
  </w:style>
  <w:style w:type="paragraph" w:styleId="af">
    <w:name w:val="Document Map"/>
    <w:basedOn w:val="a"/>
    <w:link w:val="Char7"/>
    <w:semiHidden/>
    <w:rsid w:val="002D5D23"/>
    <w:pPr>
      <w:shd w:val="clear" w:color="auto" w:fill="000080"/>
      <w:bidi/>
      <w:spacing w:after="0" w:line="240" w:lineRule="auto"/>
    </w:pPr>
    <w:rPr>
      <w:rFonts w:ascii="Tahoma" w:eastAsia="Times New Roman" w:hAnsi="Times New Roman" w:cs="Traditional Arabic"/>
      <w:sz w:val="20"/>
      <w:szCs w:val="24"/>
    </w:rPr>
  </w:style>
  <w:style w:type="character" w:customStyle="1" w:styleId="Char7">
    <w:name w:val="مخطط المستند Char"/>
    <w:basedOn w:val="a0"/>
    <w:link w:val="af"/>
    <w:semiHidden/>
    <w:rsid w:val="002D5D23"/>
    <w:rPr>
      <w:rFonts w:ascii="Tahoma" w:eastAsia="Times New Roman" w:hAnsi="Times New Roman" w:cs="Traditional Arabic"/>
      <w:sz w:val="20"/>
      <w:szCs w:val="24"/>
      <w:shd w:val="clear" w:color="auto" w:fill="000080"/>
    </w:rPr>
  </w:style>
  <w:style w:type="character" w:styleId="af0">
    <w:name w:val="Emphasis"/>
    <w:basedOn w:val="a0"/>
    <w:qFormat/>
    <w:rsid w:val="002D5D23"/>
    <w:rPr>
      <w:i/>
      <w:iCs/>
    </w:rPr>
  </w:style>
  <w:style w:type="character" w:customStyle="1" w:styleId="scf01">
    <w:name w:val="sc_f01"/>
    <w:basedOn w:val="a0"/>
    <w:rsid w:val="002D5D23"/>
    <w:rPr>
      <w:rFonts w:ascii="QCF_P298" w:hAnsi="QCF_P298" w:cs="QCF_P298" w:hint="default"/>
      <w:sz w:val="44"/>
      <w:szCs w:val="44"/>
    </w:rPr>
  </w:style>
  <w:style w:type="paragraph" w:customStyle="1" w:styleId="af1">
    <w:name w:val="نمط خط الشعر"/>
    <w:autoRedefine/>
    <w:rsid w:val="002D5D23"/>
    <w:pPr>
      <w:spacing w:after="0" w:line="240" w:lineRule="auto"/>
      <w:jc w:val="lowKashida"/>
    </w:pPr>
    <w:rPr>
      <w:rFonts w:ascii="Times New Roman" w:eastAsia="Times New Roman" w:hAnsi="Times New Roman" w:cs="Traditional Arabic"/>
      <w:sz w:val="20"/>
      <w:szCs w:val="36"/>
      <w:lang w:eastAsia="ar-SA"/>
    </w:rPr>
  </w:style>
  <w:style w:type="paragraph" w:customStyle="1" w:styleId="af2">
    <w:name w:val="المتن"/>
    <w:basedOn w:val="a"/>
    <w:autoRedefine/>
    <w:rsid w:val="002D5D23"/>
    <w:pPr>
      <w:widowControl w:val="0"/>
      <w:bidi/>
      <w:spacing w:after="0" w:line="240" w:lineRule="auto"/>
      <w:ind w:left="3" w:firstLine="451"/>
      <w:jc w:val="lowKashida"/>
    </w:pPr>
    <w:rPr>
      <w:rFonts w:ascii="Tahoma" w:eastAsia="Times New Roman" w:hAnsi="Tahoma" w:cs="Traditional Arabic"/>
      <w:noProof/>
      <w:color w:val="000000"/>
      <w:sz w:val="36"/>
      <w:szCs w:val="36"/>
    </w:rPr>
  </w:style>
  <w:style w:type="paragraph" w:customStyle="1" w:styleId="12">
    <w:name w:val="عنوان1 وسط"/>
    <w:basedOn w:val="30"/>
    <w:next w:val="af2"/>
    <w:rsid w:val="002D5D23"/>
    <w:pPr>
      <w:jc w:val="center"/>
    </w:pPr>
    <w:rPr>
      <w:rFonts w:ascii="Arial" w:hAnsi="Arial"/>
      <w:bCs/>
      <w:noProof/>
      <w:color w:val="000000"/>
      <w:kern w:val="28"/>
      <w:position w:val="0"/>
      <w:sz w:val="36"/>
      <w:szCs w:val="48"/>
    </w:rPr>
  </w:style>
  <w:style w:type="paragraph" w:customStyle="1" w:styleId="23">
    <w:name w:val="عنوان 2 جانبي"/>
    <w:basedOn w:val="af2"/>
    <w:next w:val="af2"/>
    <w:rsid w:val="002D5D23"/>
    <w:pPr>
      <w:ind w:left="0" w:firstLine="0"/>
      <w:jc w:val="both"/>
    </w:pPr>
    <w:rPr>
      <w:bCs/>
      <w:szCs w:val="40"/>
    </w:rPr>
  </w:style>
  <w:style w:type="paragraph" w:customStyle="1" w:styleId="13">
    <w:name w:val="نمط إضافي 1"/>
    <w:basedOn w:val="a"/>
    <w:next w:val="a"/>
    <w:rsid w:val="002D5D23"/>
    <w:pPr>
      <w:bidi/>
      <w:spacing w:after="0" w:line="240" w:lineRule="auto"/>
    </w:pPr>
    <w:rPr>
      <w:rFonts w:ascii="Tahoma" w:eastAsia="Times New Roman" w:hAnsi="Tahoma" w:cs="Andalus"/>
      <w:noProof/>
      <w:color w:val="0000FF"/>
      <w:sz w:val="36"/>
      <w:szCs w:val="40"/>
      <w:lang w:eastAsia="ar-SA"/>
    </w:rPr>
  </w:style>
  <w:style w:type="paragraph" w:customStyle="1" w:styleId="24">
    <w:name w:val="نمط إضافي 2"/>
    <w:basedOn w:val="a"/>
    <w:next w:val="a"/>
    <w:rsid w:val="002D5D23"/>
    <w:pPr>
      <w:bidi/>
      <w:spacing w:after="0" w:line="240" w:lineRule="auto"/>
    </w:pPr>
    <w:rPr>
      <w:rFonts w:ascii="Tahoma" w:eastAsia="Times New Roman" w:hAnsi="Tahoma" w:cs="Monotype Koufi"/>
      <w:bCs/>
      <w:noProof/>
      <w:color w:val="008000"/>
      <w:sz w:val="36"/>
      <w:szCs w:val="44"/>
      <w:lang w:eastAsia="ar-SA"/>
    </w:rPr>
  </w:style>
  <w:style w:type="paragraph" w:customStyle="1" w:styleId="33">
    <w:name w:val="نمط إضافي 3"/>
    <w:basedOn w:val="a"/>
    <w:next w:val="a"/>
    <w:rsid w:val="002D5D23"/>
    <w:pPr>
      <w:bidi/>
      <w:spacing w:after="0" w:line="240" w:lineRule="auto"/>
    </w:pPr>
    <w:rPr>
      <w:rFonts w:ascii="Tahoma" w:eastAsia="Times New Roman" w:hAnsi="Tahoma" w:cs="Tahoma"/>
      <w:noProof/>
      <w:color w:val="800080"/>
      <w:sz w:val="36"/>
      <w:szCs w:val="36"/>
      <w:lang w:eastAsia="ar-SA"/>
    </w:rPr>
  </w:style>
  <w:style w:type="paragraph" w:customStyle="1" w:styleId="42">
    <w:name w:val="نمط إضافي 4"/>
    <w:basedOn w:val="a"/>
    <w:next w:val="a"/>
    <w:rsid w:val="002D5D23"/>
    <w:pPr>
      <w:bidi/>
      <w:spacing w:after="0" w:line="240" w:lineRule="auto"/>
    </w:pPr>
    <w:rPr>
      <w:rFonts w:ascii="Tahoma" w:eastAsia="Times New Roman" w:hAnsi="Tahoma" w:cs="Simplified Arabic Fixed"/>
      <w:noProof/>
      <w:color w:val="FF6600"/>
      <w:sz w:val="44"/>
      <w:szCs w:val="36"/>
      <w:lang w:eastAsia="ar-SA"/>
    </w:rPr>
  </w:style>
  <w:style w:type="paragraph" w:customStyle="1" w:styleId="51">
    <w:name w:val="نمط إضافي 5"/>
    <w:basedOn w:val="a"/>
    <w:next w:val="a"/>
    <w:rsid w:val="002D5D23"/>
    <w:pPr>
      <w:bidi/>
      <w:spacing w:after="0" w:line="240" w:lineRule="auto"/>
    </w:pPr>
    <w:rPr>
      <w:rFonts w:ascii="Tahoma" w:eastAsia="Times New Roman" w:hAnsi="Tahoma" w:cs="DecoType Naskh"/>
      <w:noProof/>
      <w:color w:val="3366FF"/>
      <w:sz w:val="36"/>
      <w:szCs w:val="44"/>
      <w:lang w:eastAsia="ar-SA"/>
    </w:rPr>
  </w:style>
  <w:style w:type="paragraph" w:customStyle="1" w:styleId="af3">
    <w:name w:val="عنوان جانبي"/>
    <w:basedOn w:val="a"/>
    <w:next w:val="a"/>
    <w:autoRedefine/>
    <w:rsid w:val="002D5D23"/>
    <w:pPr>
      <w:widowControl w:val="0"/>
      <w:bidi/>
      <w:spacing w:after="0" w:line="240" w:lineRule="auto"/>
      <w:jc w:val="lowKashida"/>
    </w:pPr>
    <w:rPr>
      <w:rFonts w:ascii="Times New Roman" w:eastAsia="Times New Roman" w:hAnsi="Times New Roman" w:cs="Times New Roman"/>
      <w:noProof/>
      <w:color w:val="3366FF"/>
      <w:sz w:val="40"/>
      <w:szCs w:val="40"/>
    </w:rPr>
  </w:style>
  <w:style w:type="paragraph" w:customStyle="1" w:styleId="af4">
    <w:name w:val="متن جديد"/>
    <w:basedOn w:val="a"/>
    <w:rsid w:val="002D5D23"/>
    <w:pPr>
      <w:bidi/>
      <w:spacing w:before="120" w:after="120" w:line="240" w:lineRule="auto"/>
    </w:pPr>
    <w:rPr>
      <w:rFonts w:ascii="Tahoma" w:eastAsia="Times New Roman" w:hAnsi="Tahoma" w:cs="Times New Roman"/>
      <w:noProof/>
      <w:color w:val="000000"/>
      <w:sz w:val="36"/>
      <w:szCs w:val="36"/>
      <w:lang w:eastAsia="ar-SA"/>
    </w:rPr>
  </w:style>
  <w:style w:type="paragraph" w:customStyle="1" w:styleId="af5">
    <w:name w:val="متن"/>
    <w:basedOn w:val="a"/>
    <w:rsid w:val="002D5D23"/>
    <w:pPr>
      <w:bidi/>
      <w:spacing w:before="120" w:after="120" w:line="240" w:lineRule="auto"/>
    </w:pPr>
    <w:rPr>
      <w:rFonts w:ascii="Tahoma" w:eastAsia="Times New Roman" w:hAnsi="Tahoma" w:cs="Traditional Arabic"/>
      <w:noProof/>
      <w:color w:val="000000"/>
      <w:sz w:val="36"/>
      <w:szCs w:val="36"/>
      <w:lang w:eastAsia="ar-SA"/>
    </w:rPr>
  </w:style>
  <w:style w:type="paragraph" w:customStyle="1" w:styleId="af6">
    <w:name w:val="نمط خط شعر"/>
    <w:autoRedefine/>
    <w:rsid w:val="002D5D23"/>
    <w:pPr>
      <w:spacing w:after="0" w:line="240" w:lineRule="auto"/>
      <w:jc w:val="lowKashida"/>
    </w:pPr>
    <w:rPr>
      <w:rFonts w:ascii="Times New Roman" w:eastAsia="Times New Roman" w:hAnsi="Times New Roman" w:cs="Traditional Arabic"/>
      <w:sz w:val="20"/>
      <w:szCs w:val="36"/>
      <w:lang w:eastAsia="ar-SA"/>
    </w:rPr>
  </w:style>
  <w:style w:type="paragraph" w:customStyle="1" w:styleId="52">
    <w:name w:val="5"/>
    <w:basedOn w:val="a"/>
    <w:rsid w:val="002D5D23"/>
    <w:pPr>
      <w:bidi/>
      <w:spacing w:after="0" w:line="240" w:lineRule="auto"/>
      <w:jc w:val="lowKashida"/>
    </w:pPr>
    <w:rPr>
      <w:rFonts w:ascii="Times New Roman" w:eastAsia="Times New Roman" w:hAnsi="Times New Roman" w:cs="AdvertisingLight"/>
      <w:sz w:val="28"/>
      <w:szCs w:val="28"/>
    </w:rPr>
  </w:style>
  <w:style w:type="character" w:customStyle="1" w:styleId="5Char0">
    <w:name w:val="5 Char"/>
    <w:basedOn w:val="a0"/>
    <w:rsid w:val="002D5D23"/>
    <w:rPr>
      <w:rFonts w:cs="AdvertisingLight"/>
      <w:sz w:val="28"/>
      <w:szCs w:val="28"/>
      <w:lang w:val="en-US" w:eastAsia="en-US" w:bidi="ar-SA"/>
    </w:rPr>
  </w:style>
  <w:style w:type="paragraph" w:customStyle="1" w:styleId="25">
    <w:name w:val="ض2"/>
    <w:basedOn w:val="a"/>
    <w:autoRedefine/>
    <w:rsid w:val="002D5D23"/>
    <w:pPr>
      <w:tabs>
        <w:tab w:val="left" w:pos="6241"/>
      </w:tabs>
      <w:bidi/>
      <w:spacing w:after="0" w:line="240" w:lineRule="auto"/>
      <w:jc w:val="both"/>
    </w:pPr>
    <w:rPr>
      <w:rFonts w:ascii="Times New Roman" w:eastAsia="Times New Roman" w:hAnsi="Times New Roman" w:cs="Simplified Arabic"/>
      <w:b/>
      <w:sz w:val="32"/>
      <w:szCs w:val="32"/>
    </w:rPr>
  </w:style>
  <w:style w:type="paragraph" w:customStyle="1" w:styleId="34">
    <w:name w:val="ض3"/>
    <w:basedOn w:val="a"/>
    <w:autoRedefine/>
    <w:rsid w:val="002D5D23"/>
    <w:pPr>
      <w:bidi/>
      <w:spacing w:after="0" w:line="240" w:lineRule="auto"/>
      <w:ind w:left="-58"/>
      <w:jc w:val="lowKashida"/>
    </w:pPr>
    <w:rPr>
      <w:rFonts w:ascii="Times New Roman" w:eastAsia="Times New Roman" w:hAnsi="Times New Roman" w:cs="Simplified Arabic"/>
      <w:sz w:val="32"/>
      <w:szCs w:val="32"/>
    </w:rPr>
  </w:style>
  <w:style w:type="paragraph" w:customStyle="1" w:styleId="4">
    <w:name w:val="ض4"/>
    <w:basedOn w:val="a"/>
    <w:rsid w:val="002D5D23"/>
    <w:pPr>
      <w:numPr>
        <w:numId w:val="1"/>
      </w:numPr>
      <w:bidi/>
      <w:spacing w:after="0" w:line="240" w:lineRule="auto"/>
    </w:pPr>
    <w:rPr>
      <w:rFonts w:ascii="Times New Roman" w:eastAsia="Times New Roman" w:hAnsi="Times New Roman" w:cs="Akhbar MT"/>
      <w:b/>
      <w:bCs/>
      <w:sz w:val="32"/>
      <w:szCs w:val="32"/>
    </w:rPr>
  </w:style>
  <w:style w:type="paragraph" w:customStyle="1" w:styleId="14">
    <w:name w:val="نمط1"/>
    <w:basedOn w:val="a"/>
    <w:rsid w:val="002D5D23"/>
    <w:pPr>
      <w:bidi/>
      <w:spacing w:after="0" w:line="240" w:lineRule="auto"/>
      <w:ind w:left="360"/>
      <w:jc w:val="center"/>
    </w:pPr>
    <w:rPr>
      <w:rFonts w:ascii="Times New Roman" w:eastAsia="Times New Roman" w:hAnsi="Times New Roman" w:cs="Times New Roman"/>
      <w:sz w:val="24"/>
      <w:szCs w:val="24"/>
    </w:rPr>
  </w:style>
  <w:style w:type="paragraph" w:styleId="af7">
    <w:name w:val="caption"/>
    <w:basedOn w:val="a"/>
    <w:next w:val="a"/>
    <w:qFormat/>
    <w:rsid w:val="002D5D23"/>
    <w:pPr>
      <w:bidi/>
      <w:spacing w:after="0" w:line="240" w:lineRule="auto"/>
    </w:pPr>
    <w:rPr>
      <w:rFonts w:ascii="Times New Roman" w:eastAsia="Times New Roman" w:hAnsi="Times New Roman" w:cs="Times New Roman"/>
      <w:b/>
      <w:bCs/>
      <w:sz w:val="20"/>
      <w:szCs w:val="20"/>
    </w:rPr>
  </w:style>
  <w:style w:type="paragraph" w:customStyle="1" w:styleId="af8">
    <w:name w:val="صص"/>
    <w:basedOn w:val="a"/>
    <w:rsid w:val="002D5D23"/>
    <w:pPr>
      <w:bidi/>
      <w:spacing w:after="0" w:line="240" w:lineRule="auto"/>
      <w:ind w:left="720"/>
    </w:pPr>
    <w:rPr>
      <w:rFonts w:ascii="Times New Roman" w:eastAsia="Times New Roman" w:hAnsi="Times New Roman" w:cs="Akhbar MT"/>
      <w:sz w:val="32"/>
      <w:szCs w:val="32"/>
    </w:rPr>
  </w:style>
  <w:style w:type="character" w:customStyle="1" w:styleId="Char8">
    <w:name w:val="صص Char"/>
    <w:basedOn w:val="a0"/>
    <w:rsid w:val="002D5D23"/>
    <w:rPr>
      <w:rFonts w:cs="Akhbar MT"/>
      <w:sz w:val="32"/>
      <w:szCs w:val="32"/>
      <w:lang w:val="en-US" w:eastAsia="en-US" w:bidi="ar-SA"/>
    </w:rPr>
  </w:style>
  <w:style w:type="character" w:styleId="af9">
    <w:name w:val="Strong"/>
    <w:basedOn w:val="a0"/>
    <w:qFormat/>
    <w:rsid w:val="002D5D23"/>
    <w:rPr>
      <w:b/>
      <w:bCs/>
    </w:rPr>
  </w:style>
  <w:style w:type="paragraph" w:styleId="afa">
    <w:name w:val="Plain Text"/>
    <w:basedOn w:val="a"/>
    <w:link w:val="Char9"/>
    <w:rsid w:val="002D5D23"/>
    <w:pPr>
      <w:spacing w:after="0" w:line="240" w:lineRule="auto"/>
    </w:pPr>
    <w:rPr>
      <w:rFonts w:ascii="Courier New" w:eastAsia="Times New Roman" w:hAnsi="Courier New" w:cs="Courier New"/>
      <w:sz w:val="20"/>
      <w:szCs w:val="20"/>
      <w:lang w:val="fr-FR" w:eastAsia="fr-FR"/>
    </w:rPr>
  </w:style>
  <w:style w:type="character" w:customStyle="1" w:styleId="Char9">
    <w:name w:val="نص عادي Char"/>
    <w:basedOn w:val="a0"/>
    <w:link w:val="afa"/>
    <w:rsid w:val="002D5D23"/>
    <w:rPr>
      <w:rFonts w:ascii="Courier New" w:eastAsia="Times New Roman" w:hAnsi="Courier New" w:cs="Courier New"/>
      <w:sz w:val="20"/>
      <w:szCs w:val="20"/>
      <w:lang w:val="fr-FR" w:eastAsia="fr-FR"/>
    </w:rPr>
  </w:style>
  <w:style w:type="paragraph" w:styleId="afb">
    <w:name w:val="List Paragraph"/>
    <w:basedOn w:val="a"/>
    <w:qFormat/>
    <w:rsid w:val="002D5D23"/>
    <w:pPr>
      <w:spacing w:after="0" w:line="240" w:lineRule="auto"/>
      <w:ind w:left="720"/>
      <w:contextualSpacing/>
    </w:pPr>
    <w:rPr>
      <w:rFonts w:ascii="Times New Roman" w:eastAsia="Times New Roman" w:hAnsi="Times New Roman" w:cs="Times New Roman"/>
      <w:sz w:val="24"/>
      <w:szCs w:val="24"/>
    </w:rPr>
  </w:style>
  <w:style w:type="character" w:customStyle="1" w:styleId="FootnoteCharacters">
    <w:name w:val="Footnote Characters"/>
    <w:basedOn w:val="a0"/>
    <w:rsid w:val="002D5D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81</Pages>
  <Words>8210</Words>
  <Characters>46802</Characters>
  <Application>Microsoft Office Word</Application>
  <DocSecurity>0</DocSecurity>
  <Lines>390</Lines>
  <Paragraphs>109</Paragraphs>
  <ScaleCrop>false</ScaleCrop>
  <Company/>
  <LinksUpToDate>false</LinksUpToDate>
  <CharactersWithSpaces>54903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Rebents</dc:creator>
  <cp:lastModifiedBy>Rebents</cp:lastModifiedBy>
  <cp:revision>1</cp:revision>
  <dcterms:created xsi:type="dcterms:W3CDTF">2017-09-13T15:16:00Z</dcterms:created>
  <dcterms:modified xsi:type="dcterms:W3CDTF">2017-09-13T15:16:00Z</dcterms:modified>
</cp:coreProperties>
</file>